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31CC" w14:textId="46CA76DA" w:rsidR="003C50BE" w:rsidRDefault="003C50BE" w:rsidP="003C50BE">
      <w:pPr>
        <w:ind w:left="426"/>
        <w:jc w:val="right"/>
        <w:rPr>
          <w:rFonts w:ascii="Arial Narrow" w:hAnsi="Arial Narrow" w:cs="Arial"/>
          <w:sz w:val="16"/>
          <w:szCs w:val="16"/>
        </w:rPr>
      </w:pPr>
      <w:bookmarkStart w:id="0" w:name="_GoBack"/>
      <w:bookmarkEnd w:id="0"/>
      <w:r w:rsidRPr="003C50BE">
        <w:rPr>
          <w:rFonts w:ascii="Arial Narrow" w:hAnsi="Arial Narrow" w:cs="Arial"/>
          <w:sz w:val="16"/>
          <w:szCs w:val="16"/>
        </w:rPr>
        <w:t>[Regulation 4]</w:t>
      </w:r>
    </w:p>
    <w:p w14:paraId="4B4039E0" w14:textId="77777777" w:rsidR="0048722C" w:rsidRPr="003C50BE" w:rsidRDefault="0048722C" w:rsidP="003C50BE">
      <w:pPr>
        <w:ind w:left="426"/>
        <w:jc w:val="right"/>
        <w:rPr>
          <w:rFonts w:ascii="Arial Narrow" w:hAnsi="Arial Narrow" w:cs="Arial"/>
          <w:sz w:val="16"/>
          <w:szCs w:val="16"/>
        </w:rPr>
      </w:pPr>
    </w:p>
    <w:p w14:paraId="1A598368" w14:textId="74B699D6" w:rsidR="006A5467" w:rsidRPr="001F5E85" w:rsidRDefault="003C50BE" w:rsidP="00EF2F15">
      <w:pPr>
        <w:spacing w:after="120"/>
        <w:ind w:left="425"/>
        <w:rPr>
          <w:rFonts w:ascii="Arial Narrow" w:hAnsi="Arial Narrow" w:cs="Arial"/>
          <w:b/>
          <w:color w:val="31849B" w:themeColor="accent5" w:themeShade="BF"/>
          <w:sz w:val="28"/>
          <w:szCs w:val="28"/>
        </w:rPr>
      </w:pPr>
      <w:r w:rsidRPr="003C50BE">
        <w:rPr>
          <w:rFonts w:ascii="Arial Narrow" w:hAnsi="Arial Narrow" w:cs="Arial"/>
          <w:b/>
          <w:color w:val="31849B" w:themeColor="accent5" w:themeShade="BF"/>
          <w:sz w:val="28"/>
          <w:szCs w:val="28"/>
        </w:rPr>
        <w:t>Schedule</w:t>
      </w:r>
      <w:r w:rsidR="00EF2F15">
        <w:rPr>
          <w:rFonts w:ascii="Arial Narrow" w:hAnsi="Arial Narrow" w:cs="Arial"/>
          <w:b/>
          <w:color w:val="31849B" w:themeColor="accent5" w:themeShade="BF"/>
          <w:sz w:val="28"/>
          <w:szCs w:val="28"/>
        </w:rPr>
        <w:t xml:space="preserve"> 2</w:t>
      </w:r>
    </w:p>
    <w:p w14:paraId="201A4510" w14:textId="77777777" w:rsidR="00C95CA3" w:rsidRPr="00C95CA3" w:rsidRDefault="00C95CA3" w:rsidP="00C95CA3">
      <w:pPr>
        <w:ind w:left="426"/>
        <w:rPr>
          <w:rFonts w:ascii="Arial Narrow" w:hAnsi="Arial Narrow" w:cs="Arial"/>
          <w:b/>
          <w:i/>
          <w:color w:val="31849B" w:themeColor="accent5" w:themeShade="BF"/>
        </w:rPr>
      </w:pPr>
      <w:r w:rsidRPr="00C95CA3">
        <w:rPr>
          <w:rFonts w:ascii="Arial Narrow" w:hAnsi="Arial Narrow" w:cs="Arial"/>
          <w:b/>
          <w:i/>
          <w:color w:val="31849B" w:themeColor="accent5" w:themeShade="BF"/>
        </w:rPr>
        <w:t>Petroleum (Submerged Lands) Act 1982</w:t>
      </w:r>
    </w:p>
    <w:p w14:paraId="62D829CF" w14:textId="2D56846E" w:rsidR="009904FD" w:rsidRPr="004C730C" w:rsidRDefault="00C95CA3" w:rsidP="00C95CA3">
      <w:pPr>
        <w:spacing w:after="60"/>
        <w:ind w:left="425"/>
        <w:rPr>
          <w:rFonts w:ascii="Arial Narrow" w:hAnsi="Arial Narrow" w:cs="Arial"/>
          <w:b/>
          <w:color w:val="31849B" w:themeColor="accent5" w:themeShade="BF"/>
        </w:rPr>
      </w:pPr>
      <w:r w:rsidRPr="00C95CA3">
        <w:rPr>
          <w:rFonts w:ascii="Arial Narrow" w:hAnsi="Arial Narrow" w:cs="Arial"/>
          <w:b/>
          <w:i/>
          <w:color w:val="31849B" w:themeColor="accent5" w:themeShade="BF"/>
        </w:rPr>
        <w:t>Petroleum (Submerged Lands) Regulations 1990</w:t>
      </w:r>
    </w:p>
    <w:p w14:paraId="30EA08AC" w14:textId="3824890A" w:rsidR="003C50BE" w:rsidRPr="003C50BE" w:rsidRDefault="003C50BE" w:rsidP="003C50BE">
      <w:pPr>
        <w:tabs>
          <w:tab w:val="left" w:pos="1080"/>
          <w:tab w:val="center" w:pos="4153"/>
          <w:tab w:val="right" w:pos="10207"/>
        </w:tabs>
        <w:ind w:left="426"/>
        <w:rPr>
          <w:rFonts w:ascii="Arial Narrow" w:hAnsi="Arial Narrow" w:cs="Arial"/>
          <w:b/>
          <w:color w:val="31849B" w:themeColor="accent5" w:themeShade="BF"/>
          <w:sz w:val="28"/>
          <w:szCs w:val="28"/>
        </w:rPr>
      </w:pPr>
      <w:r w:rsidRPr="003C50BE">
        <w:rPr>
          <w:rFonts w:ascii="Arial Narrow" w:hAnsi="Arial Narrow" w:cs="Arial"/>
          <w:b/>
          <w:color w:val="31849B" w:themeColor="accent5" w:themeShade="BF"/>
          <w:sz w:val="28"/>
          <w:szCs w:val="28"/>
        </w:rPr>
        <w:t>Form of Instrument of Transfer of Title under section 7</w:t>
      </w:r>
      <w:r w:rsidR="00C95CA3">
        <w:rPr>
          <w:rFonts w:ascii="Arial Narrow" w:hAnsi="Arial Narrow" w:cs="Arial"/>
          <w:b/>
          <w:color w:val="31849B" w:themeColor="accent5" w:themeShade="BF"/>
          <w:sz w:val="28"/>
          <w:szCs w:val="28"/>
        </w:rPr>
        <w:t>8</w:t>
      </w:r>
      <w:r w:rsidRPr="003C50BE">
        <w:rPr>
          <w:rFonts w:ascii="Arial Narrow" w:hAnsi="Arial Narrow" w:cs="Arial"/>
          <w:b/>
          <w:color w:val="31849B" w:themeColor="accent5" w:themeShade="BF"/>
          <w:sz w:val="28"/>
          <w:szCs w:val="28"/>
        </w:rPr>
        <w:t xml:space="preserve"> of</w:t>
      </w:r>
    </w:p>
    <w:p w14:paraId="1B4E402C" w14:textId="3A09D465" w:rsidR="00A945B1" w:rsidRPr="001F5E85" w:rsidRDefault="00C95CA3" w:rsidP="003C50BE">
      <w:pPr>
        <w:tabs>
          <w:tab w:val="left" w:pos="1080"/>
          <w:tab w:val="center" w:pos="4153"/>
          <w:tab w:val="right" w:pos="10207"/>
        </w:tabs>
        <w:ind w:left="426"/>
        <w:rPr>
          <w:rFonts w:ascii="Arial Narrow" w:hAnsi="Arial Narrow" w:cs="Arial"/>
          <w:b/>
          <w:color w:val="31849B" w:themeColor="accent5" w:themeShade="BF"/>
          <w:sz w:val="28"/>
          <w:szCs w:val="28"/>
        </w:rPr>
      </w:pPr>
      <w:r w:rsidRPr="00C95CA3">
        <w:rPr>
          <w:rFonts w:ascii="Arial Narrow" w:hAnsi="Arial Narrow" w:cs="Arial"/>
          <w:b/>
          <w:color w:val="31849B" w:themeColor="accent5" w:themeShade="BF"/>
          <w:sz w:val="28"/>
          <w:szCs w:val="28"/>
        </w:rPr>
        <w:t>Petroleum (Submerged Lands) Act 1982</w:t>
      </w:r>
    </w:p>
    <w:p w14:paraId="1BC5A355" w14:textId="77777777" w:rsidR="00522E62" w:rsidRDefault="00522E62" w:rsidP="00287CB8">
      <w:pPr>
        <w:tabs>
          <w:tab w:val="left" w:pos="1080"/>
          <w:tab w:val="center" w:pos="4153"/>
          <w:tab w:val="right" w:pos="8306"/>
        </w:tabs>
        <w:ind w:left="426"/>
        <w:rPr>
          <w:rFonts w:ascii="Arial Narrow" w:hAnsi="Arial Narrow" w:cs="Arial"/>
        </w:rPr>
      </w:pPr>
    </w:p>
    <w:p w14:paraId="6E34E413" w14:textId="77777777" w:rsidR="007B5E93" w:rsidRDefault="007B5E93" w:rsidP="00287CB8">
      <w:pPr>
        <w:tabs>
          <w:tab w:val="left" w:pos="1080"/>
          <w:tab w:val="center" w:pos="4153"/>
          <w:tab w:val="right" w:pos="8306"/>
        </w:tabs>
        <w:ind w:left="426"/>
        <w:rPr>
          <w:rFonts w:ascii="Arial Narrow" w:hAnsi="Arial Narrow" w:cs="Arial"/>
        </w:rPr>
      </w:pPr>
    </w:p>
    <w:p w14:paraId="00087E05" w14:textId="77777777" w:rsidR="003C50BE" w:rsidRPr="001F5E85" w:rsidRDefault="003C50BE" w:rsidP="00287CB8">
      <w:pPr>
        <w:tabs>
          <w:tab w:val="left" w:pos="1080"/>
          <w:tab w:val="center" w:pos="4153"/>
          <w:tab w:val="right" w:pos="8306"/>
        </w:tabs>
        <w:ind w:left="426"/>
        <w:rPr>
          <w:rFonts w:ascii="Arial Narrow" w:hAnsi="Arial Narrow" w:cs="Arial"/>
        </w:rPr>
      </w:pPr>
    </w:p>
    <w:p w14:paraId="2376986A" w14:textId="14CF2CDD" w:rsidR="003C50BE" w:rsidRPr="003C50BE" w:rsidRDefault="003C50BE" w:rsidP="00CB2E4F">
      <w:pPr>
        <w:tabs>
          <w:tab w:val="left" w:pos="1080"/>
          <w:tab w:val="center" w:pos="4153"/>
          <w:tab w:val="right" w:pos="8306"/>
        </w:tabs>
        <w:spacing w:after="240"/>
        <w:ind w:left="425"/>
        <w:jc w:val="both"/>
        <w:rPr>
          <w:rFonts w:ascii="Arial Narrow" w:hAnsi="Arial Narrow" w:cs="Arial"/>
        </w:rPr>
      </w:pPr>
      <w:r w:rsidRPr="003C50BE">
        <w:rPr>
          <w:rFonts w:ascii="Arial Narrow" w:hAnsi="Arial Narrow" w:cs="Arial"/>
        </w:rPr>
        <w:t xml:space="preserve">I/We </w:t>
      </w:r>
      <w:r w:rsidRPr="003C50BE">
        <w:rPr>
          <w:rFonts w:ascii="Arial Narrow" w:hAnsi="Arial Narrow" w:cs="Arial"/>
          <w:vertAlign w:val="superscript"/>
        </w:rPr>
        <w:t>(1</w:t>
      </w:r>
      <w:proofErr w:type="gramStart"/>
      <w:r w:rsidRPr="003C50BE">
        <w:rPr>
          <w:rFonts w:ascii="Arial Narrow" w:hAnsi="Arial Narrow" w:cs="Arial"/>
          <w:vertAlign w:val="superscript"/>
        </w:rPr>
        <w:t>)(</w:t>
      </w:r>
      <w:proofErr w:type="gramEnd"/>
      <w:r w:rsidRPr="003C50BE">
        <w:rPr>
          <w:rFonts w:ascii="Arial Narrow" w:hAnsi="Arial Narrow" w:cs="Arial"/>
          <w:vertAlign w:val="superscript"/>
        </w:rPr>
        <w:t>2)</w:t>
      </w:r>
      <w:r w:rsidRPr="003C50BE">
        <w:rPr>
          <w:rFonts w:ascii="Arial Narrow" w:hAnsi="Arial Narrow" w:cs="Arial"/>
        </w:rPr>
        <w:t xml:space="preserve"> _______________________________________________________________________________________</w:t>
      </w:r>
      <w:r w:rsidR="002E3902">
        <w:rPr>
          <w:rFonts w:ascii="Arial Narrow" w:hAnsi="Arial Narrow" w:cs="Arial"/>
        </w:rPr>
        <w:t>____</w:t>
      </w:r>
      <w:r w:rsidRPr="003C50BE">
        <w:rPr>
          <w:rFonts w:ascii="Arial Narrow" w:hAnsi="Arial Narrow" w:cs="Arial"/>
        </w:rPr>
        <w:t xml:space="preserve"> being the</w:t>
      </w:r>
    </w:p>
    <w:p w14:paraId="6A1488F9" w14:textId="395D8E64" w:rsidR="00A26549" w:rsidRDefault="003C50BE" w:rsidP="00CB2E4F">
      <w:pPr>
        <w:tabs>
          <w:tab w:val="left" w:pos="1080"/>
          <w:tab w:val="center" w:pos="4153"/>
          <w:tab w:val="right" w:pos="8306"/>
        </w:tabs>
        <w:spacing w:after="240"/>
        <w:ind w:left="425"/>
        <w:jc w:val="both"/>
        <w:rPr>
          <w:rFonts w:ascii="Arial Narrow" w:hAnsi="Arial Narrow" w:cs="Arial"/>
          <w:vertAlign w:val="superscript"/>
        </w:rPr>
      </w:pPr>
      <w:proofErr w:type="gramStart"/>
      <w:r w:rsidRPr="003C50BE">
        <w:rPr>
          <w:rFonts w:ascii="Arial Narrow" w:hAnsi="Arial Narrow" w:cs="Arial"/>
        </w:rPr>
        <w:t>registered</w:t>
      </w:r>
      <w:proofErr w:type="gramEnd"/>
      <w:r w:rsidRPr="003C50BE">
        <w:rPr>
          <w:rFonts w:ascii="Arial Narrow" w:hAnsi="Arial Narrow" w:cs="Arial"/>
        </w:rPr>
        <w:t xml:space="preserve"> holder/holders </w:t>
      </w:r>
      <w:r w:rsidRPr="003C50BE">
        <w:rPr>
          <w:rFonts w:ascii="Arial Narrow" w:hAnsi="Arial Narrow" w:cs="Arial"/>
          <w:vertAlign w:val="superscript"/>
        </w:rPr>
        <w:t>(1)</w:t>
      </w:r>
      <w:r w:rsidRPr="003C50BE">
        <w:rPr>
          <w:rFonts w:ascii="Arial Narrow" w:hAnsi="Arial Narrow" w:cs="Arial"/>
        </w:rPr>
        <w:t xml:space="preserve"> of </w:t>
      </w:r>
      <w:r w:rsidRPr="003C50BE">
        <w:rPr>
          <w:rFonts w:ascii="Arial Narrow" w:hAnsi="Arial Narrow" w:cs="Arial"/>
          <w:vertAlign w:val="superscript"/>
        </w:rPr>
        <w:t>(3)</w:t>
      </w:r>
      <w:r w:rsidRPr="003C50BE">
        <w:rPr>
          <w:rFonts w:ascii="Arial Narrow" w:hAnsi="Arial Narrow" w:cs="Arial"/>
        </w:rPr>
        <w:t>_______________________________________________</w:t>
      </w:r>
      <w:r w:rsidR="002E3902">
        <w:rPr>
          <w:rFonts w:ascii="Arial Narrow" w:hAnsi="Arial Narrow" w:cs="Arial"/>
        </w:rPr>
        <w:t>_________________</w:t>
      </w:r>
      <w:r w:rsidRPr="003C50BE">
        <w:rPr>
          <w:rFonts w:ascii="Arial Narrow" w:hAnsi="Arial Narrow" w:cs="Arial"/>
        </w:rPr>
        <w:t xml:space="preserve"> in consideration of</w:t>
      </w:r>
      <w:r w:rsidR="00656994">
        <w:rPr>
          <w:rFonts w:ascii="Arial Narrow" w:hAnsi="Arial Narrow" w:cs="Arial"/>
        </w:rPr>
        <w:t xml:space="preserve"> </w:t>
      </w:r>
      <w:r w:rsidRPr="003C50BE">
        <w:rPr>
          <w:rFonts w:ascii="Arial Narrow" w:hAnsi="Arial Narrow" w:cs="Arial"/>
          <w:vertAlign w:val="superscript"/>
        </w:rPr>
        <w:t>(4)</w:t>
      </w:r>
    </w:p>
    <w:p w14:paraId="6F72EB46" w14:textId="77777777" w:rsidR="003C50BE" w:rsidRPr="003C50BE" w:rsidRDefault="003C50BE" w:rsidP="00CB2E4F">
      <w:pPr>
        <w:tabs>
          <w:tab w:val="left" w:pos="1080"/>
          <w:tab w:val="center" w:pos="4153"/>
          <w:tab w:val="right" w:pos="8306"/>
        </w:tabs>
        <w:spacing w:after="240"/>
        <w:ind w:left="425"/>
        <w:jc w:val="both"/>
        <w:rPr>
          <w:rFonts w:ascii="Arial Narrow" w:hAnsi="Arial Narrow" w:cs="Arial"/>
        </w:rPr>
      </w:pPr>
      <w:r w:rsidRPr="003C50BE">
        <w:rPr>
          <w:rFonts w:ascii="Arial Narrow" w:hAnsi="Arial Narrow" w:cs="Arial"/>
        </w:rPr>
        <w:t>____________________________________________________________________________________ hereby transfer all right, title</w:t>
      </w:r>
    </w:p>
    <w:p w14:paraId="26B8CC4D" w14:textId="6E72BA1E" w:rsidR="003C50BE" w:rsidRPr="003C50BE" w:rsidRDefault="003C50BE" w:rsidP="00CB2E4F">
      <w:pPr>
        <w:tabs>
          <w:tab w:val="left" w:pos="1080"/>
          <w:tab w:val="center" w:pos="4153"/>
          <w:tab w:val="right" w:pos="8306"/>
        </w:tabs>
        <w:spacing w:after="240"/>
        <w:ind w:left="425"/>
        <w:jc w:val="both"/>
        <w:rPr>
          <w:rFonts w:ascii="Arial Narrow" w:hAnsi="Arial Narrow" w:cs="Arial"/>
        </w:rPr>
      </w:pPr>
      <w:proofErr w:type="gramStart"/>
      <w:r w:rsidRPr="003C50BE">
        <w:rPr>
          <w:rFonts w:ascii="Arial Narrow" w:hAnsi="Arial Narrow" w:cs="Arial"/>
        </w:rPr>
        <w:t>and</w:t>
      </w:r>
      <w:proofErr w:type="gramEnd"/>
      <w:r w:rsidRPr="003C50BE">
        <w:rPr>
          <w:rFonts w:ascii="Arial Narrow" w:hAnsi="Arial Narrow" w:cs="Arial"/>
        </w:rPr>
        <w:t xml:space="preserve"> interest in that </w:t>
      </w:r>
      <w:r w:rsidRPr="003C50BE">
        <w:rPr>
          <w:rFonts w:ascii="Arial Narrow" w:hAnsi="Arial Narrow" w:cs="Arial"/>
          <w:vertAlign w:val="superscript"/>
        </w:rPr>
        <w:t>(3)</w:t>
      </w:r>
      <w:r w:rsidRPr="003C50BE">
        <w:rPr>
          <w:rFonts w:ascii="Arial Narrow" w:hAnsi="Arial Narrow" w:cs="Arial"/>
        </w:rPr>
        <w:t>________________________________________________________________________________</w:t>
      </w:r>
      <w:r w:rsidR="007B5E93">
        <w:rPr>
          <w:rFonts w:ascii="Arial Narrow" w:hAnsi="Arial Narrow" w:cs="Arial"/>
        </w:rPr>
        <w:t>__</w:t>
      </w:r>
      <w:r w:rsidR="007B5E93" w:rsidRPr="003C50BE">
        <w:rPr>
          <w:rFonts w:ascii="Arial Narrow" w:hAnsi="Arial Narrow" w:cs="Arial"/>
        </w:rPr>
        <w:t>________</w:t>
      </w:r>
    </w:p>
    <w:p w14:paraId="16C815C7" w14:textId="77E5ECA6" w:rsidR="003C50BE" w:rsidRPr="003C50BE" w:rsidRDefault="003C50BE" w:rsidP="00CB2E4F">
      <w:pPr>
        <w:tabs>
          <w:tab w:val="left" w:pos="1080"/>
          <w:tab w:val="center" w:pos="4153"/>
          <w:tab w:val="right" w:pos="8306"/>
        </w:tabs>
        <w:spacing w:after="240"/>
        <w:ind w:left="425"/>
        <w:jc w:val="both"/>
        <w:rPr>
          <w:rFonts w:ascii="Arial Narrow" w:hAnsi="Arial Narrow" w:cs="Arial"/>
        </w:rPr>
      </w:pPr>
      <w:proofErr w:type="gramStart"/>
      <w:r w:rsidRPr="003C50BE">
        <w:rPr>
          <w:rFonts w:ascii="Arial Narrow" w:hAnsi="Arial Narrow" w:cs="Arial"/>
        </w:rPr>
        <w:t>to</w:t>
      </w:r>
      <w:proofErr w:type="gramEnd"/>
      <w:r w:rsidRPr="003C50BE">
        <w:rPr>
          <w:rFonts w:ascii="Arial Narrow" w:hAnsi="Arial Narrow" w:cs="Arial"/>
        </w:rPr>
        <w:t xml:space="preserve"> </w:t>
      </w:r>
      <w:r w:rsidRPr="003C50BE">
        <w:rPr>
          <w:rFonts w:ascii="Arial Narrow" w:hAnsi="Arial Narrow" w:cs="Arial"/>
          <w:vertAlign w:val="superscript"/>
        </w:rPr>
        <w:t>(5)</w:t>
      </w:r>
      <w:r w:rsidRPr="003C50BE">
        <w:rPr>
          <w:rFonts w:ascii="Arial Narrow" w:hAnsi="Arial Narrow" w:cs="Arial"/>
        </w:rPr>
        <w:t xml:space="preserve"> ______________________________________________________________________________________________</w:t>
      </w:r>
      <w:r w:rsidR="00705318">
        <w:rPr>
          <w:rFonts w:ascii="Arial Narrow" w:hAnsi="Arial Narrow" w:cs="Arial"/>
        </w:rPr>
        <w:t>_____</w:t>
      </w:r>
      <w:r w:rsidRPr="003C50BE">
        <w:rPr>
          <w:rFonts w:ascii="Arial Narrow" w:hAnsi="Arial Narrow" w:cs="Arial"/>
        </w:rPr>
        <w:t>____</w:t>
      </w:r>
    </w:p>
    <w:p w14:paraId="119A86B8" w14:textId="77777777" w:rsidR="003C50BE" w:rsidRDefault="003C50BE" w:rsidP="00CC7F0A">
      <w:pPr>
        <w:tabs>
          <w:tab w:val="left" w:pos="1080"/>
          <w:tab w:val="center" w:pos="4153"/>
          <w:tab w:val="right" w:pos="8306"/>
        </w:tabs>
        <w:spacing w:after="240"/>
        <w:ind w:left="425"/>
        <w:jc w:val="both"/>
        <w:rPr>
          <w:rFonts w:ascii="Arial Narrow" w:hAnsi="Arial Narrow" w:cs="Arial"/>
        </w:rPr>
      </w:pPr>
      <w:r w:rsidRPr="003C50BE">
        <w:rPr>
          <w:rFonts w:ascii="Arial Narrow" w:hAnsi="Arial Narrow" w:cs="Arial"/>
        </w:rPr>
        <w:t>In witness of this transfer the parties to the transfer have affixed their respective common seals or signatures below on this</w:t>
      </w:r>
    </w:p>
    <w:p w14:paraId="702F0CBE" w14:textId="78C22BFA" w:rsidR="003C50BE" w:rsidRPr="003C50BE" w:rsidRDefault="003C50BE" w:rsidP="00AB6AB1">
      <w:pPr>
        <w:tabs>
          <w:tab w:val="left" w:pos="1080"/>
          <w:tab w:val="center" w:pos="4153"/>
          <w:tab w:val="right" w:pos="8306"/>
        </w:tabs>
        <w:spacing w:after="240"/>
        <w:ind w:left="425"/>
        <w:jc w:val="both"/>
        <w:rPr>
          <w:rFonts w:ascii="Arial Narrow" w:hAnsi="Arial Narrow" w:cs="Arial"/>
        </w:rPr>
      </w:pPr>
      <w:r w:rsidRPr="003C50BE">
        <w:rPr>
          <w:rFonts w:ascii="Arial Narrow" w:hAnsi="Arial Narrow" w:cs="Arial"/>
        </w:rPr>
        <w:t>_____________________________________________________day of_______________</w:t>
      </w:r>
      <w:r w:rsidR="004E58E4">
        <w:rPr>
          <w:rFonts w:ascii="Arial Narrow" w:hAnsi="Arial Narrow" w:cs="Arial"/>
        </w:rPr>
        <w:t>_____</w:t>
      </w:r>
      <w:r w:rsidRPr="003C50BE">
        <w:rPr>
          <w:rFonts w:ascii="Arial Narrow" w:hAnsi="Arial Narrow" w:cs="Arial"/>
        </w:rPr>
        <w:t>________________ 20 _________</w:t>
      </w:r>
    </w:p>
    <w:p w14:paraId="5808D54D" w14:textId="5E443D37" w:rsidR="003C50BE" w:rsidRPr="0048722C" w:rsidRDefault="00514D3E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vertAlign w:val="superscript"/>
        </w:rPr>
        <w:tab/>
      </w:r>
      <w:r>
        <w:rPr>
          <w:rFonts w:ascii="Arial Narrow" w:hAnsi="Arial Narrow" w:cs="Arial"/>
          <w:vertAlign w:val="superscript"/>
        </w:rPr>
        <w:tab/>
      </w:r>
      <w:r w:rsidR="003C50BE" w:rsidRPr="0048722C">
        <w:rPr>
          <w:rFonts w:ascii="Arial Narrow" w:hAnsi="Arial Narrow" w:cs="Arial"/>
          <w:vertAlign w:val="superscript"/>
        </w:rPr>
        <w:t>(6)</w:t>
      </w:r>
      <w:r>
        <w:rPr>
          <w:rFonts w:ascii="Arial Narrow" w:hAnsi="Arial Narrow" w:cs="Arial"/>
          <w:vertAlign w:val="superscript"/>
        </w:rPr>
        <w:tab/>
      </w:r>
      <w:r w:rsidR="003C50BE" w:rsidRPr="0048722C">
        <w:rPr>
          <w:rFonts w:ascii="Arial Narrow" w:hAnsi="Arial Narrow" w:cs="Arial"/>
          <w:vertAlign w:val="superscript"/>
        </w:rPr>
        <w:t xml:space="preserve"> (7)</w:t>
      </w:r>
    </w:p>
    <w:p w14:paraId="49E345CC" w14:textId="77777777" w:rsidR="0048722C" w:rsidRDefault="0048722C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</w:rPr>
      </w:pPr>
    </w:p>
    <w:p w14:paraId="2CA36536" w14:textId="77777777" w:rsidR="00EF2F15" w:rsidRDefault="00EF2F15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</w:rPr>
      </w:pPr>
    </w:p>
    <w:p w14:paraId="2EF983B1" w14:textId="77777777" w:rsidR="0048722C" w:rsidRDefault="0048722C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</w:rPr>
      </w:pPr>
    </w:p>
    <w:p w14:paraId="65EBC39C" w14:textId="3103F5CB" w:rsidR="003C50BE" w:rsidRPr="0048722C" w:rsidRDefault="003C50BE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  <w:r w:rsidRPr="0048722C">
        <w:rPr>
          <w:rFonts w:ascii="Arial Narrow" w:hAnsi="Arial Narrow" w:cs="Arial"/>
          <w:sz w:val="16"/>
          <w:szCs w:val="16"/>
        </w:rPr>
        <w:t xml:space="preserve">(1) </w:t>
      </w:r>
      <w:r w:rsidR="00F032FF">
        <w:rPr>
          <w:rFonts w:ascii="Arial Narrow" w:hAnsi="Arial Narrow" w:cs="Arial"/>
          <w:sz w:val="16"/>
          <w:szCs w:val="16"/>
        </w:rPr>
        <w:tab/>
      </w:r>
      <w:r w:rsidRPr="0048722C">
        <w:rPr>
          <w:rFonts w:ascii="Arial Narrow" w:hAnsi="Arial Narrow" w:cs="Arial"/>
          <w:sz w:val="16"/>
          <w:szCs w:val="16"/>
        </w:rPr>
        <w:t>Delete whichever is inapplicable.</w:t>
      </w:r>
    </w:p>
    <w:p w14:paraId="20BC334E" w14:textId="7FF944C9" w:rsidR="003C50BE" w:rsidRPr="0048722C" w:rsidRDefault="003C50BE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  <w:r w:rsidRPr="0048722C">
        <w:rPr>
          <w:rFonts w:ascii="Arial Narrow" w:hAnsi="Arial Narrow" w:cs="Arial"/>
          <w:sz w:val="16"/>
          <w:szCs w:val="16"/>
        </w:rPr>
        <w:t xml:space="preserve">(2) </w:t>
      </w:r>
      <w:r w:rsidR="00F032FF">
        <w:rPr>
          <w:rFonts w:ascii="Arial Narrow" w:hAnsi="Arial Narrow" w:cs="Arial"/>
          <w:sz w:val="16"/>
          <w:szCs w:val="16"/>
        </w:rPr>
        <w:tab/>
      </w:r>
      <w:r w:rsidRPr="0048722C">
        <w:rPr>
          <w:rFonts w:ascii="Arial Narrow" w:hAnsi="Arial Narrow" w:cs="Arial"/>
          <w:sz w:val="16"/>
          <w:szCs w:val="16"/>
        </w:rPr>
        <w:t>Here insert the name of the transferor, or, if there are 2 or more transferors, the name of each transferor.</w:t>
      </w:r>
    </w:p>
    <w:p w14:paraId="6F0905EF" w14:textId="56635D58" w:rsidR="003C50BE" w:rsidRPr="0048722C" w:rsidRDefault="003C50BE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  <w:r w:rsidRPr="0048722C">
        <w:rPr>
          <w:rFonts w:ascii="Arial Narrow" w:hAnsi="Arial Narrow" w:cs="Arial"/>
          <w:sz w:val="16"/>
          <w:szCs w:val="16"/>
        </w:rPr>
        <w:t xml:space="preserve">(3) </w:t>
      </w:r>
      <w:r w:rsidR="00F032FF">
        <w:rPr>
          <w:rFonts w:ascii="Arial Narrow" w:hAnsi="Arial Narrow" w:cs="Arial"/>
          <w:sz w:val="16"/>
          <w:szCs w:val="16"/>
        </w:rPr>
        <w:tab/>
      </w:r>
      <w:r w:rsidRPr="0048722C">
        <w:rPr>
          <w:rFonts w:ascii="Arial Narrow" w:hAnsi="Arial Narrow" w:cs="Arial"/>
          <w:sz w:val="16"/>
          <w:szCs w:val="16"/>
        </w:rPr>
        <w:t xml:space="preserve">Here insert the type (e.g. exploration permit, production licence), and number, of the property transferred that is a title as defined in section </w:t>
      </w:r>
      <w:r w:rsidR="00B97C6B">
        <w:rPr>
          <w:rFonts w:ascii="Arial Narrow" w:hAnsi="Arial Narrow" w:cs="Arial"/>
          <w:sz w:val="16"/>
          <w:szCs w:val="16"/>
        </w:rPr>
        <w:t>74</w:t>
      </w:r>
      <w:r w:rsidRPr="0048722C">
        <w:rPr>
          <w:rFonts w:ascii="Arial Narrow" w:hAnsi="Arial Narrow" w:cs="Arial"/>
          <w:sz w:val="16"/>
          <w:szCs w:val="16"/>
        </w:rPr>
        <w:t>J of the Act.</w:t>
      </w:r>
    </w:p>
    <w:p w14:paraId="49F2369B" w14:textId="7BFC5550" w:rsidR="003C50BE" w:rsidRPr="0048722C" w:rsidRDefault="003C50BE" w:rsidP="005910FF">
      <w:pPr>
        <w:tabs>
          <w:tab w:val="left" w:pos="1080"/>
          <w:tab w:val="center" w:pos="4153"/>
          <w:tab w:val="right" w:pos="8306"/>
        </w:tabs>
        <w:ind w:left="1080" w:hanging="654"/>
        <w:jc w:val="both"/>
        <w:rPr>
          <w:rFonts w:ascii="Arial Narrow" w:hAnsi="Arial Narrow" w:cs="Arial"/>
          <w:sz w:val="16"/>
          <w:szCs w:val="16"/>
        </w:rPr>
      </w:pPr>
      <w:r w:rsidRPr="0048722C">
        <w:rPr>
          <w:rFonts w:ascii="Arial Narrow" w:hAnsi="Arial Narrow" w:cs="Arial"/>
          <w:sz w:val="16"/>
          <w:szCs w:val="16"/>
        </w:rPr>
        <w:t xml:space="preserve">(4) </w:t>
      </w:r>
      <w:r w:rsidR="00F032FF">
        <w:rPr>
          <w:rFonts w:ascii="Arial Narrow" w:hAnsi="Arial Narrow" w:cs="Arial"/>
          <w:sz w:val="16"/>
          <w:szCs w:val="16"/>
        </w:rPr>
        <w:tab/>
      </w:r>
      <w:r w:rsidRPr="0048722C">
        <w:rPr>
          <w:rFonts w:ascii="Arial Narrow" w:hAnsi="Arial Narrow" w:cs="Arial"/>
          <w:sz w:val="16"/>
          <w:szCs w:val="16"/>
        </w:rPr>
        <w:t>Here insert the value of the consideration for the transfer or the value of the title transferred. If the transfer of the title is pursuant to a dealing which has been approved and registered under the Act,</w:t>
      </w:r>
      <w:r w:rsidR="00F032FF">
        <w:rPr>
          <w:rFonts w:ascii="Arial Narrow" w:hAnsi="Arial Narrow" w:cs="Arial"/>
          <w:sz w:val="16"/>
          <w:szCs w:val="16"/>
        </w:rPr>
        <w:t xml:space="preserve"> </w:t>
      </w:r>
      <w:r w:rsidRPr="0048722C">
        <w:rPr>
          <w:rFonts w:ascii="Arial Narrow" w:hAnsi="Arial Narrow" w:cs="Arial"/>
          <w:sz w:val="16"/>
          <w:szCs w:val="16"/>
        </w:rPr>
        <w:t>insert a reference that is sufficient to identify that dealing.</w:t>
      </w:r>
    </w:p>
    <w:p w14:paraId="6C25BB10" w14:textId="7BAB47A9" w:rsidR="003C50BE" w:rsidRPr="0048722C" w:rsidRDefault="003C50BE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  <w:r w:rsidRPr="0048722C">
        <w:rPr>
          <w:rFonts w:ascii="Arial Narrow" w:hAnsi="Arial Narrow" w:cs="Arial"/>
          <w:sz w:val="16"/>
          <w:szCs w:val="16"/>
        </w:rPr>
        <w:t xml:space="preserve">(5) </w:t>
      </w:r>
      <w:r w:rsidR="00F032FF">
        <w:rPr>
          <w:rFonts w:ascii="Arial Narrow" w:hAnsi="Arial Narrow" w:cs="Arial"/>
          <w:sz w:val="16"/>
          <w:szCs w:val="16"/>
        </w:rPr>
        <w:tab/>
      </w:r>
      <w:r w:rsidRPr="0048722C">
        <w:rPr>
          <w:rFonts w:ascii="Arial Narrow" w:hAnsi="Arial Narrow" w:cs="Arial"/>
          <w:sz w:val="16"/>
          <w:szCs w:val="16"/>
        </w:rPr>
        <w:t>Here insert the name and address of the transferee, or, if there are 2 or more transferees, the name and address of each transferee.</w:t>
      </w:r>
    </w:p>
    <w:p w14:paraId="7E863E15" w14:textId="59F7DFF8" w:rsidR="003C50BE" w:rsidRPr="0048722C" w:rsidRDefault="003C50BE" w:rsidP="00FB4B7D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  <w:r w:rsidRPr="0048722C">
        <w:rPr>
          <w:rFonts w:ascii="Arial Narrow" w:hAnsi="Arial Narrow" w:cs="Arial"/>
          <w:sz w:val="16"/>
          <w:szCs w:val="16"/>
        </w:rPr>
        <w:t>(6)</w:t>
      </w:r>
      <w:r w:rsidR="00F032FF">
        <w:rPr>
          <w:rFonts w:ascii="Arial Narrow" w:hAnsi="Arial Narrow" w:cs="Arial"/>
          <w:sz w:val="16"/>
          <w:szCs w:val="16"/>
        </w:rPr>
        <w:tab/>
      </w:r>
      <w:r w:rsidRPr="0048722C">
        <w:rPr>
          <w:rFonts w:ascii="Arial Narrow" w:hAnsi="Arial Narrow" w:cs="Arial"/>
          <w:sz w:val="16"/>
          <w:szCs w:val="16"/>
        </w:rPr>
        <w:t>Here affix the common seal or signature of the transferor or of each transferor, as the case may be.</w:t>
      </w:r>
    </w:p>
    <w:p w14:paraId="7F08B3C5" w14:textId="2D563032" w:rsidR="003C50BE" w:rsidRPr="0048722C" w:rsidRDefault="003C50BE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  <w:r w:rsidRPr="0048722C">
        <w:rPr>
          <w:rFonts w:ascii="Arial Narrow" w:hAnsi="Arial Narrow" w:cs="Arial"/>
          <w:sz w:val="16"/>
          <w:szCs w:val="16"/>
        </w:rPr>
        <w:t xml:space="preserve">(7) </w:t>
      </w:r>
      <w:r w:rsidR="00F032FF">
        <w:rPr>
          <w:rFonts w:ascii="Arial Narrow" w:hAnsi="Arial Narrow" w:cs="Arial"/>
          <w:sz w:val="16"/>
          <w:szCs w:val="16"/>
        </w:rPr>
        <w:tab/>
      </w:r>
      <w:r w:rsidRPr="0048722C">
        <w:rPr>
          <w:rFonts w:ascii="Arial Narrow" w:hAnsi="Arial Narrow" w:cs="Arial"/>
          <w:sz w:val="16"/>
          <w:szCs w:val="16"/>
        </w:rPr>
        <w:t>Here affix the common seal or signature of the transferee or of each transferee, as the case may be.</w:t>
      </w:r>
    </w:p>
    <w:p w14:paraId="07B3BA47" w14:textId="77777777" w:rsidR="00A2306D" w:rsidRDefault="00A2306D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0BE58E6C" w14:textId="63DC1DD1" w:rsidR="003C50BE" w:rsidRPr="00EF2F15" w:rsidRDefault="00A2306D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 w:rsidR="003C50BE" w:rsidRPr="00EF2F15">
        <w:rPr>
          <w:rFonts w:ascii="Arial Narrow" w:hAnsi="Arial Narrow" w:cs="Arial"/>
          <w:i/>
          <w:sz w:val="16"/>
          <w:szCs w:val="16"/>
        </w:rPr>
        <w:t>[Schedule 2 amended in Gazette 23 Jun 2009 p. 247</w:t>
      </w:r>
      <w:r w:rsidR="00B97C6B">
        <w:rPr>
          <w:rFonts w:ascii="Arial Narrow" w:hAnsi="Arial Narrow" w:cs="Arial"/>
          <w:i/>
          <w:sz w:val="16"/>
          <w:szCs w:val="16"/>
        </w:rPr>
        <w:t>7</w:t>
      </w:r>
      <w:r w:rsidR="003C50BE" w:rsidRPr="00EF2F15">
        <w:rPr>
          <w:rFonts w:ascii="Arial Narrow" w:hAnsi="Arial Narrow" w:cs="Arial"/>
          <w:i/>
          <w:sz w:val="16"/>
          <w:szCs w:val="16"/>
        </w:rPr>
        <w:t>]</w:t>
      </w:r>
    </w:p>
    <w:p w14:paraId="6DAB3990" w14:textId="77777777" w:rsidR="00A2306D" w:rsidRDefault="00A2306D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57746D1E" w14:textId="77777777" w:rsidR="001432F2" w:rsidRDefault="001432F2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288B0BE4" w14:textId="77777777" w:rsidR="001432F2" w:rsidRDefault="001432F2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7953E432" w14:textId="77777777" w:rsidR="001432F2" w:rsidRDefault="001432F2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22663F1D" w14:textId="77777777" w:rsidR="001432F2" w:rsidRDefault="001432F2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478FF30F" w14:textId="77777777" w:rsidR="001432F2" w:rsidRDefault="001432F2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786C50C6" w14:textId="77777777" w:rsidR="001432F2" w:rsidRDefault="001432F2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5CCC2BFE" w14:textId="77777777" w:rsidR="00A2306D" w:rsidRDefault="00A2306D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1FC091A8" w14:textId="77777777" w:rsidR="00A2306D" w:rsidRDefault="00A2306D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39A0A077" w14:textId="77777777" w:rsidR="00A2306D" w:rsidRDefault="00A2306D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6238C52D" w14:textId="77777777" w:rsidR="00A2306D" w:rsidRDefault="00A2306D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</w:p>
    <w:p w14:paraId="0FC2F63C" w14:textId="36F14848" w:rsidR="00214FA9" w:rsidRPr="0048722C" w:rsidRDefault="003C50BE" w:rsidP="003C50BE">
      <w:pPr>
        <w:tabs>
          <w:tab w:val="left" w:pos="1080"/>
          <w:tab w:val="center" w:pos="4153"/>
          <w:tab w:val="right" w:pos="8306"/>
        </w:tabs>
        <w:ind w:left="426"/>
        <w:jc w:val="both"/>
        <w:rPr>
          <w:rFonts w:ascii="Arial Narrow" w:hAnsi="Arial Narrow" w:cs="Arial"/>
          <w:sz w:val="16"/>
          <w:szCs w:val="16"/>
        </w:rPr>
      </w:pPr>
      <w:r w:rsidRPr="0048722C">
        <w:rPr>
          <w:rFonts w:ascii="Arial Narrow" w:hAnsi="Arial Narrow" w:cs="Arial"/>
          <w:sz w:val="16"/>
          <w:szCs w:val="16"/>
        </w:rPr>
        <w:t>Extract from www.slp.wa.gov.au, see that website for further informatio</w:t>
      </w:r>
      <w:r w:rsidR="00A2306D">
        <w:rPr>
          <w:rFonts w:ascii="Arial Narrow" w:hAnsi="Arial Narrow" w:cs="Arial"/>
          <w:sz w:val="16"/>
          <w:szCs w:val="16"/>
        </w:rPr>
        <w:t>n</w:t>
      </w:r>
    </w:p>
    <w:sectPr w:rsidR="00214FA9" w:rsidRPr="0048722C" w:rsidSect="00FC4674">
      <w:headerReference w:type="even" r:id="rId13"/>
      <w:headerReference w:type="default" r:id="rId14"/>
      <w:footerReference w:type="default" r:id="rId15"/>
      <w:pgSz w:w="11909" w:h="16834" w:code="9"/>
      <w:pgMar w:top="284" w:right="851" w:bottom="284" w:left="851" w:header="0" w:footer="28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9324A" w14:textId="77777777" w:rsidR="0066672E" w:rsidRDefault="0066672E">
      <w:r>
        <w:separator/>
      </w:r>
    </w:p>
  </w:endnote>
  <w:endnote w:type="continuationSeparator" w:id="0">
    <w:p w14:paraId="36E2042E" w14:textId="77777777" w:rsidR="0066672E" w:rsidRDefault="0066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8565" w14:textId="5E297175" w:rsidR="004C63B8" w:rsidRPr="00AD5991" w:rsidRDefault="00ED666F" w:rsidP="00AD5991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PD-PTLA-</w:t>
    </w:r>
    <w:r w:rsidR="002C5E2E">
      <w:rPr>
        <w:rFonts w:ascii="Arial" w:hAnsi="Arial" w:cs="Arial"/>
        <w:sz w:val="16"/>
        <w:szCs w:val="16"/>
      </w:rPr>
      <w:t>DLS</w:t>
    </w:r>
    <w:r>
      <w:rPr>
        <w:rFonts w:ascii="Arial" w:hAnsi="Arial" w:cs="Arial"/>
        <w:sz w:val="16"/>
        <w:szCs w:val="16"/>
      </w:rPr>
      <w:t>-1</w:t>
    </w:r>
    <w:r w:rsidR="002C5E2E">
      <w:rPr>
        <w:rFonts w:ascii="Arial" w:hAnsi="Arial" w:cs="Arial"/>
        <w:sz w:val="16"/>
        <w:szCs w:val="16"/>
      </w:rPr>
      <w:t>1</w:t>
    </w:r>
    <w:r w:rsidR="00C95CA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D Rev </w:t>
    </w:r>
    <w:r w:rsidR="002C5E2E">
      <w:rPr>
        <w:rFonts w:ascii="Arial" w:hAnsi="Arial" w:cs="Arial"/>
        <w:sz w:val="16"/>
        <w:szCs w:val="16"/>
      </w:rPr>
      <w:t>1</w:t>
    </w:r>
    <w:r w:rsidR="00192B8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76997">
      <w:rPr>
        <w:rFonts w:ascii="Arial" w:hAnsi="Arial" w:cs="Arial"/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A0A39B" wp14:editId="27D6654D">
              <wp:simplePos x="0" y="0"/>
              <wp:positionH relativeFrom="column">
                <wp:posOffset>-603250</wp:posOffset>
              </wp:positionH>
              <wp:positionV relativeFrom="paragraph">
                <wp:posOffset>-66040</wp:posOffset>
              </wp:positionV>
              <wp:extent cx="7658100" cy="571500"/>
              <wp:effectExtent l="50800" t="25400" r="63500" b="8890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57150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1" o:spid="_x0000_s1026" style="position:absolute;margin-left:-47.45pt;margin-top:-5.15pt;width:603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" fillcolor="#bfbfbf" stroked="f">
              <v:shadow on="t" opacity="22937f" mv:blur="40000f" origin=",.5" offset="0,23000emu"/>
            </v:rect>
          </w:pict>
        </mc:Fallback>
      </mc:AlternateContent>
    </w:r>
    <w:r w:rsidR="004C63B8" w:rsidRPr="00AD5991">
      <w:rPr>
        <w:rFonts w:ascii="Arial" w:hAnsi="Arial" w:cs="Arial"/>
        <w:sz w:val="16"/>
        <w:szCs w:val="16"/>
      </w:rPr>
      <w:t xml:space="preserve">Page </w:t>
    </w:r>
    <w:r w:rsidR="004C63B8" w:rsidRPr="00AD5991">
      <w:rPr>
        <w:rFonts w:ascii="Arial" w:hAnsi="Arial" w:cs="Arial"/>
        <w:sz w:val="16"/>
        <w:szCs w:val="16"/>
      </w:rPr>
      <w:fldChar w:fldCharType="begin"/>
    </w:r>
    <w:r w:rsidR="004C63B8" w:rsidRPr="00AD5991">
      <w:rPr>
        <w:rFonts w:ascii="Arial" w:hAnsi="Arial" w:cs="Arial"/>
        <w:sz w:val="16"/>
        <w:szCs w:val="16"/>
      </w:rPr>
      <w:instrText xml:space="preserve"> PAGE   \* MERGEFORMAT </w:instrText>
    </w:r>
    <w:r w:rsidR="004C63B8" w:rsidRPr="00AD5991">
      <w:rPr>
        <w:rFonts w:ascii="Arial" w:hAnsi="Arial" w:cs="Arial"/>
        <w:sz w:val="16"/>
        <w:szCs w:val="16"/>
      </w:rPr>
      <w:fldChar w:fldCharType="separate"/>
    </w:r>
    <w:r w:rsidR="00166451">
      <w:rPr>
        <w:rFonts w:ascii="Arial" w:hAnsi="Arial" w:cs="Arial"/>
        <w:noProof/>
        <w:sz w:val="16"/>
        <w:szCs w:val="16"/>
      </w:rPr>
      <w:t>1</w:t>
    </w:r>
    <w:r w:rsidR="004C63B8" w:rsidRPr="00AD5991">
      <w:rPr>
        <w:rFonts w:ascii="Arial" w:hAnsi="Arial" w:cs="Arial"/>
        <w:sz w:val="16"/>
        <w:szCs w:val="16"/>
      </w:rPr>
      <w:fldChar w:fldCharType="end"/>
    </w:r>
    <w:r w:rsidR="004C63B8">
      <w:rPr>
        <w:rFonts w:ascii="Arial" w:hAnsi="Arial" w:cs="Arial"/>
        <w:sz w:val="16"/>
        <w:szCs w:val="16"/>
      </w:rPr>
      <w:t xml:space="preserve"> </w:t>
    </w:r>
    <w:r w:rsidR="004C63B8" w:rsidRPr="00AD5991">
      <w:rPr>
        <w:rFonts w:ascii="Arial" w:hAnsi="Arial" w:cs="Arial"/>
        <w:sz w:val="16"/>
        <w:szCs w:val="16"/>
      </w:rPr>
      <w:t xml:space="preserve">of </w:t>
    </w:r>
    <w:r w:rsidR="004C63B8" w:rsidRPr="00AD5991">
      <w:rPr>
        <w:rFonts w:ascii="Arial" w:hAnsi="Arial" w:cs="Arial"/>
        <w:sz w:val="16"/>
        <w:szCs w:val="16"/>
      </w:rPr>
      <w:fldChar w:fldCharType="begin"/>
    </w:r>
    <w:r w:rsidR="004C63B8" w:rsidRPr="00AD5991">
      <w:rPr>
        <w:rFonts w:ascii="Arial" w:hAnsi="Arial" w:cs="Arial"/>
        <w:sz w:val="16"/>
        <w:szCs w:val="16"/>
      </w:rPr>
      <w:instrText xml:space="preserve"> NUMPAGES   \* MERGEFORMAT </w:instrText>
    </w:r>
    <w:r w:rsidR="004C63B8" w:rsidRPr="00AD5991">
      <w:rPr>
        <w:rFonts w:ascii="Arial" w:hAnsi="Arial" w:cs="Arial"/>
        <w:sz w:val="16"/>
        <w:szCs w:val="16"/>
      </w:rPr>
      <w:fldChar w:fldCharType="separate"/>
    </w:r>
    <w:r w:rsidR="00166451">
      <w:rPr>
        <w:rFonts w:ascii="Arial" w:hAnsi="Arial" w:cs="Arial"/>
        <w:noProof/>
        <w:sz w:val="16"/>
        <w:szCs w:val="16"/>
      </w:rPr>
      <w:t>1</w:t>
    </w:r>
    <w:r w:rsidR="004C63B8" w:rsidRPr="00AD59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5C688" w14:textId="77777777" w:rsidR="0066672E" w:rsidRDefault="0066672E">
      <w:r>
        <w:separator/>
      </w:r>
    </w:p>
  </w:footnote>
  <w:footnote w:type="continuationSeparator" w:id="0">
    <w:p w14:paraId="4FD118E7" w14:textId="77777777" w:rsidR="0066672E" w:rsidRDefault="00666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DF737" w14:textId="40A0A9CC" w:rsidR="00CE7FFC" w:rsidRDefault="00287CB8" w:rsidP="00287CB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46F35A3D" wp14:editId="0F8A1DAA">
          <wp:extent cx="7566025" cy="27311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731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98564" w14:textId="5FCF5268" w:rsidR="004C63B8" w:rsidRDefault="00166451" w:rsidP="00287CB8">
    <w:pPr>
      <w:pStyle w:val="Header"/>
      <w:ind w:left="-851"/>
    </w:pPr>
    <w:r>
      <w:rPr>
        <w:noProof/>
        <w:lang w:eastAsia="en-AU"/>
      </w:rPr>
      <w:drawing>
        <wp:inline distT="0" distB="0" distL="0" distR="0" wp14:anchorId="2F9952A6" wp14:editId="73045BF4">
          <wp:extent cx="7576303" cy="159067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4789_Petroleum Header (Banne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02" cy="159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BCEAF2" w14:textId="77777777" w:rsidR="00287CB8" w:rsidRPr="00287CB8" w:rsidRDefault="00287CB8" w:rsidP="00CE7FF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0C"/>
    <w:multiLevelType w:val="singleLevel"/>
    <w:tmpl w:val="BC5A621C"/>
    <w:lvl w:ilvl="0">
      <w:start w:val="8"/>
      <w:numFmt w:val="upperLetter"/>
      <w:lvlText w:val="(%1)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abstractNum w:abstractNumId="1">
    <w:nsid w:val="01BB02CD"/>
    <w:multiLevelType w:val="hybridMultilevel"/>
    <w:tmpl w:val="54E2C9F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50C3C"/>
    <w:multiLevelType w:val="multilevel"/>
    <w:tmpl w:val="8DA68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15F20"/>
    <w:multiLevelType w:val="hybridMultilevel"/>
    <w:tmpl w:val="5A6434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242BB"/>
    <w:multiLevelType w:val="hybridMultilevel"/>
    <w:tmpl w:val="8E802AEA"/>
    <w:lvl w:ilvl="0" w:tplc="C804CB34">
      <w:start w:val="1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4C128B4"/>
    <w:multiLevelType w:val="hybridMultilevel"/>
    <w:tmpl w:val="8DA68B5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1678F"/>
    <w:multiLevelType w:val="hybridMultilevel"/>
    <w:tmpl w:val="4F606D6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F32106E"/>
    <w:multiLevelType w:val="singleLevel"/>
    <w:tmpl w:val="C7FC8B1E"/>
    <w:lvl w:ilvl="0">
      <w:start w:val="10"/>
      <w:numFmt w:val="upperLetter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8">
    <w:nsid w:val="3F352615"/>
    <w:multiLevelType w:val="hybridMultilevel"/>
    <w:tmpl w:val="2B746698"/>
    <w:lvl w:ilvl="0" w:tplc="B3F8C0B4">
      <w:start w:val="1"/>
      <w:numFmt w:val="lowerLetter"/>
      <w:lvlText w:val="(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 w:tplc="3B6AD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464C1"/>
    <w:multiLevelType w:val="hybridMultilevel"/>
    <w:tmpl w:val="00285522"/>
    <w:lvl w:ilvl="0" w:tplc="9E00CC58">
      <w:start w:val="11"/>
      <w:numFmt w:val="upperLetter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CC101B"/>
    <w:multiLevelType w:val="hybridMultilevel"/>
    <w:tmpl w:val="F918B71E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67445EC9"/>
    <w:multiLevelType w:val="hybridMultilevel"/>
    <w:tmpl w:val="E3AE22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81604"/>
    <w:multiLevelType w:val="multilevel"/>
    <w:tmpl w:val="8E802AEA"/>
    <w:lvl w:ilvl="0">
      <w:start w:val="1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67F35D6"/>
    <w:multiLevelType w:val="multilevel"/>
    <w:tmpl w:val="8E802AEA"/>
    <w:lvl w:ilvl="0">
      <w:start w:val="1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6BC550C"/>
    <w:multiLevelType w:val="hybridMultilevel"/>
    <w:tmpl w:val="F6E42952"/>
    <w:lvl w:ilvl="0" w:tplc="7CDC62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9EF1A22"/>
    <w:multiLevelType w:val="hybridMultilevel"/>
    <w:tmpl w:val="A5344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13"/>
  </w:num>
  <w:num w:numId="8">
    <w:abstractNumId w:val="12"/>
  </w:num>
  <w:num w:numId="9">
    <w:abstractNumId w:val="9"/>
  </w:num>
  <w:num w:numId="10">
    <w:abstractNumId w:val="8"/>
  </w:num>
  <w:num w:numId="11">
    <w:abstractNumId w:val="3"/>
  </w:num>
  <w:num w:numId="12">
    <w:abstractNumId w:val="14"/>
  </w:num>
  <w:num w:numId="13">
    <w:abstractNumId w:val="15"/>
  </w:num>
  <w:num w:numId="14">
    <w:abstractNumId w:val="11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4A"/>
    <w:rsid w:val="00011D3F"/>
    <w:rsid w:val="000221A5"/>
    <w:rsid w:val="00025EA1"/>
    <w:rsid w:val="00034A12"/>
    <w:rsid w:val="0004143E"/>
    <w:rsid w:val="00073670"/>
    <w:rsid w:val="00081189"/>
    <w:rsid w:val="00083550"/>
    <w:rsid w:val="000A1A50"/>
    <w:rsid w:val="000A1B3B"/>
    <w:rsid w:val="000C2401"/>
    <w:rsid w:val="000C2F9E"/>
    <w:rsid w:val="000D49CF"/>
    <w:rsid w:val="000F41BE"/>
    <w:rsid w:val="000F4936"/>
    <w:rsid w:val="000F5BD1"/>
    <w:rsid w:val="00100274"/>
    <w:rsid w:val="001432F2"/>
    <w:rsid w:val="00163DAA"/>
    <w:rsid w:val="00166451"/>
    <w:rsid w:val="00174440"/>
    <w:rsid w:val="001774E4"/>
    <w:rsid w:val="00192B86"/>
    <w:rsid w:val="001A1E5E"/>
    <w:rsid w:val="001A589B"/>
    <w:rsid w:val="001E304D"/>
    <w:rsid w:val="001F51BC"/>
    <w:rsid w:val="001F5E85"/>
    <w:rsid w:val="00214FA9"/>
    <w:rsid w:val="00216C50"/>
    <w:rsid w:val="00237638"/>
    <w:rsid w:val="0024135A"/>
    <w:rsid w:val="002478E5"/>
    <w:rsid w:val="002564FB"/>
    <w:rsid w:val="002579BD"/>
    <w:rsid w:val="002712F3"/>
    <w:rsid w:val="00271CD1"/>
    <w:rsid w:val="002731F4"/>
    <w:rsid w:val="0028191F"/>
    <w:rsid w:val="00286F32"/>
    <w:rsid w:val="0028763B"/>
    <w:rsid w:val="00287938"/>
    <w:rsid w:val="00287CB8"/>
    <w:rsid w:val="002A4061"/>
    <w:rsid w:val="002B2D6E"/>
    <w:rsid w:val="002B5821"/>
    <w:rsid w:val="002C0A08"/>
    <w:rsid w:val="002C0C4B"/>
    <w:rsid w:val="002C276C"/>
    <w:rsid w:val="002C5E2E"/>
    <w:rsid w:val="002E0E92"/>
    <w:rsid w:val="002E3902"/>
    <w:rsid w:val="002E6312"/>
    <w:rsid w:val="002F2EC9"/>
    <w:rsid w:val="002F68CE"/>
    <w:rsid w:val="00315193"/>
    <w:rsid w:val="00321F00"/>
    <w:rsid w:val="003371BC"/>
    <w:rsid w:val="00351DD9"/>
    <w:rsid w:val="00352B9A"/>
    <w:rsid w:val="003772CE"/>
    <w:rsid w:val="003A0A8A"/>
    <w:rsid w:val="003A2F39"/>
    <w:rsid w:val="003A6026"/>
    <w:rsid w:val="003C1574"/>
    <w:rsid w:val="003C425D"/>
    <w:rsid w:val="003C50BE"/>
    <w:rsid w:val="003C75FB"/>
    <w:rsid w:val="003E4983"/>
    <w:rsid w:val="003E7E3C"/>
    <w:rsid w:val="003F2697"/>
    <w:rsid w:val="003F64FD"/>
    <w:rsid w:val="004248A7"/>
    <w:rsid w:val="00426EDC"/>
    <w:rsid w:val="00441654"/>
    <w:rsid w:val="004521D9"/>
    <w:rsid w:val="00454641"/>
    <w:rsid w:val="0046203C"/>
    <w:rsid w:val="00463E15"/>
    <w:rsid w:val="00465C32"/>
    <w:rsid w:val="00470E68"/>
    <w:rsid w:val="0048722C"/>
    <w:rsid w:val="00491B11"/>
    <w:rsid w:val="00491D59"/>
    <w:rsid w:val="004B2EDA"/>
    <w:rsid w:val="004B5A38"/>
    <w:rsid w:val="004C186F"/>
    <w:rsid w:val="004C63B8"/>
    <w:rsid w:val="004C730C"/>
    <w:rsid w:val="004E1611"/>
    <w:rsid w:val="004E58E4"/>
    <w:rsid w:val="004E7473"/>
    <w:rsid w:val="004F0D10"/>
    <w:rsid w:val="004F1625"/>
    <w:rsid w:val="004F288E"/>
    <w:rsid w:val="004F745B"/>
    <w:rsid w:val="00502C92"/>
    <w:rsid w:val="0051272D"/>
    <w:rsid w:val="00514D3E"/>
    <w:rsid w:val="00522E62"/>
    <w:rsid w:val="005316E8"/>
    <w:rsid w:val="0053396C"/>
    <w:rsid w:val="00534F8F"/>
    <w:rsid w:val="00557ECB"/>
    <w:rsid w:val="00561FE0"/>
    <w:rsid w:val="005910FF"/>
    <w:rsid w:val="005A14E8"/>
    <w:rsid w:val="005B4EFE"/>
    <w:rsid w:val="005E0645"/>
    <w:rsid w:val="00601BCE"/>
    <w:rsid w:val="00623312"/>
    <w:rsid w:val="00635078"/>
    <w:rsid w:val="0065282A"/>
    <w:rsid w:val="00656994"/>
    <w:rsid w:val="00657D8B"/>
    <w:rsid w:val="00664390"/>
    <w:rsid w:val="0066672E"/>
    <w:rsid w:val="006A5467"/>
    <w:rsid w:val="006B6267"/>
    <w:rsid w:val="006B6821"/>
    <w:rsid w:val="006B6B6E"/>
    <w:rsid w:val="006C675A"/>
    <w:rsid w:val="006D6A3B"/>
    <w:rsid w:val="00705318"/>
    <w:rsid w:val="00717B93"/>
    <w:rsid w:val="007266D9"/>
    <w:rsid w:val="00763559"/>
    <w:rsid w:val="00775CC0"/>
    <w:rsid w:val="007A707C"/>
    <w:rsid w:val="007B5BF5"/>
    <w:rsid w:val="007B5E93"/>
    <w:rsid w:val="007B631E"/>
    <w:rsid w:val="007D3C43"/>
    <w:rsid w:val="007E2D5B"/>
    <w:rsid w:val="007F3A01"/>
    <w:rsid w:val="007F5876"/>
    <w:rsid w:val="0080231F"/>
    <w:rsid w:val="0081025D"/>
    <w:rsid w:val="008113A9"/>
    <w:rsid w:val="00812730"/>
    <w:rsid w:val="00816AE6"/>
    <w:rsid w:val="00822128"/>
    <w:rsid w:val="008249D8"/>
    <w:rsid w:val="00833671"/>
    <w:rsid w:val="008474CA"/>
    <w:rsid w:val="00847E47"/>
    <w:rsid w:val="00853CDC"/>
    <w:rsid w:val="00867C5B"/>
    <w:rsid w:val="008B6282"/>
    <w:rsid w:val="008B6EB9"/>
    <w:rsid w:val="008C60E3"/>
    <w:rsid w:val="008C7418"/>
    <w:rsid w:val="008D1C2D"/>
    <w:rsid w:val="008F79BF"/>
    <w:rsid w:val="00900775"/>
    <w:rsid w:val="00927CDF"/>
    <w:rsid w:val="0094319F"/>
    <w:rsid w:val="00962957"/>
    <w:rsid w:val="009822E2"/>
    <w:rsid w:val="009904FD"/>
    <w:rsid w:val="009A5ECB"/>
    <w:rsid w:val="009B082A"/>
    <w:rsid w:val="009D6D4F"/>
    <w:rsid w:val="009E327A"/>
    <w:rsid w:val="009E54AD"/>
    <w:rsid w:val="009F6962"/>
    <w:rsid w:val="00A07BBC"/>
    <w:rsid w:val="00A14E6A"/>
    <w:rsid w:val="00A2306D"/>
    <w:rsid w:val="00A26549"/>
    <w:rsid w:val="00A44624"/>
    <w:rsid w:val="00A47165"/>
    <w:rsid w:val="00A60ADC"/>
    <w:rsid w:val="00A64410"/>
    <w:rsid w:val="00A76997"/>
    <w:rsid w:val="00A86AE0"/>
    <w:rsid w:val="00A945B1"/>
    <w:rsid w:val="00AA24C2"/>
    <w:rsid w:val="00AB05F6"/>
    <w:rsid w:val="00AB08E5"/>
    <w:rsid w:val="00AB6AB1"/>
    <w:rsid w:val="00AC5F18"/>
    <w:rsid w:val="00AD14D5"/>
    <w:rsid w:val="00AD5991"/>
    <w:rsid w:val="00AF754C"/>
    <w:rsid w:val="00B10638"/>
    <w:rsid w:val="00B21283"/>
    <w:rsid w:val="00B42525"/>
    <w:rsid w:val="00B466C9"/>
    <w:rsid w:val="00B476B8"/>
    <w:rsid w:val="00B5067D"/>
    <w:rsid w:val="00B71E99"/>
    <w:rsid w:val="00B77844"/>
    <w:rsid w:val="00B80D58"/>
    <w:rsid w:val="00B812C0"/>
    <w:rsid w:val="00B8753E"/>
    <w:rsid w:val="00B93D50"/>
    <w:rsid w:val="00B97C6B"/>
    <w:rsid w:val="00BA4D57"/>
    <w:rsid w:val="00BB21EF"/>
    <w:rsid w:val="00BD3D9E"/>
    <w:rsid w:val="00BE01A0"/>
    <w:rsid w:val="00C324DF"/>
    <w:rsid w:val="00C46EC1"/>
    <w:rsid w:val="00C51047"/>
    <w:rsid w:val="00C5147F"/>
    <w:rsid w:val="00C60238"/>
    <w:rsid w:val="00C71FFF"/>
    <w:rsid w:val="00C81504"/>
    <w:rsid w:val="00C83D06"/>
    <w:rsid w:val="00C9392F"/>
    <w:rsid w:val="00C94FA6"/>
    <w:rsid w:val="00C95CA3"/>
    <w:rsid w:val="00C966B4"/>
    <w:rsid w:val="00CB1118"/>
    <w:rsid w:val="00CB2E4F"/>
    <w:rsid w:val="00CB2E80"/>
    <w:rsid w:val="00CC06C1"/>
    <w:rsid w:val="00CC7F0A"/>
    <w:rsid w:val="00CD7BE5"/>
    <w:rsid w:val="00CE0708"/>
    <w:rsid w:val="00CE3C7E"/>
    <w:rsid w:val="00CE7FFC"/>
    <w:rsid w:val="00CF300A"/>
    <w:rsid w:val="00CF7D31"/>
    <w:rsid w:val="00D02E3A"/>
    <w:rsid w:val="00D03C07"/>
    <w:rsid w:val="00D3269C"/>
    <w:rsid w:val="00D40C39"/>
    <w:rsid w:val="00D555BD"/>
    <w:rsid w:val="00D56DAC"/>
    <w:rsid w:val="00D758EF"/>
    <w:rsid w:val="00D81D8C"/>
    <w:rsid w:val="00D92FA8"/>
    <w:rsid w:val="00D95E63"/>
    <w:rsid w:val="00DA2FEA"/>
    <w:rsid w:val="00DB0EAB"/>
    <w:rsid w:val="00DD3629"/>
    <w:rsid w:val="00DD3836"/>
    <w:rsid w:val="00DD4083"/>
    <w:rsid w:val="00DE4C54"/>
    <w:rsid w:val="00DF5063"/>
    <w:rsid w:val="00E014D9"/>
    <w:rsid w:val="00E172C0"/>
    <w:rsid w:val="00E210F6"/>
    <w:rsid w:val="00E433C1"/>
    <w:rsid w:val="00E70B46"/>
    <w:rsid w:val="00EC3E81"/>
    <w:rsid w:val="00EC6C23"/>
    <w:rsid w:val="00ED666F"/>
    <w:rsid w:val="00EF2F15"/>
    <w:rsid w:val="00EF7037"/>
    <w:rsid w:val="00F032FF"/>
    <w:rsid w:val="00F207DA"/>
    <w:rsid w:val="00F26111"/>
    <w:rsid w:val="00F51192"/>
    <w:rsid w:val="00F71479"/>
    <w:rsid w:val="00F864A2"/>
    <w:rsid w:val="00F93F34"/>
    <w:rsid w:val="00F9701E"/>
    <w:rsid w:val="00FA6B53"/>
    <w:rsid w:val="00FB1A4A"/>
    <w:rsid w:val="00FB4B7D"/>
    <w:rsid w:val="00FC4674"/>
    <w:rsid w:val="00FC7345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598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1BC"/>
    <w:rPr>
      <w:lang w:eastAsia="en-US"/>
    </w:rPr>
  </w:style>
  <w:style w:type="paragraph" w:styleId="Heading1">
    <w:name w:val="heading 1"/>
    <w:basedOn w:val="Normal"/>
    <w:next w:val="Normal"/>
    <w:qFormat/>
    <w:rsid w:val="001F51BC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1F51BC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1F51BC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1F51BC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rsid w:val="001F51BC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1F51BC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1F51B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1F51B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1F51B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F51BC"/>
    <w:pPr>
      <w:ind w:left="720"/>
    </w:pPr>
  </w:style>
  <w:style w:type="paragraph" w:styleId="Header">
    <w:name w:val="header"/>
    <w:basedOn w:val="Normal"/>
    <w:rsid w:val="001F51BC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1F51B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F51BC"/>
  </w:style>
  <w:style w:type="paragraph" w:styleId="Footer">
    <w:name w:val="footer"/>
    <w:basedOn w:val="Normal"/>
    <w:link w:val="FooterChar"/>
    <w:rsid w:val="001F51B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F51BC"/>
    <w:rPr>
      <w:sz w:val="24"/>
    </w:rPr>
  </w:style>
  <w:style w:type="paragraph" w:styleId="BodyTextIndent">
    <w:name w:val="Body Text Indent"/>
    <w:basedOn w:val="Normal"/>
    <w:link w:val="BodyTextIndentChar"/>
    <w:rsid w:val="001F51BC"/>
    <w:pPr>
      <w:spacing w:line="240" w:lineRule="exact"/>
      <w:ind w:left="2127" w:hanging="709"/>
    </w:pPr>
    <w:rPr>
      <w:rFonts w:ascii="Helv" w:hAnsi="Helv"/>
      <w:sz w:val="24"/>
    </w:rPr>
  </w:style>
  <w:style w:type="paragraph" w:styleId="BodyTextIndent2">
    <w:name w:val="Body Text Indent 2"/>
    <w:basedOn w:val="Normal"/>
    <w:link w:val="BodyTextIndent2Char"/>
    <w:rsid w:val="001F51BC"/>
    <w:pPr>
      <w:spacing w:line="240" w:lineRule="exact"/>
      <w:ind w:left="2138"/>
    </w:pPr>
    <w:rPr>
      <w:sz w:val="24"/>
    </w:rPr>
  </w:style>
  <w:style w:type="character" w:styleId="PageNumber">
    <w:name w:val="page number"/>
    <w:basedOn w:val="DefaultParagraphFont"/>
    <w:rsid w:val="001F51BC"/>
  </w:style>
  <w:style w:type="paragraph" w:styleId="Title">
    <w:name w:val="Title"/>
    <w:basedOn w:val="Normal"/>
    <w:qFormat/>
    <w:rsid w:val="001F51BC"/>
    <w:pPr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1F51BC"/>
    <w:pPr>
      <w:ind w:left="2835" w:hanging="709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F20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7DA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A546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6A5467"/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A5467"/>
    <w:rPr>
      <w:rFonts w:ascii="Helv" w:hAnsi="Helv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A5467"/>
    <w:rPr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A5467"/>
    <w:rPr>
      <w:rFonts w:ascii="Arial" w:hAnsi="Arial" w:cs="Arial"/>
      <w:sz w:val="24"/>
      <w:lang w:eastAsia="en-US"/>
    </w:rPr>
  </w:style>
  <w:style w:type="table" w:styleId="TableGrid">
    <w:name w:val="Table Grid"/>
    <w:basedOn w:val="TableNormal"/>
    <w:rsid w:val="003E7E3C"/>
    <w:pPr>
      <w:jc w:val="both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269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7444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A4D57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0D58"/>
    <w:rPr>
      <w:color w:val="808080"/>
    </w:rPr>
  </w:style>
  <w:style w:type="character" w:styleId="Hyperlink">
    <w:name w:val="Hyperlink"/>
    <w:basedOn w:val="DefaultParagraphFont"/>
    <w:rsid w:val="002712F3"/>
    <w:rPr>
      <w:color w:val="0000FF" w:themeColor="hyperlink"/>
      <w:u w:val="single"/>
    </w:rPr>
  </w:style>
  <w:style w:type="character" w:customStyle="1" w:styleId="ApplicationDetails">
    <w:name w:val="ApplicationDetails"/>
    <w:basedOn w:val="DefaultParagraphFont"/>
    <w:uiPriority w:val="1"/>
    <w:qFormat/>
    <w:rsid w:val="001A589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51BC"/>
    <w:rPr>
      <w:lang w:eastAsia="en-US"/>
    </w:rPr>
  </w:style>
  <w:style w:type="paragraph" w:styleId="Heading1">
    <w:name w:val="heading 1"/>
    <w:basedOn w:val="Normal"/>
    <w:next w:val="Normal"/>
    <w:qFormat/>
    <w:rsid w:val="001F51BC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1F51BC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Indent"/>
    <w:qFormat/>
    <w:rsid w:val="001F51BC"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rsid w:val="001F51BC"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rsid w:val="001F51BC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1F51BC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1F51BC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1F51BC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1F51BC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1F51BC"/>
    <w:pPr>
      <w:ind w:left="720"/>
    </w:pPr>
  </w:style>
  <w:style w:type="paragraph" w:styleId="Header">
    <w:name w:val="header"/>
    <w:basedOn w:val="Normal"/>
    <w:rsid w:val="001F51BC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1F51B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F51BC"/>
  </w:style>
  <w:style w:type="paragraph" w:styleId="Footer">
    <w:name w:val="footer"/>
    <w:basedOn w:val="Normal"/>
    <w:link w:val="FooterChar"/>
    <w:rsid w:val="001F51B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1F51BC"/>
    <w:rPr>
      <w:sz w:val="24"/>
    </w:rPr>
  </w:style>
  <w:style w:type="paragraph" w:styleId="BodyTextIndent">
    <w:name w:val="Body Text Indent"/>
    <w:basedOn w:val="Normal"/>
    <w:link w:val="BodyTextIndentChar"/>
    <w:rsid w:val="001F51BC"/>
    <w:pPr>
      <w:spacing w:line="240" w:lineRule="exact"/>
      <w:ind w:left="2127" w:hanging="709"/>
    </w:pPr>
    <w:rPr>
      <w:rFonts w:ascii="Helv" w:hAnsi="Helv"/>
      <w:sz w:val="24"/>
    </w:rPr>
  </w:style>
  <w:style w:type="paragraph" w:styleId="BodyTextIndent2">
    <w:name w:val="Body Text Indent 2"/>
    <w:basedOn w:val="Normal"/>
    <w:link w:val="BodyTextIndent2Char"/>
    <w:rsid w:val="001F51BC"/>
    <w:pPr>
      <w:spacing w:line="240" w:lineRule="exact"/>
      <w:ind w:left="2138"/>
    </w:pPr>
    <w:rPr>
      <w:sz w:val="24"/>
    </w:rPr>
  </w:style>
  <w:style w:type="character" w:styleId="PageNumber">
    <w:name w:val="page number"/>
    <w:basedOn w:val="DefaultParagraphFont"/>
    <w:rsid w:val="001F51BC"/>
  </w:style>
  <w:style w:type="paragraph" w:styleId="Title">
    <w:name w:val="Title"/>
    <w:basedOn w:val="Normal"/>
    <w:qFormat/>
    <w:rsid w:val="001F51BC"/>
    <w:pPr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1F51BC"/>
    <w:pPr>
      <w:ind w:left="2835" w:hanging="709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F20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7DA"/>
    <w:rPr>
      <w:rFonts w:ascii="Tahoma" w:hAnsi="Tahoma" w:cs="Tahoma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6A5467"/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6A5467"/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6A5467"/>
    <w:rPr>
      <w:rFonts w:ascii="Helv" w:hAnsi="Helv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A5467"/>
    <w:rPr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A5467"/>
    <w:rPr>
      <w:rFonts w:ascii="Arial" w:hAnsi="Arial" w:cs="Arial"/>
      <w:sz w:val="24"/>
      <w:lang w:eastAsia="en-US"/>
    </w:rPr>
  </w:style>
  <w:style w:type="table" w:styleId="TableGrid">
    <w:name w:val="Table Grid"/>
    <w:basedOn w:val="TableNormal"/>
    <w:rsid w:val="003E7E3C"/>
    <w:pPr>
      <w:jc w:val="both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2697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7444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A4D57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0D58"/>
    <w:rPr>
      <w:color w:val="808080"/>
    </w:rPr>
  </w:style>
  <w:style w:type="character" w:styleId="Hyperlink">
    <w:name w:val="Hyperlink"/>
    <w:basedOn w:val="DefaultParagraphFont"/>
    <w:rsid w:val="002712F3"/>
    <w:rPr>
      <w:color w:val="0000FF" w:themeColor="hyperlink"/>
      <w:u w:val="single"/>
    </w:rPr>
  </w:style>
  <w:style w:type="character" w:customStyle="1" w:styleId="ApplicationDetails">
    <w:name w:val="ApplicationDetails"/>
    <w:basedOn w:val="DefaultParagraphFont"/>
    <w:uiPriority w:val="1"/>
    <w:qFormat/>
    <w:rsid w:val="001A58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QmsLibrariesRef xmlns="e7c7f6fc-0c1f-4db4-bdfb-1d5a5c7fbe5d">8</QmsLibrariesRef>
    <QmsSectionsRef xmlns="e7c7f6fc-0c1f-4db4-bdfb-1d5a5c7fbe5d">31</QmsSectionsRef>
    <QmsBusinessAreasRef xmlns="e7c7f6fc-0c1f-4db4-bdfb-1d5a5c7fbe5d">1</QmsBusinessAreasRef>
    <QmsDocumentPurpose xmlns="http://schemas.microsoft.com/sharepoint/v3/fields">Not required</QmsDocumentPurpose>
    <QmsSubSectionsRef xmlns="e7c7f6fc-0c1f-4db4-bdfb-1d5a5c7fbe5d">231</QmsSubSectionsRef>
    <QmsVariationsRef xmlns="e7c7f6fc-0c1f-4db4-bdfb-1d5a5c7fbe5d">458</QmsVariationsRe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34869801477A44BA963EBC7CD35300A10300A31B26EBE76A1E4A8278EDC55D11BE66" ma:contentTypeVersion="4" ma:contentTypeDescription="Create a new document." ma:contentTypeScope="" ma:versionID="f72fde30e88d61fedf60955ff40a8217">
  <xsd:schema xmlns:xsd="http://www.w3.org/2001/XMLSchema" xmlns:xs="http://www.w3.org/2001/XMLSchema" xmlns:p="http://schemas.microsoft.com/office/2006/metadata/properties" xmlns:ns2="e7c7f6fc-0c1f-4db4-bdfb-1d5a5c7fbe5d" xmlns:ns3="http://schemas.microsoft.com/sharepoint/v3/fields" targetNamespace="http://schemas.microsoft.com/office/2006/metadata/properties" ma:root="true" ma:fieldsID="173338befc59e3e275ca3eebd00fb5ef" ns2:_="" ns3:_=""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45180-BC70-4307-BED6-FAFA55745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0B205-C48B-4ED5-B138-0B083A7C09DD}">
  <ds:schemaRefs>
    <ds:schemaRef ds:uri="http://schemas.microsoft.com/office/2006/metadata/properties"/>
    <ds:schemaRef ds:uri="e7c7f6fc-0c1f-4db4-bdfb-1d5a5c7fbe5d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4B0F3431-5F96-4920-8247-4A40841A8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D66346-6F43-4773-A552-950BA32E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4BB9C82C</Template>
  <TotalTime>0</TotalTime>
  <Pages>1</Pages>
  <Words>271</Words>
  <Characters>1854</Characters>
  <Application>Microsoft Office Word</Application>
  <DocSecurity>0</DocSecurity>
  <Lines>44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Instrument of Transfer PSLA82 (Word Version)</vt:lpstr>
    </vt:vector>
  </TitlesOfParts>
  <Company>Dept of Minerals and Energy</Company>
  <LinksUpToDate>false</LinksUpToDate>
  <CharactersWithSpaces>2099</CharactersWithSpaces>
  <SharedDoc>false</SharedDoc>
  <HLinks>
    <vt:vector size="6" baseType="variant">
      <vt:variant>
        <vt:i4>3538946</vt:i4>
      </vt:variant>
      <vt:variant>
        <vt:i4>2139</vt:i4>
      </vt:variant>
      <vt:variant>
        <vt:i4>1025</vt:i4>
      </vt:variant>
      <vt:variant>
        <vt:i4>1</vt:i4>
      </vt:variant>
      <vt:variant>
        <vt:lpwstr>http://intranet/images/content/DMP_colour-logo.jpg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Instrument of Transfer PSLA82 (Word Version)</dc:title>
  <dc:creator>Hayden SAMUELS</dc:creator>
  <cp:lastModifiedBy>CYBULSKI, Bartosz</cp:lastModifiedBy>
  <cp:revision>3</cp:revision>
  <cp:lastPrinted>2015-04-22T05:16:00Z</cp:lastPrinted>
  <dcterms:created xsi:type="dcterms:W3CDTF">2016-07-08T06:11:00Z</dcterms:created>
  <dcterms:modified xsi:type="dcterms:W3CDTF">2017-06-15T01:51:00Z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S Division">
    <vt:lpwstr>2</vt:lpwstr>
  </property>
  <property fmtid="{D5CDD505-2E9C-101B-9397-08002B2CF9AE}" pid="3" name="Scope">
    <vt:lpwstr>Not required</vt:lpwstr>
  </property>
  <property fmtid="{D5CDD505-2E9C-101B-9397-08002B2CF9AE}" pid="4" name="ContentType">
    <vt:lpwstr>Document</vt:lpwstr>
  </property>
  <property fmtid="{D5CDD505-2E9C-101B-9397-08002B2CF9AE}" pid="5" name="QMS Branch">
    <vt:lpwstr>15</vt:lpwstr>
  </property>
  <property fmtid="{D5CDD505-2E9C-101B-9397-08002B2CF9AE}" pid="6" name="QMS Section">
    <vt:lpwstr>130</vt:lpwstr>
  </property>
  <property fmtid="{D5CDD505-2E9C-101B-9397-08002B2CF9AE}" pid="7" name="Notes0">
    <vt:lpwstr/>
  </property>
  <property fmtid="{D5CDD505-2E9C-101B-9397-08002B2CF9AE}" pid="8" name="Document Type">
    <vt:lpwstr>7</vt:lpwstr>
  </property>
  <property fmtid="{D5CDD505-2E9C-101B-9397-08002B2CF9AE}" pid="9" name="Purpose">
    <vt:lpwstr>Not required</vt:lpwstr>
  </property>
  <property fmtid="{D5CDD505-2E9C-101B-9397-08002B2CF9AE}" pid="10" name="SectionB">
    <vt:lpwstr>33</vt:lpwstr>
  </property>
  <property fmtid="{D5CDD505-2E9C-101B-9397-08002B2CF9AE}" pid="11" name="ContentTypeId">
    <vt:lpwstr>0x01010034869801477A44BA963EBC7CD35300A10300A31B26EBE76A1E4A8278EDC55D11BE66</vt:lpwstr>
  </property>
  <property fmtid="{D5CDD505-2E9C-101B-9397-08002B2CF9AE}" pid="12" name="SubSection">
    <vt:lpwstr>67</vt:lpwstr>
  </property>
  <property fmtid="{D5CDD505-2E9C-101B-9397-08002B2CF9AE}" pid="13" name="Variation">
    <vt:lpwstr>84</vt:lpwstr>
  </property>
  <property fmtid="{D5CDD505-2E9C-101B-9397-08002B2CF9AE}" pid="14" name="WebdocsID7">
    <vt:lpwstr>78906R8</vt:lpwstr>
  </property>
  <property fmtid="{D5CDD505-2E9C-101B-9397-08002B2CF9AE}" pid="15" name="Order">
    <vt:r8>50900</vt:r8>
  </property>
  <property fmtid="{D5CDD505-2E9C-101B-9397-08002B2CF9AE}" pid="16" name="WebdocsID2">
    <vt:lpwstr>113159R5</vt:lpwstr>
  </property>
  <property fmtid="{D5CDD505-2E9C-101B-9397-08002B2CF9AE}" pid="17" name="sTmpGUID">
    <vt:lpwstr>4ad516df-60af-4e27-b3f4-3f83c96a6ee2</vt:lpwstr>
  </property>
  <property fmtid="{D5CDD505-2E9C-101B-9397-08002B2CF9AE}" pid="18" name="Release">
    <vt:lpwstr>2009-09 Pipeline Applications</vt:lpwstr>
  </property>
  <property fmtid="{D5CDD505-2E9C-101B-9397-08002B2CF9AE}" pid="19" name="WebdocsID5">
    <vt:lpwstr>113159R1</vt:lpwstr>
  </property>
  <property fmtid="{D5CDD505-2E9C-101B-9397-08002B2CF9AE}" pid="20" name="xd_ProgID">
    <vt:lpwstr/>
  </property>
  <property fmtid="{D5CDD505-2E9C-101B-9397-08002B2CF9AE}" pid="21" name="WebdocsID3">
    <vt:lpwstr>113159R3</vt:lpwstr>
  </property>
  <property fmtid="{D5CDD505-2E9C-101B-9397-08002B2CF9AE}" pid="22" name="WebdocsID8">
    <vt:lpwstr>78906R7</vt:lpwstr>
  </property>
  <property fmtid="{D5CDD505-2E9C-101B-9397-08002B2CF9AE}" pid="23" name="Site">
    <vt:lpwstr>Perth</vt:lpwstr>
  </property>
  <property fmtid="{D5CDD505-2E9C-101B-9397-08002B2CF9AE}" pid="24" name="Status">
    <vt:lpwstr>Draft</vt:lpwstr>
  </property>
  <property fmtid="{D5CDD505-2E9C-101B-9397-08002B2CF9AE}" pid="25" name="SecType">
    <vt:lpwstr>Departmental Use Only</vt:lpwstr>
  </property>
  <property fmtid="{D5CDD505-2E9C-101B-9397-08002B2CF9AE}" pid="26" name="TemplateUrl">
    <vt:lpwstr/>
  </property>
  <property fmtid="{D5CDD505-2E9C-101B-9397-08002B2CF9AE}" pid="27" name="Area">
    <vt:lpwstr>Application Lodgement</vt:lpwstr>
  </property>
  <property fmtid="{D5CDD505-2E9C-101B-9397-08002B2CF9AE}" pid="28" name="WebdocsID6">
    <vt:lpwstr>78906R9</vt:lpwstr>
  </property>
  <property fmtid="{D5CDD505-2E9C-101B-9397-08002B2CF9AE}" pid="29" name="WebdocsID">
    <vt:lpwstr>126787R1</vt:lpwstr>
  </property>
  <property fmtid="{D5CDD505-2E9C-101B-9397-08002B2CF9AE}" pid="30" name="WebdocsID10">
    <vt:lpwstr>78906R5</vt:lpwstr>
  </property>
  <property fmtid="{D5CDD505-2E9C-101B-9397-08002B2CF9AE}" pid="31" name="WebdocsID9">
    <vt:lpwstr>78906R7</vt:lpwstr>
  </property>
  <property fmtid="{D5CDD505-2E9C-101B-9397-08002B2CF9AE}" pid="32" name="WebdocsID4">
    <vt:lpwstr>113159R2</vt:lpwstr>
  </property>
  <property fmtid="{D5CDD505-2E9C-101B-9397-08002B2CF9AE}" pid="33" name="QmsDocumentScope">
    <vt:lpwstr>Not required</vt:lpwstr>
  </property>
  <property fmtid="{D5CDD505-2E9C-101B-9397-08002B2CF9AE}" pid="34" name="Doc Type">
    <vt:lpwstr>Reference material</vt:lpwstr>
  </property>
</Properties>
</file>