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85AD5" w14:textId="62E83068" w:rsidR="0050068A" w:rsidRPr="004D09D9" w:rsidRDefault="00D950BB" w:rsidP="00D950BB">
      <w:pPr>
        <w:pStyle w:val="Heading1"/>
        <w:spacing w:before="960"/>
        <w:rPr>
          <w:sz w:val="90"/>
          <w:szCs w:val="90"/>
        </w:rPr>
      </w:pPr>
      <w:r w:rsidRPr="004D09D9">
        <w:rPr>
          <w:sz w:val="90"/>
          <w:szCs w:val="90"/>
        </w:rPr>
        <w:t xml:space="preserve">Local Government Australian Early Development Census </w:t>
      </w:r>
      <w:r w:rsidRPr="004D09D9">
        <w:rPr>
          <w:sz w:val="90"/>
          <w:szCs w:val="90"/>
        </w:rPr>
        <w:br/>
        <w:t>Grants Program 2024</w:t>
      </w:r>
      <w:r w:rsidR="00A412A0" w:rsidRPr="004D09D9">
        <w:rPr>
          <w:sz w:val="90"/>
          <w:szCs w:val="90"/>
        </w:rPr>
        <w:br/>
      </w:r>
      <w:r w:rsidR="0050068A" w:rsidRPr="004D09D9">
        <w:rPr>
          <w:sz w:val="90"/>
          <w:szCs w:val="90"/>
        </w:rPr>
        <w:t>Grant recipients</w:t>
      </w:r>
    </w:p>
    <w:p w14:paraId="5F258292" w14:textId="3D0F042A" w:rsidR="0050068A" w:rsidRDefault="0050068A">
      <w:pPr>
        <w:spacing w:after="0" w:line="240" w:lineRule="auto"/>
        <w:rPr>
          <w:rFonts w:cs="Arial"/>
          <w:lang w:eastAsia="en-AU"/>
        </w:rPr>
      </w:pPr>
      <w:r>
        <w:rPr>
          <w:lang w:eastAsia="en-AU"/>
        </w:rPr>
        <w:br w:type="page"/>
      </w:r>
    </w:p>
    <w:p w14:paraId="18F35565" w14:textId="6EB836A6" w:rsidR="00C13A96" w:rsidRDefault="00C13A96" w:rsidP="00C13A96">
      <w:pPr>
        <w:pStyle w:val="TableCaption"/>
        <w:rPr>
          <w:b w:val="0"/>
        </w:rPr>
      </w:pPr>
      <w:bookmarkStart w:id="0" w:name="_Hlk504552460"/>
      <w:r w:rsidRPr="007F46C1">
        <w:lastRenderedPageBreak/>
        <w:t xml:space="preserve">Table </w:t>
      </w:r>
      <w:fldSimple w:instr=" SEQ Table \* ARABIC ">
        <w:r w:rsidRPr="007F46C1">
          <w:t>1</w:t>
        </w:r>
      </w:fldSimple>
      <w:r w:rsidRPr="007F46C1">
        <w:t xml:space="preserve"> – </w:t>
      </w:r>
      <w:r w:rsidR="00A63CAC">
        <w:t xml:space="preserve">Grants list </w:t>
      </w:r>
    </w:p>
    <w:tbl>
      <w:tblPr>
        <w:tblStyle w:val="TableStyle"/>
        <w:tblW w:w="14312" w:type="dxa"/>
        <w:tblCellMar>
          <w:top w:w="85" w:type="dxa"/>
          <w:bottom w:w="85" w:type="dxa"/>
        </w:tblCellMar>
        <w:tblLook w:val="04A0" w:firstRow="1" w:lastRow="0" w:firstColumn="1" w:lastColumn="0" w:noHBand="0" w:noVBand="1"/>
        <w:tblDescription w:val="List of organisations who have received grant funding to conduct events or forums to recognise and value and say thank you to their volunteers for their contribution of services over the year."/>
      </w:tblPr>
      <w:tblGrid>
        <w:gridCol w:w="2238"/>
        <w:gridCol w:w="3144"/>
        <w:gridCol w:w="6622"/>
        <w:gridCol w:w="2308"/>
      </w:tblGrid>
      <w:tr w:rsidR="00A63CAC" w:rsidRPr="00D950BB" w14:paraId="791FCD59" w14:textId="613A4F2C" w:rsidTr="00D950BB">
        <w:trPr>
          <w:cnfStyle w:val="100000000000" w:firstRow="1" w:lastRow="0" w:firstColumn="0" w:lastColumn="0" w:oddVBand="0" w:evenVBand="0" w:oddHBand="0" w:evenHBand="0" w:firstRowFirstColumn="0" w:firstRowLastColumn="0" w:lastRowFirstColumn="0" w:lastRowLastColumn="0"/>
        </w:trPr>
        <w:tc>
          <w:tcPr>
            <w:tcW w:w="2238" w:type="dxa"/>
            <w:vAlign w:val="center"/>
          </w:tcPr>
          <w:p w14:paraId="47AC53D2" w14:textId="7FB55ADE" w:rsidR="00A63CAC" w:rsidRPr="00D950BB" w:rsidRDefault="00A63CAC" w:rsidP="00D950BB">
            <w:pPr>
              <w:pStyle w:val="TableContent"/>
              <w:rPr>
                <w:sz w:val="22"/>
                <w:szCs w:val="22"/>
              </w:rPr>
            </w:pPr>
            <w:bookmarkStart w:id="1" w:name="_Hlk39578246"/>
            <w:r w:rsidRPr="00D950BB">
              <w:rPr>
                <w:sz w:val="22"/>
                <w:szCs w:val="22"/>
              </w:rPr>
              <w:t>Organisation</w:t>
            </w:r>
          </w:p>
        </w:tc>
        <w:tc>
          <w:tcPr>
            <w:tcW w:w="3144" w:type="dxa"/>
            <w:vAlign w:val="center"/>
          </w:tcPr>
          <w:p w14:paraId="39186D24" w14:textId="791FA657" w:rsidR="00A63CAC" w:rsidRPr="00D950BB" w:rsidRDefault="00A63CAC" w:rsidP="00D950BB">
            <w:pPr>
              <w:pStyle w:val="TableContent"/>
              <w:rPr>
                <w:sz w:val="22"/>
                <w:szCs w:val="22"/>
              </w:rPr>
            </w:pPr>
            <w:r w:rsidRPr="00D950BB">
              <w:rPr>
                <w:sz w:val="22"/>
                <w:szCs w:val="22"/>
              </w:rPr>
              <w:t>Project</w:t>
            </w:r>
          </w:p>
        </w:tc>
        <w:tc>
          <w:tcPr>
            <w:tcW w:w="6622" w:type="dxa"/>
            <w:vAlign w:val="center"/>
          </w:tcPr>
          <w:p w14:paraId="14AC3EB7" w14:textId="1DE218CD" w:rsidR="00A63CAC" w:rsidRPr="00D950BB" w:rsidRDefault="00A63CAC" w:rsidP="00D950BB">
            <w:pPr>
              <w:pStyle w:val="TableContent"/>
              <w:rPr>
                <w:sz w:val="22"/>
                <w:szCs w:val="22"/>
              </w:rPr>
            </w:pPr>
            <w:r w:rsidRPr="00D950BB">
              <w:rPr>
                <w:sz w:val="22"/>
                <w:szCs w:val="22"/>
              </w:rPr>
              <w:t>Project Description</w:t>
            </w:r>
          </w:p>
        </w:tc>
        <w:tc>
          <w:tcPr>
            <w:tcW w:w="2308" w:type="dxa"/>
            <w:vAlign w:val="center"/>
          </w:tcPr>
          <w:p w14:paraId="14FC4066" w14:textId="7FA08CF5" w:rsidR="00A63CAC" w:rsidRPr="00D950BB" w:rsidRDefault="00A63CAC" w:rsidP="00D950BB">
            <w:pPr>
              <w:pStyle w:val="TableContent"/>
              <w:rPr>
                <w:sz w:val="22"/>
                <w:szCs w:val="22"/>
              </w:rPr>
            </w:pPr>
            <w:r w:rsidRPr="00D950BB">
              <w:rPr>
                <w:sz w:val="22"/>
                <w:szCs w:val="22"/>
              </w:rPr>
              <w:t>Region</w:t>
            </w:r>
          </w:p>
        </w:tc>
      </w:tr>
      <w:bookmarkEnd w:id="0"/>
      <w:bookmarkEnd w:id="1"/>
      <w:tr w:rsidR="00D950BB" w:rsidRPr="00D950BB" w14:paraId="15104773" w14:textId="77777777" w:rsidTr="00D950BB">
        <w:tc>
          <w:tcPr>
            <w:tcW w:w="2238" w:type="dxa"/>
            <w:vAlign w:val="center"/>
          </w:tcPr>
          <w:p w14:paraId="6157D957" w14:textId="3EF09B5E" w:rsidR="00D950BB" w:rsidRPr="00D950BB" w:rsidRDefault="00D950BB" w:rsidP="00D950BB">
            <w:pPr>
              <w:pStyle w:val="TableContent"/>
              <w:rPr>
                <w:sz w:val="22"/>
                <w:szCs w:val="22"/>
              </w:rPr>
            </w:pPr>
            <w:r w:rsidRPr="00D950BB">
              <w:rPr>
                <w:rFonts w:eastAsia="Times New Roman"/>
                <w:color w:val="000000"/>
                <w:sz w:val="22"/>
                <w:szCs w:val="22"/>
                <w:lang w:eastAsia="en-AU"/>
              </w:rPr>
              <w:t>City of Swan</w:t>
            </w:r>
          </w:p>
        </w:tc>
        <w:tc>
          <w:tcPr>
            <w:tcW w:w="3144" w:type="dxa"/>
            <w:vAlign w:val="center"/>
          </w:tcPr>
          <w:p w14:paraId="0239D406" w14:textId="2F853DCA" w:rsidR="00D950BB" w:rsidRPr="00D950BB" w:rsidRDefault="00D950BB" w:rsidP="00D950BB">
            <w:pPr>
              <w:pStyle w:val="TableContent"/>
              <w:rPr>
                <w:sz w:val="22"/>
                <w:szCs w:val="22"/>
              </w:rPr>
            </w:pPr>
            <w:r w:rsidRPr="00D950BB">
              <w:rPr>
                <w:rFonts w:eastAsia="Times New Roman"/>
                <w:color w:val="000000"/>
                <w:sz w:val="22"/>
                <w:szCs w:val="22"/>
                <w:lang w:eastAsia="en-AU"/>
              </w:rPr>
              <w:t>Swan Strong - A Smart Start for the Early Years</w:t>
            </w:r>
          </w:p>
        </w:tc>
        <w:tc>
          <w:tcPr>
            <w:tcW w:w="6622" w:type="dxa"/>
            <w:vAlign w:val="center"/>
          </w:tcPr>
          <w:p w14:paraId="7F878F7E" w14:textId="3E7DC11A" w:rsidR="00D950BB" w:rsidRPr="00D950BB" w:rsidRDefault="00D950BB" w:rsidP="00D950BB">
            <w:pPr>
              <w:pStyle w:val="TableContent"/>
              <w:rPr>
                <w:sz w:val="22"/>
                <w:szCs w:val="22"/>
              </w:rPr>
            </w:pPr>
            <w:r>
              <w:rPr>
                <w:sz w:val="22"/>
                <w:szCs w:val="22"/>
              </w:rPr>
              <w:t xml:space="preserve">The City of Swan will undertake a multi-faceted, collaborative approach to improve AEDC outcomes for children and develop and implement a Children and Families Action Plan. </w:t>
            </w:r>
          </w:p>
        </w:tc>
        <w:tc>
          <w:tcPr>
            <w:tcW w:w="2308" w:type="dxa"/>
            <w:vAlign w:val="center"/>
          </w:tcPr>
          <w:p w14:paraId="0E98C027" w14:textId="25A043A7" w:rsidR="00D950BB" w:rsidRPr="00D950BB" w:rsidRDefault="00D950BB" w:rsidP="00D950BB">
            <w:pPr>
              <w:pStyle w:val="TableContent"/>
              <w:rPr>
                <w:sz w:val="22"/>
                <w:szCs w:val="22"/>
              </w:rPr>
            </w:pPr>
            <w:r w:rsidRPr="00D950BB">
              <w:rPr>
                <w:rFonts w:eastAsia="Times New Roman"/>
                <w:color w:val="000000"/>
                <w:sz w:val="22"/>
                <w:szCs w:val="22"/>
                <w:lang w:eastAsia="en-AU"/>
              </w:rPr>
              <w:t>North East Metropolitan</w:t>
            </w:r>
          </w:p>
        </w:tc>
      </w:tr>
      <w:tr w:rsidR="00D950BB" w:rsidRPr="00D950BB" w14:paraId="7229471F" w14:textId="77777777" w:rsidTr="00D950BB">
        <w:tc>
          <w:tcPr>
            <w:tcW w:w="2238" w:type="dxa"/>
            <w:vAlign w:val="center"/>
          </w:tcPr>
          <w:p w14:paraId="2A799ED9" w14:textId="10502C45" w:rsidR="00D950BB" w:rsidRPr="00D950BB" w:rsidRDefault="00D950BB" w:rsidP="00D950BB">
            <w:pPr>
              <w:spacing w:before="60" w:after="60"/>
              <w:rPr>
                <w:color w:val="000000"/>
                <w:sz w:val="22"/>
                <w:szCs w:val="22"/>
                <w:lang w:eastAsia="en-AU"/>
              </w:rPr>
            </w:pPr>
            <w:r w:rsidRPr="00D950BB">
              <w:rPr>
                <w:rFonts w:eastAsia="Times New Roman"/>
                <w:color w:val="000000"/>
                <w:sz w:val="22"/>
                <w:szCs w:val="22"/>
                <w:lang w:eastAsia="en-AU"/>
              </w:rPr>
              <w:t>Shire of Carnarvon</w:t>
            </w:r>
          </w:p>
        </w:tc>
        <w:tc>
          <w:tcPr>
            <w:tcW w:w="3144" w:type="dxa"/>
            <w:vAlign w:val="center"/>
          </w:tcPr>
          <w:p w14:paraId="16CFA8A7" w14:textId="6EBF1B4B" w:rsidR="00D950BB" w:rsidRPr="00D950BB" w:rsidRDefault="00D950BB" w:rsidP="00D950BB">
            <w:pPr>
              <w:spacing w:before="60" w:after="60"/>
              <w:rPr>
                <w:color w:val="000000"/>
                <w:sz w:val="22"/>
                <w:szCs w:val="22"/>
                <w:lang w:eastAsia="en-AU"/>
              </w:rPr>
            </w:pPr>
            <w:r w:rsidRPr="00D950BB">
              <w:rPr>
                <w:rFonts w:eastAsia="Times New Roman"/>
                <w:color w:val="000000"/>
                <w:sz w:val="22"/>
                <w:szCs w:val="22"/>
                <w:lang w:eastAsia="en-AU"/>
              </w:rPr>
              <w:t>Shire of Carnarvon - Early Years Facilitator</w:t>
            </w:r>
          </w:p>
        </w:tc>
        <w:tc>
          <w:tcPr>
            <w:tcW w:w="6622" w:type="dxa"/>
            <w:vAlign w:val="center"/>
          </w:tcPr>
          <w:p w14:paraId="3785BC86" w14:textId="6E658BE4" w:rsidR="00D950BB" w:rsidRPr="00D950BB" w:rsidRDefault="0014069C" w:rsidP="00D950BB">
            <w:pPr>
              <w:spacing w:before="60" w:after="60"/>
              <w:rPr>
                <w:color w:val="000000"/>
                <w:sz w:val="22"/>
                <w:szCs w:val="22"/>
                <w:lang w:eastAsia="en-AU"/>
              </w:rPr>
            </w:pPr>
            <w:r>
              <w:rPr>
                <w:color w:val="000000"/>
                <w:sz w:val="22"/>
                <w:szCs w:val="22"/>
                <w:lang w:eastAsia="en-AU"/>
              </w:rPr>
              <w:t xml:space="preserve">The Shire of Carnarvon will employ an Early Years Facilitator to develop and maintain a partnership with the Gascoyne Early Years Network </w:t>
            </w:r>
            <w:r w:rsidRPr="0014069C">
              <w:rPr>
                <w:color w:val="000000"/>
                <w:sz w:val="22"/>
                <w:szCs w:val="22"/>
                <w:lang w:eastAsia="en-AU"/>
              </w:rPr>
              <w:t>(GEYN) which will contribute towards expanding the GEYN operations whilst running early years outreach programs. The Early Years Facilitator will also participate in face-to-face AEDC training sessions and regular online peer support sessions, allowing them to provide best advice and support to GEYN.</w:t>
            </w:r>
          </w:p>
        </w:tc>
        <w:tc>
          <w:tcPr>
            <w:tcW w:w="2308" w:type="dxa"/>
            <w:vAlign w:val="center"/>
          </w:tcPr>
          <w:p w14:paraId="209E40D1" w14:textId="34871058" w:rsidR="00D950BB" w:rsidRPr="00D950BB" w:rsidRDefault="00D950BB" w:rsidP="00D950BB">
            <w:pPr>
              <w:spacing w:before="60" w:after="60"/>
              <w:rPr>
                <w:color w:val="000000"/>
                <w:sz w:val="22"/>
                <w:szCs w:val="22"/>
                <w:lang w:eastAsia="en-AU"/>
              </w:rPr>
            </w:pPr>
            <w:r w:rsidRPr="00D950BB">
              <w:rPr>
                <w:rFonts w:eastAsia="Times New Roman"/>
                <w:color w:val="000000"/>
                <w:sz w:val="22"/>
                <w:szCs w:val="22"/>
                <w:lang w:eastAsia="en-AU"/>
              </w:rPr>
              <w:t>Gascoyne</w:t>
            </w:r>
          </w:p>
        </w:tc>
      </w:tr>
      <w:tr w:rsidR="00D950BB" w:rsidRPr="00D950BB" w14:paraId="34072C69" w14:textId="77777777" w:rsidTr="00D950BB">
        <w:tc>
          <w:tcPr>
            <w:tcW w:w="2238" w:type="dxa"/>
            <w:vAlign w:val="center"/>
          </w:tcPr>
          <w:p w14:paraId="349A6F1E" w14:textId="3C8AE2CD" w:rsidR="00D950BB" w:rsidRPr="00D950BB" w:rsidRDefault="00D950BB" w:rsidP="00D950BB">
            <w:pPr>
              <w:spacing w:before="60" w:after="60"/>
              <w:rPr>
                <w:color w:val="000000"/>
                <w:sz w:val="22"/>
                <w:szCs w:val="22"/>
                <w:lang w:eastAsia="en-AU"/>
              </w:rPr>
            </w:pPr>
            <w:r w:rsidRPr="00D950BB">
              <w:rPr>
                <w:rFonts w:eastAsia="Times New Roman"/>
                <w:color w:val="000000"/>
                <w:sz w:val="22"/>
                <w:szCs w:val="22"/>
                <w:lang w:eastAsia="en-AU"/>
              </w:rPr>
              <w:t>City of Karratha</w:t>
            </w:r>
          </w:p>
        </w:tc>
        <w:tc>
          <w:tcPr>
            <w:tcW w:w="3144" w:type="dxa"/>
            <w:vAlign w:val="center"/>
          </w:tcPr>
          <w:p w14:paraId="23A5994F" w14:textId="372B9C5A" w:rsidR="00D950BB" w:rsidRPr="00D950BB" w:rsidRDefault="00D950BB" w:rsidP="00D950BB">
            <w:pPr>
              <w:spacing w:before="60" w:after="60"/>
              <w:rPr>
                <w:color w:val="000000"/>
                <w:sz w:val="22"/>
                <w:szCs w:val="22"/>
                <w:lang w:eastAsia="en-AU"/>
              </w:rPr>
            </w:pPr>
            <w:r w:rsidRPr="00D950BB">
              <w:rPr>
                <w:rFonts w:eastAsia="Times New Roman"/>
                <w:color w:val="000000"/>
                <w:sz w:val="22"/>
                <w:szCs w:val="22"/>
                <w:lang w:eastAsia="en-AU"/>
              </w:rPr>
              <w:t>City of Karratha - Early Years Strategy</w:t>
            </w:r>
          </w:p>
        </w:tc>
        <w:tc>
          <w:tcPr>
            <w:tcW w:w="6622" w:type="dxa"/>
            <w:vAlign w:val="center"/>
          </w:tcPr>
          <w:p w14:paraId="22F72326" w14:textId="21E1FFE5" w:rsidR="00D950BB" w:rsidRPr="00D950BB" w:rsidRDefault="00780744" w:rsidP="00D950BB">
            <w:pPr>
              <w:spacing w:before="60" w:after="60"/>
              <w:rPr>
                <w:color w:val="000000"/>
                <w:sz w:val="22"/>
                <w:szCs w:val="22"/>
                <w:lang w:eastAsia="en-AU"/>
              </w:rPr>
            </w:pPr>
            <w:r>
              <w:rPr>
                <w:color w:val="000000"/>
                <w:sz w:val="22"/>
                <w:szCs w:val="22"/>
                <w:lang w:eastAsia="en-AU"/>
              </w:rPr>
              <w:t>The</w:t>
            </w:r>
            <w:r w:rsidRPr="00780744">
              <w:rPr>
                <w:color w:val="000000"/>
                <w:sz w:val="22"/>
                <w:szCs w:val="22"/>
                <w:lang w:eastAsia="en-AU"/>
              </w:rPr>
              <w:t xml:space="preserve"> City</w:t>
            </w:r>
            <w:r>
              <w:rPr>
                <w:color w:val="000000"/>
                <w:sz w:val="22"/>
                <w:szCs w:val="22"/>
                <w:lang w:eastAsia="en-AU"/>
              </w:rPr>
              <w:t xml:space="preserve"> of Karratha</w:t>
            </w:r>
            <w:r w:rsidRPr="00780744">
              <w:rPr>
                <w:color w:val="000000"/>
                <w:sz w:val="22"/>
                <w:szCs w:val="22"/>
                <w:lang w:eastAsia="en-AU"/>
              </w:rPr>
              <w:t xml:space="preserve"> will create an Early Years Strategy aimed at enhancing the development of children aged 0-5 and their families. The </w:t>
            </w:r>
            <w:r>
              <w:rPr>
                <w:color w:val="000000"/>
                <w:sz w:val="22"/>
                <w:szCs w:val="22"/>
                <w:lang w:eastAsia="en-AU"/>
              </w:rPr>
              <w:t xml:space="preserve">Early Years </w:t>
            </w:r>
            <w:r w:rsidRPr="00780744">
              <w:rPr>
                <w:color w:val="000000"/>
                <w:sz w:val="22"/>
                <w:szCs w:val="22"/>
                <w:lang w:eastAsia="en-AU"/>
              </w:rPr>
              <w:t xml:space="preserve">Strategy will provide a roadmap for the </w:t>
            </w:r>
            <w:r>
              <w:rPr>
                <w:color w:val="000000"/>
                <w:sz w:val="22"/>
                <w:szCs w:val="22"/>
                <w:lang w:eastAsia="en-AU"/>
              </w:rPr>
              <w:t>City of Karratha’s</w:t>
            </w:r>
            <w:r w:rsidRPr="00780744">
              <w:rPr>
                <w:color w:val="000000"/>
                <w:sz w:val="22"/>
                <w:szCs w:val="22"/>
                <w:lang w:eastAsia="en-AU"/>
              </w:rPr>
              <w:t xml:space="preserve"> commitment to supporting, advocating and enabling early childhood development.</w:t>
            </w:r>
          </w:p>
        </w:tc>
        <w:tc>
          <w:tcPr>
            <w:tcW w:w="2308" w:type="dxa"/>
            <w:vAlign w:val="center"/>
          </w:tcPr>
          <w:p w14:paraId="7E0C2C29" w14:textId="1F1A0648" w:rsidR="00D950BB" w:rsidRPr="00D950BB" w:rsidRDefault="00D950BB" w:rsidP="00D950BB">
            <w:pPr>
              <w:spacing w:before="60" w:after="60"/>
              <w:rPr>
                <w:color w:val="000000"/>
                <w:sz w:val="22"/>
                <w:szCs w:val="22"/>
                <w:lang w:eastAsia="en-AU"/>
              </w:rPr>
            </w:pPr>
            <w:r w:rsidRPr="00D950BB">
              <w:rPr>
                <w:rFonts w:eastAsia="Times New Roman"/>
                <w:color w:val="000000"/>
                <w:sz w:val="22"/>
                <w:szCs w:val="22"/>
                <w:lang w:eastAsia="en-AU"/>
              </w:rPr>
              <w:t>Pilbara</w:t>
            </w:r>
          </w:p>
        </w:tc>
      </w:tr>
      <w:tr w:rsidR="00D950BB" w:rsidRPr="00D950BB" w14:paraId="5DD51AC2" w14:textId="77777777" w:rsidTr="00D950BB">
        <w:tc>
          <w:tcPr>
            <w:tcW w:w="2238" w:type="dxa"/>
            <w:vAlign w:val="center"/>
          </w:tcPr>
          <w:p w14:paraId="123F9A61" w14:textId="446FCCFA" w:rsidR="00D950BB" w:rsidRPr="00D950BB" w:rsidRDefault="00D950BB" w:rsidP="00D950BB">
            <w:pPr>
              <w:spacing w:before="60" w:after="60"/>
              <w:rPr>
                <w:color w:val="000000"/>
                <w:sz w:val="22"/>
                <w:szCs w:val="22"/>
                <w:lang w:eastAsia="en-AU"/>
              </w:rPr>
            </w:pPr>
            <w:r w:rsidRPr="00D950BB">
              <w:rPr>
                <w:rFonts w:eastAsia="Times New Roman"/>
                <w:color w:val="000000"/>
                <w:sz w:val="22"/>
                <w:szCs w:val="22"/>
                <w:lang w:eastAsia="en-AU"/>
              </w:rPr>
              <w:t>City of Wanneroo</w:t>
            </w:r>
          </w:p>
        </w:tc>
        <w:tc>
          <w:tcPr>
            <w:tcW w:w="3144" w:type="dxa"/>
            <w:vAlign w:val="center"/>
          </w:tcPr>
          <w:p w14:paraId="2D1233BC" w14:textId="10175DFA" w:rsidR="00D950BB" w:rsidRPr="00D950BB" w:rsidRDefault="00D950BB" w:rsidP="00D950BB">
            <w:pPr>
              <w:spacing w:before="60" w:after="60"/>
              <w:rPr>
                <w:color w:val="000000"/>
                <w:sz w:val="22"/>
                <w:szCs w:val="22"/>
                <w:lang w:eastAsia="en-AU"/>
              </w:rPr>
            </w:pPr>
            <w:r w:rsidRPr="00D950BB">
              <w:rPr>
                <w:rFonts w:eastAsia="Times New Roman"/>
                <w:color w:val="000000"/>
                <w:sz w:val="22"/>
                <w:szCs w:val="22"/>
                <w:lang w:eastAsia="en-AU"/>
              </w:rPr>
              <w:t>It's All About You and Me</w:t>
            </w:r>
          </w:p>
        </w:tc>
        <w:tc>
          <w:tcPr>
            <w:tcW w:w="6622" w:type="dxa"/>
            <w:vAlign w:val="center"/>
          </w:tcPr>
          <w:p w14:paraId="2E578B7D" w14:textId="39521D53" w:rsidR="00D950BB" w:rsidRPr="00D950BB" w:rsidRDefault="00A52A51" w:rsidP="00D950BB">
            <w:pPr>
              <w:spacing w:before="60" w:after="60"/>
              <w:rPr>
                <w:color w:val="000000"/>
                <w:sz w:val="22"/>
                <w:szCs w:val="22"/>
                <w:lang w:eastAsia="en-AU"/>
              </w:rPr>
            </w:pPr>
            <w:r>
              <w:rPr>
                <w:color w:val="000000"/>
                <w:sz w:val="22"/>
                <w:szCs w:val="22"/>
                <w:lang w:eastAsia="en-AU"/>
              </w:rPr>
              <w:t>The City of Wanneroo’s project will provide targeted place-based sessions, community-based education, take-home resources, and AEDC information sessions that aim to increase families understanding of development milestones, enhance community connection and improve developmental outcomes for children.</w:t>
            </w:r>
          </w:p>
        </w:tc>
        <w:tc>
          <w:tcPr>
            <w:tcW w:w="2308" w:type="dxa"/>
            <w:vAlign w:val="center"/>
          </w:tcPr>
          <w:p w14:paraId="6F8F0C3B" w14:textId="6B7CFA69" w:rsidR="00D950BB" w:rsidRPr="00D950BB" w:rsidRDefault="00D950BB" w:rsidP="00D950BB">
            <w:pPr>
              <w:spacing w:before="60" w:after="60"/>
              <w:rPr>
                <w:color w:val="000000"/>
                <w:sz w:val="22"/>
                <w:szCs w:val="22"/>
                <w:lang w:eastAsia="en-AU"/>
              </w:rPr>
            </w:pPr>
            <w:r w:rsidRPr="00D950BB">
              <w:rPr>
                <w:rFonts w:eastAsia="Times New Roman"/>
                <w:color w:val="000000"/>
                <w:sz w:val="22"/>
                <w:szCs w:val="22"/>
                <w:lang w:eastAsia="en-AU"/>
              </w:rPr>
              <w:t>North West Metropolitan</w:t>
            </w:r>
          </w:p>
        </w:tc>
      </w:tr>
      <w:tr w:rsidR="00D950BB" w:rsidRPr="00D950BB" w14:paraId="4D22A194" w14:textId="77777777" w:rsidTr="00D950BB">
        <w:tc>
          <w:tcPr>
            <w:tcW w:w="2238" w:type="dxa"/>
            <w:vAlign w:val="center"/>
          </w:tcPr>
          <w:p w14:paraId="04F5E94B" w14:textId="349F8FFF" w:rsidR="00D950BB" w:rsidRPr="00D950BB" w:rsidRDefault="00D950BB" w:rsidP="00D950BB">
            <w:pPr>
              <w:spacing w:before="60" w:after="60"/>
              <w:rPr>
                <w:color w:val="000000"/>
                <w:sz w:val="22"/>
                <w:szCs w:val="22"/>
                <w:lang w:eastAsia="en-AU"/>
              </w:rPr>
            </w:pPr>
            <w:r w:rsidRPr="00D950BB">
              <w:rPr>
                <w:rFonts w:eastAsia="Times New Roman"/>
                <w:color w:val="000000"/>
                <w:sz w:val="22"/>
                <w:szCs w:val="22"/>
                <w:lang w:eastAsia="en-AU"/>
              </w:rPr>
              <w:lastRenderedPageBreak/>
              <w:t>City of Mandurah</w:t>
            </w:r>
          </w:p>
        </w:tc>
        <w:tc>
          <w:tcPr>
            <w:tcW w:w="3144" w:type="dxa"/>
            <w:vAlign w:val="center"/>
          </w:tcPr>
          <w:p w14:paraId="6903847C" w14:textId="6863FB3B" w:rsidR="00D950BB" w:rsidRPr="00D950BB" w:rsidRDefault="00D950BB" w:rsidP="00D950BB">
            <w:pPr>
              <w:spacing w:before="60" w:after="60"/>
              <w:rPr>
                <w:color w:val="000000"/>
                <w:sz w:val="22"/>
                <w:szCs w:val="22"/>
                <w:lang w:eastAsia="en-AU"/>
              </w:rPr>
            </w:pPr>
            <w:r w:rsidRPr="00D950BB">
              <w:rPr>
                <w:rFonts w:eastAsia="Times New Roman"/>
                <w:color w:val="000000"/>
                <w:sz w:val="22"/>
                <w:szCs w:val="22"/>
                <w:lang w:eastAsia="en-AU"/>
              </w:rPr>
              <w:t>Paint Mandjoogoordap REaD</w:t>
            </w:r>
          </w:p>
        </w:tc>
        <w:tc>
          <w:tcPr>
            <w:tcW w:w="6622" w:type="dxa"/>
            <w:vAlign w:val="center"/>
          </w:tcPr>
          <w:p w14:paraId="46FE89A0" w14:textId="51607F70" w:rsidR="00D950BB" w:rsidRPr="00D950BB" w:rsidRDefault="00063549" w:rsidP="00D950BB">
            <w:pPr>
              <w:spacing w:before="60" w:after="60"/>
              <w:rPr>
                <w:color w:val="000000"/>
                <w:sz w:val="22"/>
                <w:szCs w:val="22"/>
                <w:lang w:eastAsia="en-AU"/>
              </w:rPr>
            </w:pPr>
            <w:r>
              <w:rPr>
                <w:color w:val="000000"/>
                <w:sz w:val="22"/>
                <w:szCs w:val="22"/>
                <w:lang w:eastAsia="en-AU"/>
              </w:rPr>
              <w:t>The City of Mandurah, in conjunction with the Mandurah Early Years Action Group and other stakeholders, will launch a Paint the Town REaD initiative. The initiative is</w:t>
            </w:r>
            <w:r w:rsidRPr="00063549">
              <w:rPr>
                <w:color w:val="000000"/>
                <w:sz w:val="22"/>
                <w:szCs w:val="22"/>
                <w:lang w:eastAsia="en-AU"/>
              </w:rPr>
              <w:t xml:space="preserve"> an evidence based, best practice, place-based, early years literacy movement encouraging people to read to their children from birth</w:t>
            </w:r>
            <w:r w:rsidR="00D42706">
              <w:rPr>
                <w:color w:val="000000"/>
                <w:sz w:val="22"/>
                <w:szCs w:val="22"/>
                <w:lang w:eastAsia="en-AU"/>
              </w:rPr>
              <w:t>.</w:t>
            </w:r>
          </w:p>
        </w:tc>
        <w:tc>
          <w:tcPr>
            <w:tcW w:w="2308" w:type="dxa"/>
            <w:vAlign w:val="center"/>
          </w:tcPr>
          <w:p w14:paraId="2DF28D47" w14:textId="5EA9FF37" w:rsidR="00D950BB" w:rsidRPr="00D950BB" w:rsidRDefault="00D950BB" w:rsidP="00D950BB">
            <w:pPr>
              <w:spacing w:before="60" w:after="60"/>
              <w:rPr>
                <w:color w:val="000000"/>
                <w:sz w:val="22"/>
                <w:szCs w:val="22"/>
                <w:lang w:eastAsia="en-AU"/>
              </w:rPr>
            </w:pPr>
            <w:r w:rsidRPr="00D950BB">
              <w:rPr>
                <w:rFonts w:eastAsia="Times New Roman"/>
                <w:color w:val="000000"/>
                <w:sz w:val="22"/>
                <w:szCs w:val="22"/>
                <w:lang w:eastAsia="en-AU"/>
              </w:rPr>
              <w:t>Peel</w:t>
            </w:r>
          </w:p>
        </w:tc>
      </w:tr>
      <w:tr w:rsidR="00D950BB" w:rsidRPr="00D950BB" w14:paraId="107A906D" w14:textId="77777777" w:rsidTr="00D950BB">
        <w:tc>
          <w:tcPr>
            <w:tcW w:w="2238" w:type="dxa"/>
            <w:vAlign w:val="center"/>
          </w:tcPr>
          <w:p w14:paraId="449D7ADD" w14:textId="3AB0D9B1" w:rsidR="00D950BB" w:rsidRPr="00D950BB" w:rsidRDefault="00D950BB" w:rsidP="00D950BB">
            <w:pPr>
              <w:spacing w:before="60" w:after="60"/>
              <w:rPr>
                <w:color w:val="000000"/>
                <w:sz w:val="22"/>
                <w:szCs w:val="22"/>
                <w:lang w:eastAsia="en-AU"/>
              </w:rPr>
            </w:pPr>
            <w:r w:rsidRPr="00D950BB">
              <w:rPr>
                <w:rFonts w:eastAsia="Times New Roman"/>
                <w:color w:val="000000"/>
                <w:sz w:val="22"/>
                <w:szCs w:val="22"/>
                <w:lang w:eastAsia="en-AU"/>
              </w:rPr>
              <w:t>City of Armadale</w:t>
            </w:r>
          </w:p>
        </w:tc>
        <w:tc>
          <w:tcPr>
            <w:tcW w:w="3144" w:type="dxa"/>
            <w:vAlign w:val="center"/>
          </w:tcPr>
          <w:p w14:paraId="687F50CA" w14:textId="2D9C26AE" w:rsidR="00D950BB" w:rsidRPr="00D950BB" w:rsidRDefault="00D950BB" w:rsidP="00D950BB">
            <w:pPr>
              <w:spacing w:before="60" w:after="60"/>
              <w:rPr>
                <w:color w:val="000000"/>
                <w:sz w:val="22"/>
                <w:szCs w:val="22"/>
                <w:lang w:eastAsia="en-AU"/>
              </w:rPr>
            </w:pPr>
            <w:r w:rsidRPr="00D950BB">
              <w:rPr>
                <w:rFonts w:eastAsia="Times New Roman"/>
                <w:color w:val="000000"/>
                <w:sz w:val="22"/>
                <w:szCs w:val="22"/>
                <w:lang w:eastAsia="en-AU"/>
              </w:rPr>
              <w:t>Armadale – AEDC Aware</w:t>
            </w:r>
          </w:p>
        </w:tc>
        <w:tc>
          <w:tcPr>
            <w:tcW w:w="6622" w:type="dxa"/>
            <w:vAlign w:val="center"/>
          </w:tcPr>
          <w:p w14:paraId="774B53C9" w14:textId="30359062" w:rsidR="00D950BB" w:rsidRPr="00D950BB" w:rsidRDefault="002C6999" w:rsidP="00D950BB">
            <w:pPr>
              <w:spacing w:before="60" w:after="60"/>
              <w:rPr>
                <w:color w:val="000000"/>
                <w:sz w:val="22"/>
                <w:szCs w:val="22"/>
                <w:lang w:eastAsia="en-AU"/>
              </w:rPr>
            </w:pPr>
            <w:r>
              <w:rPr>
                <w:color w:val="000000"/>
                <w:sz w:val="22"/>
                <w:szCs w:val="22"/>
                <w:lang w:eastAsia="en-AU"/>
              </w:rPr>
              <w:t xml:space="preserve">The City of Armadale will engage </w:t>
            </w:r>
            <w:r w:rsidRPr="002C6999">
              <w:rPr>
                <w:color w:val="000000"/>
                <w:sz w:val="22"/>
                <w:szCs w:val="22"/>
                <w:lang w:eastAsia="en-AU"/>
              </w:rPr>
              <w:t>City of Armadale Councillors and staff, community members and stakeholders to inform the community of the purpose of the AEDC and how community results can support families, children’s service providers and community decision makers to make evidence-informed decisions that affect children</w:t>
            </w:r>
            <w:r>
              <w:rPr>
                <w:color w:val="000000"/>
                <w:sz w:val="22"/>
                <w:szCs w:val="22"/>
                <w:lang w:eastAsia="en-AU"/>
              </w:rPr>
              <w:t xml:space="preserve"> </w:t>
            </w:r>
            <w:r w:rsidRPr="002C6999">
              <w:rPr>
                <w:color w:val="000000"/>
                <w:sz w:val="22"/>
                <w:szCs w:val="22"/>
                <w:lang w:eastAsia="en-AU"/>
              </w:rPr>
              <w:t>and create opportunities for local children aged 0</w:t>
            </w:r>
            <w:r w:rsidR="00DB1373">
              <w:rPr>
                <w:color w:val="000000"/>
                <w:sz w:val="22"/>
                <w:szCs w:val="22"/>
                <w:lang w:eastAsia="en-AU"/>
              </w:rPr>
              <w:t>-</w:t>
            </w:r>
            <w:r w:rsidRPr="002C6999">
              <w:rPr>
                <w:color w:val="000000"/>
                <w:sz w:val="22"/>
                <w:szCs w:val="22"/>
                <w:lang w:eastAsia="en-AU"/>
              </w:rPr>
              <w:t>5 to develop through play and neighbourhood connection</w:t>
            </w:r>
            <w:r>
              <w:rPr>
                <w:color w:val="000000"/>
                <w:sz w:val="22"/>
                <w:szCs w:val="22"/>
                <w:lang w:eastAsia="en-AU"/>
              </w:rPr>
              <w:t>.</w:t>
            </w:r>
          </w:p>
        </w:tc>
        <w:tc>
          <w:tcPr>
            <w:tcW w:w="2308" w:type="dxa"/>
            <w:vAlign w:val="center"/>
          </w:tcPr>
          <w:p w14:paraId="1FDA3045" w14:textId="5A84B0B5" w:rsidR="00D950BB" w:rsidRPr="00D950BB" w:rsidRDefault="00D950BB" w:rsidP="00D950BB">
            <w:pPr>
              <w:spacing w:before="60" w:after="60"/>
              <w:rPr>
                <w:color w:val="000000"/>
                <w:sz w:val="22"/>
                <w:szCs w:val="22"/>
                <w:lang w:eastAsia="en-AU"/>
              </w:rPr>
            </w:pPr>
            <w:r w:rsidRPr="00D950BB">
              <w:rPr>
                <w:rFonts w:eastAsia="Times New Roman"/>
                <w:color w:val="000000"/>
                <w:sz w:val="22"/>
                <w:szCs w:val="22"/>
                <w:lang w:eastAsia="en-AU"/>
              </w:rPr>
              <w:t>South East Metropolitan</w:t>
            </w:r>
          </w:p>
        </w:tc>
      </w:tr>
      <w:tr w:rsidR="00D950BB" w:rsidRPr="00D950BB" w14:paraId="3ADBCC5F" w14:textId="77777777" w:rsidTr="00D950BB">
        <w:tc>
          <w:tcPr>
            <w:tcW w:w="2238" w:type="dxa"/>
            <w:vAlign w:val="center"/>
          </w:tcPr>
          <w:p w14:paraId="49035268" w14:textId="2F7C053E" w:rsidR="00D950BB" w:rsidRPr="00D950BB" w:rsidRDefault="00D950BB" w:rsidP="00D950BB">
            <w:pPr>
              <w:spacing w:before="60" w:after="60"/>
              <w:rPr>
                <w:color w:val="000000"/>
                <w:sz w:val="22"/>
                <w:szCs w:val="22"/>
                <w:lang w:eastAsia="en-AU"/>
              </w:rPr>
            </w:pPr>
            <w:r w:rsidRPr="00D950BB">
              <w:rPr>
                <w:rFonts w:eastAsia="Times New Roman"/>
                <w:color w:val="000000"/>
                <w:sz w:val="22"/>
                <w:szCs w:val="22"/>
                <w:lang w:eastAsia="en-AU"/>
              </w:rPr>
              <w:t>City of Kwinana</w:t>
            </w:r>
          </w:p>
        </w:tc>
        <w:tc>
          <w:tcPr>
            <w:tcW w:w="3144" w:type="dxa"/>
            <w:vAlign w:val="center"/>
          </w:tcPr>
          <w:p w14:paraId="1F7D2B16" w14:textId="43E1EE2B" w:rsidR="00D950BB" w:rsidRPr="00D950BB" w:rsidRDefault="00D950BB" w:rsidP="00D950BB">
            <w:pPr>
              <w:spacing w:before="60" w:after="60"/>
              <w:rPr>
                <w:color w:val="000000"/>
                <w:sz w:val="22"/>
                <w:szCs w:val="22"/>
                <w:lang w:eastAsia="en-AU"/>
              </w:rPr>
            </w:pPr>
            <w:r w:rsidRPr="00D950BB">
              <w:rPr>
                <w:rFonts w:eastAsia="Times New Roman"/>
                <w:color w:val="000000"/>
                <w:sz w:val="22"/>
                <w:szCs w:val="22"/>
                <w:lang w:eastAsia="en-AU"/>
              </w:rPr>
              <w:t>Community-Informed Action Planning - Kwinana Early Years (CIAP-KEY)</w:t>
            </w:r>
          </w:p>
        </w:tc>
        <w:tc>
          <w:tcPr>
            <w:tcW w:w="6622" w:type="dxa"/>
            <w:vAlign w:val="center"/>
          </w:tcPr>
          <w:p w14:paraId="1FEAB386" w14:textId="6F8461F3" w:rsidR="00D950BB" w:rsidRPr="00D950BB" w:rsidRDefault="002C6999" w:rsidP="00D950BB">
            <w:pPr>
              <w:spacing w:before="60" w:after="60"/>
              <w:rPr>
                <w:color w:val="000000"/>
                <w:sz w:val="22"/>
                <w:szCs w:val="22"/>
                <w:lang w:eastAsia="en-AU"/>
              </w:rPr>
            </w:pPr>
            <w:r>
              <w:rPr>
                <w:color w:val="000000"/>
                <w:sz w:val="22"/>
                <w:szCs w:val="22"/>
                <w:lang w:eastAsia="en-AU"/>
              </w:rPr>
              <w:t xml:space="preserve">The City of Kwinana will develop a Community </w:t>
            </w:r>
            <w:r w:rsidRPr="002C6999">
              <w:rPr>
                <w:color w:val="000000"/>
                <w:sz w:val="22"/>
                <w:szCs w:val="22"/>
                <w:lang w:eastAsia="en-AU"/>
              </w:rPr>
              <w:t>Informed Action Plan to address early years development, including the development of Early Years Goals which the whole community can align to and leverage from.</w:t>
            </w:r>
          </w:p>
        </w:tc>
        <w:tc>
          <w:tcPr>
            <w:tcW w:w="2308" w:type="dxa"/>
            <w:vAlign w:val="center"/>
          </w:tcPr>
          <w:p w14:paraId="09F5EEEE" w14:textId="4D7ACEDF" w:rsidR="00D950BB" w:rsidRPr="00D950BB" w:rsidRDefault="00D950BB" w:rsidP="00D950BB">
            <w:pPr>
              <w:spacing w:before="60" w:after="60"/>
              <w:rPr>
                <w:color w:val="000000"/>
                <w:sz w:val="22"/>
                <w:szCs w:val="22"/>
                <w:lang w:eastAsia="en-AU"/>
              </w:rPr>
            </w:pPr>
            <w:r w:rsidRPr="00D950BB">
              <w:rPr>
                <w:rFonts w:eastAsia="Times New Roman"/>
                <w:color w:val="000000"/>
                <w:sz w:val="22"/>
                <w:szCs w:val="22"/>
                <w:lang w:eastAsia="en-AU"/>
              </w:rPr>
              <w:t>South West Metropolitan</w:t>
            </w:r>
          </w:p>
        </w:tc>
      </w:tr>
      <w:tr w:rsidR="00D950BB" w:rsidRPr="00D950BB" w14:paraId="56FCD521" w14:textId="77777777" w:rsidTr="00D950BB">
        <w:tc>
          <w:tcPr>
            <w:tcW w:w="2238" w:type="dxa"/>
            <w:vAlign w:val="center"/>
          </w:tcPr>
          <w:p w14:paraId="6D214B3F" w14:textId="7B5F2663" w:rsidR="00D950BB" w:rsidRPr="00D950BB" w:rsidRDefault="00D950BB" w:rsidP="00D950BB">
            <w:pPr>
              <w:spacing w:before="60" w:after="60"/>
              <w:rPr>
                <w:color w:val="000000"/>
                <w:sz w:val="22"/>
                <w:szCs w:val="22"/>
                <w:lang w:eastAsia="en-AU"/>
              </w:rPr>
            </w:pPr>
            <w:r w:rsidRPr="00D950BB">
              <w:rPr>
                <w:rFonts w:eastAsia="Times New Roman"/>
                <w:color w:val="000000"/>
                <w:sz w:val="22"/>
                <w:szCs w:val="22"/>
                <w:lang w:eastAsia="en-AU"/>
              </w:rPr>
              <w:t>City of Kalamunda</w:t>
            </w:r>
          </w:p>
        </w:tc>
        <w:tc>
          <w:tcPr>
            <w:tcW w:w="3144" w:type="dxa"/>
            <w:vAlign w:val="center"/>
          </w:tcPr>
          <w:p w14:paraId="31508F46" w14:textId="0C509AF4" w:rsidR="00D950BB" w:rsidRPr="00D950BB" w:rsidRDefault="00D950BB" w:rsidP="00D950BB">
            <w:pPr>
              <w:spacing w:before="60" w:after="60"/>
              <w:rPr>
                <w:color w:val="000000"/>
                <w:sz w:val="22"/>
                <w:szCs w:val="22"/>
                <w:lang w:eastAsia="en-AU"/>
              </w:rPr>
            </w:pPr>
            <w:r w:rsidRPr="00D950BB">
              <w:rPr>
                <w:rFonts w:eastAsia="Times New Roman"/>
                <w:color w:val="000000"/>
                <w:sz w:val="22"/>
                <w:szCs w:val="22"/>
                <w:lang w:eastAsia="en-AU"/>
              </w:rPr>
              <w:t>The Zig Zag AEDC Program</w:t>
            </w:r>
          </w:p>
        </w:tc>
        <w:tc>
          <w:tcPr>
            <w:tcW w:w="6622" w:type="dxa"/>
            <w:vAlign w:val="center"/>
          </w:tcPr>
          <w:p w14:paraId="7A952CBE" w14:textId="016C6A0E" w:rsidR="00D950BB" w:rsidRPr="00D950BB" w:rsidRDefault="002C6999" w:rsidP="00D950BB">
            <w:pPr>
              <w:spacing w:before="60" w:after="60"/>
              <w:rPr>
                <w:color w:val="000000"/>
                <w:sz w:val="22"/>
                <w:szCs w:val="22"/>
                <w:lang w:eastAsia="en-AU"/>
              </w:rPr>
            </w:pPr>
            <w:r>
              <w:rPr>
                <w:color w:val="000000"/>
                <w:sz w:val="22"/>
                <w:szCs w:val="22"/>
                <w:lang w:eastAsia="en-AU"/>
              </w:rPr>
              <w:t>The City of Kalamunda’s project will be a multi-layered targeted response to the evidenced increase in vulnerabilities within the AEDC domains, with a collaboration between the City of Kalamunda, Zig Zag Early Years Partnerships and local services through connection, information sharing and empowerment initiatives.</w:t>
            </w:r>
          </w:p>
        </w:tc>
        <w:tc>
          <w:tcPr>
            <w:tcW w:w="2308" w:type="dxa"/>
            <w:vAlign w:val="center"/>
          </w:tcPr>
          <w:p w14:paraId="47E27DB1" w14:textId="0B554734" w:rsidR="00D950BB" w:rsidRPr="00D950BB" w:rsidRDefault="00D950BB" w:rsidP="00D950BB">
            <w:pPr>
              <w:spacing w:before="60" w:after="60"/>
              <w:rPr>
                <w:color w:val="000000"/>
                <w:sz w:val="22"/>
                <w:szCs w:val="22"/>
                <w:lang w:eastAsia="en-AU"/>
              </w:rPr>
            </w:pPr>
            <w:r w:rsidRPr="00D950BB">
              <w:rPr>
                <w:rFonts w:eastAsia="Times New Roman"/>
                <w:color w:val="000000"/>
                <w:sz w:val="22"/>
                <w:szCs w:val="22"/>
                <w:lang w:eastAsia="en-AU"/>
              </w:rPr>
              <w:t>South East Metropolitan</w:t>
            </w:r>
          </w:p>
        </w:tc>
      </w:tr>
      <w:tr w:rsidR="00D950BB" w:rsidRPr="00D950BB" w14:paraId="2BE5B752" w14:textId="77777777" w:rsidTr="00D950BB">
        <w:tc>
          <w:tcPr>
            <w:tcW w:w="2238" w:type="dxa"/>
            <w:vAlign w:val="center"/>
          </w:tcPr>
          <w:p w14:paraId="237A6C5E" w14:textId="61995115" w:rsidR="00D950BB" w:rsidRPr="00D950BB" w:rsidRDefault="00D950BB" w:rsidP="00D950BB">
            <w:pPr>
              <w:spacing w:before="60" w:after="60"/>
              <w:rPr>
                <w:color w:val="000000"/>
                <w:sz w:val="22"/>
                <w:szCs w:val="22"/>
                <w:lang w:eastAsia="en-AU"/>
              </w:rPr>
            </w:pPr>
            <w:r w:rsidRPr="00D950BB">
              <w:rPr>
                <w:rFonts w:eastAsia="Times New Roman"/>
                <w:color w:val="000000"/>
                <w:sz w:val="22"/>
                <w:szCs w:val="22"/>
                <w:lang w:eastAsia="en-AU"/>
              </w:rPr>
              <w:lastRenderedPageBreak/>
              <w:t>Shire of Harvey</w:t>
            </w:r>
          </w:p>
        </w:tc>
        <w:tc>
          <w:tcPr>
            <w:tcW w:w="3144" w:type="dxa"/>
            <w:vAlign w:val="center"/>
          </w:tcPr>
          <w:p w14:paraId="2A9C057A" w14:textId="51C87F80" w:rsidR="00D950BB" w:rsidRPr="00D950BB" w:rsidRDefault="00D950BB" w:rsidP="00D950BB">
            <w:pPr>
              <w:spacing w:before="60" w:after="60"/>
              <w:rPr>
                <w:color w:val="000000"/>
                <w:sz w:val="22"/>
                <w:szCs w:val="22"/>
                <w:lang w:eastAsia="en-AU"/>
              </w:rPr>
            </w:pPr>
            <w:r w:rsidRPr="00D950BB">
              <w:rPr>
                <w:rFonts w:eastAsia="Times New Roman"/>
                <w:color w:val="000000"/>
                <w:sz w:val="22"/>
                <w:szCs w:val="22"/>
                <w:lang w:eastAsia="en-AU"/>
              </w:rPr>
              <w:t>Nature Tales and Trails</w:t>
            </w:r>
          </w:p>
        </w:tc>
        <w:tc>
          <w:tcPr>
            <w:tcW w:w="6622" w:type="dxa"/>
            <w:vAlign w:val="center"/>
          </w:tcPr>
          <w:p w14:paraId="3E8ADD0E" w14:textId="38938CB9" w:rsidR="00D950BB" w:rsidRPr="00D950BB" w:rsidRDefault="00AC5E21" w:rsidP="00D950BB">
            <w:pPr>
              <w:spacing w:before="60" w:after="60"/>
              <w:rPr>
                <w:color w:val="000000"/>
                <w:sz w:val="22"/>
                <w:szCs w:val="22"/>
                <w:lang w:eastAsia="en-AU"/>
              </w:rPr>
            </w:pPr>
            <w:r>
              <w:rPr>
                <w:color w:val="000000"/>
                <w:sz w:val="22"/>
                <w:szCs w:val="22"/>
                <w:lang w:eastAsia="en-AU"/>
              </w:rPr>
              <w:t>The Shire of Harvey will undertake Nature Tales and Trails which is a holistic early years intervention program integrating p</w:t>
            </w:r>
            <w:r w:rsidR="007204E3">
              <w:rPr>
                <w:color w:val="000000"/>
                <w:sz w:val="22"/>
                <w:szCs w:val="22"/>
                <w:lang w:eastAsia="en-AU"/>
              </w:rPr>
              <w:t>lay</w:t>
            </w:r>
            <w:r>
              <w:rPr>
                <w:color w:val="000000"/>
                <w:sz w:val="22"/>
                <w:szCs w:val="22"/>
                <w:lang w:eastAsia="en-AU"/>
              </w:rPr>
              <w:t xml:space="preserve"> and connection to enhance AEDC domains prioritising p</w:t>
            </w:r>
            <w:r w:rsidR="00F44CFB">
              <w:rPr>
                <w:color w:val="000000"/>
                <w:sz w:val="22"/>
                <w:szCs w:val="22"/>
                <w:lang w:eastAsia="en-AU"/>
              </w:rPr>
              <w:t>hysical health and wellbeing and social competence. The project is an innovative and engaging family-based program designed to promote emotional and mental wellbeing, physical exercise, healthy eating</w:t>
            </w:r>
            <w:r w:rsidR="007204E3">
              <w:rPr>
                <w:color w:val="000000"/>
                <w:sz w:val="22"/>
                <w:szCs w:val="22"/>
                <w:lang w:eastAsia="en-AU"/>
              </w:rPr>
              <w:t>,</w:t>
            </w:r>
            <w:r w:rsidR="00F44CFB">
              <w:rPr>
                <w:color w:val="000000"/>
                <w:sz w:val="22"/>
                <w:szCs w:val="22"/>
                <w:lang w:eastAsia="en-AU"/>
              </w:rPr>
              <w:t xml:space="preserve"> and connectedness to the community for children in the early years.</w:t>
            </w:r>
          </w:p>
        </w:tc>
        <w:tc>
          <w:tcPr>
            <w:tcW w:w="2308" w:type="dxa"/>
            <w:vAlign w:val="center"/>
          </w:tcPr>
          <w:p w14:paraId="704F43B7" w14:textId="13D0286B" w:rsidR="00D950BB" w:rsidRPr="00D950BB" w:rsidRDefault="00D950BB" w:rsidP="00D950BB">
            <w:pPr>
              <w:spacing w:before="60" w:after="60"/>
              <w:rPr>
                <w:color w:val="000000"/>
                <w:sz w:val="22"/>
                <w:szCs w:val="22"/>
                <w:lang w:eastAsia="en-AU"/>
              </w:rPr>
            </w:pPr>
            <w:r w:rsidRPr="00D950BB">
              <w:rPr>
                <w:rFonts w:eastAsia="Times New Roman"/>
                <w:color w:val="000000"/>
                <w:sz w:val="22"/>
                <w:szCs w:val="22"/>
                <w:lang w:eastAsia="en-AU"/>
              </w:rPr>
              <w:t>South West</w:t>
            </w:r>
          </w:p>
        </w:tc>
      </w:tr>
      <w:tr w:rsidR="00D950BB" w:rsidRPr="00D950BB" w14:paraId="4055AA26" w14:textId="77777777" w:rsidTr="00D950BB">
        <w:tc>
          <w:tcPr>
            <w:tcW w:w="2238" w:type="dxa"/>
            <w:vAlign w:val="center"/>
          </w:tcPr>
          <w:p w14:paraId="10113132" w14:textId="33AB5F52" w:rsidR="00D950BB" w:rsidRPr="00D950BB" w:rsidRDefault="00D950BB" w:rsidP="00D950BB">
            <w:pPr>
              <w:spacing w:before="60" w:after="60"/>
              <w:rPr>
                <w:color w:val="000000"/>
                <w:sz w:val="22"/>
                <w:szCs w:val="22"/>
                <w:lang w:eastAsia="en-AU"/>
              </w:rPr>
            </w:pPr>
            <w:r w:rsidRPr="00D950BB">
              <w:rPr>
                <w:rFonts w:eastAsia="Times New Roman"/>
                <w:color w:val="000000"/>
                <w:sz w:val="22"/>
                <w:szCs w:val="22"/>
                <w:lang w:eastAsia="en-AU"/>
              </w:rPr>
              <w:t>Shire of Collie</w:t>
            </w:r>
          </w:p>
        </w:tc>
        <w:tc>
          <w:tcPr>
            <w:tcW w:w="3144" w:type="dxa"/>
            <w:vAlign w:val="center"/>
          </w:tcPr>
          <w:p w14:paraId="7E9900A9" w14:textId="5074AD72" w:rsidR="00D950BB" w:rsidRPr="00D950BB" w:rsidRDefault="00D950BB" w:rsidP="00D950BB">
            <w:pPr>
              <w:spacing w:before="60" w:after="60"/>
              <w:rPr>
                <w:color w:val="000000"/>
                <w:sz w:val="22"/>
                <w:szCs w:val="22"/>
                <w:lang w:eastAsia="en-AU"/>
              </w:rPr>
            </w:pPr>
            <w:r w:rsidRPr="00D950BB">
              <w:rPr>
                <w:rFonts w:eastAsia="Times New Roman"/>
                <w:color w:val="000000"/>
                <w:sz w:val="22"/>
                <w:szCs w:val="22"/>
                <w:lang w:eastAsia="en-AU"/>
              </w:rPr>
              <w:t>Collie Early Years Network &amp; Paint the Town REaD</w:t>
            </w:r>
          </w:p>
        </w:tc>
        <w:tc>
          <w:tcPr>
            <w:tcW w:w="6622" w:type="dxa"/>
            <w:vAlign w:val="center"/>
          </w:tcPr>
          <w:p w14:paraId="4EBB47C2" w14:textId="514E67AD" w:rsidR="00D950BB" w:rsidRPr="00D950BB" w:rsidRDefault="00F44CFB" w:rsidP="00D950BB">
            <w:pPr>
              <w:spacing w:before="60" w:after="60"/>
              <w:rPr>
                <w:color w:val="000000"/>
                <w:sz w:val="22"/>
                <w:szCs w:val="22"/>
                <w:lang w:eastAsia="en-AU"/>
              </w:rPr>
            </w:pPr>
            <w:r>
              <w:rPr>
                <w:color w:val="000000"/>
                <w:sz w:val="22"/>
                <w:szCs w:val="22"/>
                <w:lang w:eastAsia="en-AU"/>
              </w:rPr>
              <w:t>The Shire of Collie will employ an Early Years Coordinator to re-establish a Collie Early Years Network and implement a Paint the Town REaD initiative to improve AEDC results in the local government area.</w:t>
            </w:r>
          </w:p>
        </w:tc>
        <w:tc>
          <w:tcPr>
            <w:tcW w:w="2308" w:type="dxa"/>
            <w:vAlign w:val="center"/>
          </w:tcPr>
          <w:p w14:paraId="01BCBAC4" w14:textId="272ED465" w:rsidR="00D950BB" w:rsidRPr="00D950BB" w:rsidRDefault="00D950BB" w:rsidP="00D950BB">
            <w:pPr>
              <w:spacing w:before="60" w:after="60"/>
              <w:rPr>
                <w:color w:val="000000"/>
                <w:sz w:val="22"/>
                <w:szCs w:val="22"/>
                <w:lang w:eastAsia="en-AU"/>
              </w:rPr>
            </w:pPr>
            <w:r w:rsidRPr="00D950BB">
              <w:rPr>
                <w:rFonts w:eastAsia="Times New Roman"/>
                <w:color w:val="000000"/>
                <w:sz w:val="22"/>
                <w:szCs w:val="22"/>
                <w:lang w:eastAsia="en-AU"/>
              </w:rPr>
              <w:t>South West</w:t>
            </w:r>
          </w:p>
        </w:tc>
      </w:tr>
      <w:tr w:rsidR="00D950BB" w:rsidRPr="00D950BB" w14:paraId="09C35C38" w14:textId="77777777" w:rsidTr="00D950BB">
        <w:tc>
          <w:tcPr>
            <w:tcW w:w="2238" w:type="dxa"/>
            <w:vAlign w:val="center"/>
          </w:tcPr>
          <w:p w14:paraId="07867484" w14:textId="4A96E256" w:rsidR="00D950BB" w:rsidRPr="00D950BB" w:rsidRDefault="00D950BB" w:rsidP="00D950BB">
            <w:pPr>
              <w:spacing w:before="60" w:after="60"/>
              <w:rPr>
                <w:color w:val="000000"/>
                <w:sz w:val="22"/>
                <w:szCs w:val="22"/>
                <w:lang w:eastAsia="en-AU"/>
              </w:rPr>
            </w:pPr>
            <w:r w:rsidRPr="00D950BB">
              <w:rPr>
                <w:rFonts w:eastAsia="Times New Roman"/>
                <w:color w:val="000000"/>
                <w:sz w:val="22"/>
                <w:szCs w:val="22"/>
                <w:lang w:eastAsia="en-AU"/>
              </w:rPr>
              <w:t>City of Fremantle</w:t>
            </w:r>
          </w:p>
        </w:tc>
        <w:tc>
          <w:tcPr>
            <w:tcW w:w="3144" w:type="dxa"/>
            <w:vAlign w:val="center"/>
          </w:tcPr>
          <w:p w14:paraId="4C308EF2" w14:textId="1975C733" w:rsidR="00D950BB" w:rsidRPr="00D950BB" w:rsidRDefault="00D950BB" w:rsidP="00D950BB">
            <w:pPr>
              <w:spacing w:before="60" w:after="60"/>
              <w:rPr>
                <w:color w:val="000000"/>
                <w:sz w:val="22"/>
                <w:szCs w:val="22"/>
                <w:lang w:eastAsia="en-AU"/>
              </w:rPr>
            </w:pPr>
            <w:r w:rsidRPr="00D950BB">
              <w:rPr>
                <w:rFonts w:eastAsia="Times New Roman"/>
                <w:color w:val="000000"/>
                <w:sz w:val="22"/>
                <w:szCs w:val="22"/>
                <w:lang w:eastAsia="en-AU"/>
              </w:rPr>
              <w:t>Early Years in Fremantle - Research &amp; Mapping</w:t>
            </w:r>
          </w:p>
        </w:tc>
        <w:tc>
          <w:tcPr>
            <w:tcW w:w="6622" w:type="dxa"/>
            <w:vAlign w:val="center"/>
          </w:tcPr>
          <w:p w14:paraId="7DE8AD15" w14:textId="567DB48E" w:rsidR="00D950BB" w:rsidRPr="00D950BB" w:rsidRDefault="00F44CFB" w:rsidP="00D950BB">
            <w:pPr>
              <w:spacing w:before="60" w:after="60"/>
              <w:rPr>
                <w:color w:val="000000"/>
                <w:sz w:val="22"/>
                <w:szCs w:val="22"/>
                <w:lang w:eastAsia="en-AU"/>
              </w:rPr>
            </w:pPr>
            <w:r>
              <w:rPr>
                <w:color w:val="000000"/>
                <w:sz w:val="22"/>
                <w:szCs w:val="22"/>
                <w:lang w:eastAsia="en-AU"/>
              </w:rPr>
              <w:t xml:space="preserve">The City of Fremantle </w:t>
            </w:r>
            <w:r w:rsidR="000E31B3">
              <w:rPr>
                <w:color w:val="000000"/>
                <w:sz w:val="22"/>
                <w:szCs w:val="22"/>
                <w:lang w:eastAsia="en-AU"/>
              </w:rPr>
              <w:t>will employ an Early Years Community Development Officer to</w:t>
            </w:r>
            <w:r>
              <w:rPr>
                <w:color w:val="000000"/>
                <w:sz w:val="22"/>
                <w:szCs w:val="22"/>
                <w:lang w:eastAsia="en-AU"/>
              </w:rPr>
              <w:t xml:space="preserve"> consult with the Fremantle community </w:t>
            </w:r>
            <w:r w:rsidR="000E31B3">
              <w:rPr>
                <w:color w:val="000000"/>
                <w:sz w:val="22"/>
                <w:szCs w:val="22"/>
                <w:lang w:eastAsia="en-AU"/>
              </w:rPr>
              <w:t>for</w:t>
            </w:r>
            <w:r>
              <w:rPr>
                <w:color w:val="000000"/>
                <w:sz w:val="22"/>
                <w:szCs w:val="22"/>
                <w:lang w:eastAsia="en-AU"/>
              </w:rPr>
              <w:t xml:space="preserve"> the mapping and identification of local early years services, assets, and programs which will lead to the development of an Early Years Strategy Plan and establishment o</w:t>
            </w:r>
            <w:r w:rsidR="000E31B3">
              <w:rPr>
                <w:color w:val="000000"/>
                <w:sz w:val="22"/>
                <w:szCs w:val="22"/>
                <w:lang w:eastAsia="en-AU"/>
              </w:rPr>
              <w:t>f a Fremantle Early Years Network.</w:t>
            </w:r>
          </w:p>
        </w:tc>
        <w:tc>
          <w:tcPr>
            <w:tcW w:w="2308" w:type="dxa"/>
            <w:vAlign w:val="center"/>
          </w:tcPr>
          <w:p w14:paraId="6244F04B" w14:textId="5667ADB7" w:rsidR="00D950BB" w:rsidRPr="00D950BB" w:rsidRDefault="00D950BB" w:rsidP="00D950BB">
            <w:pPr>
              <w:spacing w:before="60" w:after="60"/>
              <w:rPr>
                <w:color w:val="000000"/>
                <w:sz w:val="22"/>
                <w:szCs w:val="22"/>
                <w:lang w:eastAsia="en-AU"/>
              </w:rPr>
            </w:pPr>
            <w:r w:rsidRPr="00D950BB">
              <w:rPr>
                <w:rFonts w:eastAsia="Times New Roman"/>
                <w:color w:val="000000"/>
                <w:sz w:val="22"/>
                <w:szCs w:val="22"/>
                <w:lang w:eastAsia="en-AU"/>
              </w:rPr>
              <w:t>South West Metropolitan</w:t>
            </w:r>
          </w:p>
        </w:tc>
      </w:tr>
      <w:tr w:rsidR="00D950BB" w:rsidRPr="00D950BB" w14:paraId="1784C261" w14:textId="77777777" w:rsidTr="00D950BB">
        <w:tc>
          <w:tcPr>
            <w:tcW w:w="2238" w:type="dxa"/>
            <w:vAlign w:val="center"/>
          </w:tcPr>
          <w:p w14:paraId="76F29FFC" w14:textId="62803C8A" w:rsidR="00D950BB" w:rsidRPr="00D950BB" w:rsidRDefault="00D950BB" w:rsidP="00D950BB">
            <w:pPr>
              <w:spacing w:before="60" w:after="60"/>
              <w:rPr>
                <w:color w:val="000000"/>
                <w:sz w:val="22"/>
                <w:szCs w:val="22"/>
                <w:lang w:eastAsia="en-AU"/>
              </w:rPr>
            </w:pPr>
            <w:r w:rsidRPr="00D950BB">
              <w:rPr>
                <w:rFonts w:eastAsia="Times New Roman"/>
                <w:color w:val="000000"/>
                <w:sz w:val="22"/>
                <w:szCs w:val="22"/>
                <w:lang w:eastAsia="en-AU"/>
              </w:rPr>
              <w:t>Shire of Broome</w:t>
            </w:r>
          </w:p>
        </w:tc>
        <w:tc>
          <w:tcPr>
            <w:tcW w:w="3144" w:type="dxa"/>
            <w:vAlign w:val="center"/>
          </w:tcPr>
          <w:p w14:paraId="54F084F3" w14:textId="6C9F6C05" w:rsidR="00D950BB" w:rsidRPr="00D950BB" w:rsidRDefault="00D950BB" w:rsidP="00D950BB">
            <w:pPr>
              <w:spacing w:before="60" w:after="60"/>
              <w:rPr>
                <w:color w:val="000000"/>
                <w:sz w:val="22"/>
                <w:szCs w:val="22"/>
                <w:lang w:eastAsia="en-AU"/>
              </w:rPr>
            </w:pPr>
            <w:r w:rsidRPr="00D950BB">
              <w:rPr>
                <w:rFonts w:eastAsia="Times New Roman"/>
                <w:color w:val="000000"/>
                <w:sz w:val="22"/>
                <w:szCs w:val="22"/>
                <w:lang w:eastAsia="en-AU"/>
              </w:rPr>
              <w:t>Little Bubba Yarns - Bookish Play the Deadly Way - AEDC Focus</w:t>
            </w:r>
          </w:p>
        </w:tc>
        <w:tc>
          <w:tcPr>
            <w:tcW w:w="6622" w:type="dxa"/>
            <w:vAlign w:val="center"/>
          </w:tcPr>
          <w:p w14:paraId="2A29489A" w14:textId="49CC3A23" w:rsidR="00D950BB" w:rsidRPr="00D950BB" w:rsidRDefault="000471B9" w:rsidP="00D950BB">
            <w:pPr>
              <w:spacing w:before="60" w:after="60"/>
              <w:rPr>
                <w:color w:val="000000"/>
                <w:sz w:val="22"/>
                <w:szCs w:val="22"/>
                <w:lang w:eastAsia="en-AU"/>
              </w:rPr>
            </w:pPr>
            <w:r>
              <w:rPr>
                <w:color w:val="000000"/>
                <w:sz w:val="22"/>
                <w:szCs w:val="22"/>
                <w:lang w:eastAsia="en-AU"/>
              </w:rPr>
              <w:t>The Shire of Broome will continue their unique First Nations Story-time library program for 0-5 year olds at the Broome Public Library to improve local AEDC results.</w:t>
            </w:r>
          </w:p>
        </w:tc>
        <w:tc>
          <w:tcPr>
            <w:tcW w:w="2308" w:type="dxa"/>
            <w:vAlign w:val="center"/>
          </w:tcPr>
          <w:p w14:paraId="0CD30C1F" w14:textId="3AFFFF9E" w:rsidR="00D950BB" w:rsidRPr="00D950BB" w:rsidRDefault="00D950BB" w:rsidP="00D950BB">
            <w:pPr>
              <w:spacing w:before="60" w:after="60"/>
              <w:rPr>
                <w:color w:val="000000"/>
                <w:sz w:val="22"/>
                <w:szCs w:val="22"/>
                <w:lang w:eastAsia="en-AU"/>
              </w:rPr>
            </w:pPr>
            <w:r w:rsidRPr="00D950BB">
              <w:rPr>
                <w:rFonts w:eastAsia="Times New Roman"/>
                <w:color w:val="000000"/>
                <w:sz w:val="22"/>
                <w:szCs w:val="22"/>
                <w:lang w:eastAsia="en-AU"/>
              </w:rPr>
              <w:t>Kimberley</w:t>
            </w:r>
          </w:p>
        </w:tc>
      </w:tr>
    </w:tbl>
    <w:p w14:paraId="750C6997" w14:textId="6A876A76" w:rsidR="00573FA5" w:rsidRPr="009722F2" w:rsidRDefault="00573FA5" w:rsidP="009722F2">
      <w:pPr>
        <w:pStyle w:val="Heading3"/>
      </w:pPr>
    </w:p>
    <w:sectPr w:rsidR="00573FA5" w:rsidRPr="009722F2" w:rsidSect="00747872">
      <w:headerReference w:type="default" r:id="rId13"/>
      <w:footerReference w:type="default" r:id="rId14"/>
      <w:headerReference w:type="first" r:id="rId15"/>
      <w:footerReference w:type="first" r:id="rId16"/>
      <w:pgSz w:w="16840" w:h="11900" w:orient="landscape" w:code="9"/>
      <w:pgMar w:top="1418" w:right="1134" w:bottom="907" w:left="1134" w:header="0" w:footer="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25F81" w14:textId="77777777" w:rsidR="00EE20CF" w:rsidRDefault="00EE20CF" w:rsidP="00D41211">
      <w:r>
        <w:separator/>
      </w:r>
    </w:p>
  </w:endnote>
  <w:endnote w:type="continuationSeparator" w:id="0">
    <w:p w14:paraId="15581A14" w14:textId="77777777" w:rsidR="00EE20CF" w:rsidRDefault="00EE20CF"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9EE9" w14:textId="4D4F5B86" w:rsidR="000B3BDE" w:rsidRPr="00547F32" w:rsidRDefault="00547F32" w:rsidP="00547F32">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1</w:t>
    </w:r>
    <w:r w:rsidRPr="00066CCF">
      <w:fldChar w:fldCharType="end"/>
    </w:r>
    <w:r w:rsidRPr="00066CCF">
      <w:t xml:space="preserve"> of </w:t>
    </w:r>
    <w:fldSimple w:instr=" NUMPAGES   \* MERGEFORMAT ">
      <w: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4ED1" w14:textId="3D30FE10" w:rsidR="001A0AF6" w:rsidRPr="001A0AF6" w:rsidRDefault="001A0AF6" w:rsidP="001A0AF6">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2</w:t>
    </w:r>
    <w:r w:rsidRPr="00066CCF">
      <w:fldChar w:fldCharType="end"/>
    </w:r>
    <w:r w:rsidRPr="00066CCF">
      <w:t xml:space="preserve"> of </w:t>
    </w:r>
    <w:fldSimple w:instr=" NUMPAGES   \* MERGEFORMAT ">
      <w: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4E40F" w14:textId="77777777" w:rsidR="00EE20CF" w:rsidRDefault="00EE20CF" w:rsidP="00D41211">
      <w:r>
        <w:separator/>
      </w:r>
    </w:p>
  </w:footnote>
  <w:footnote w:type="continuationSeparator" w:id="0">
    <w:p w14:paraId="65CF4C37" w14:textId="77777777" w:rsidR="00EE20CF" w:rsidRDefault="00EE20CF"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5262" w14:textId="55518E5F" w:rsidR="000F085D" w:rsidRPr="008C68A9" w:rsidRDefault="00D950BB" w:rsidP="00FB72FA">
    <w:pPr>
      <w:pStyle w:val="Header"/>
      <w:spacing w:before="568"/>
      <w:rPr>
        <w:rStyle w:val="Bold"/>
        <w:rFonts w:ascii="Arial" w:hAnsi="Arial" w:cs="Arial"/>
        <w:b w:val="0"/>
        <w:bCs w:val="0"/>
      </w:rPr>
    </w:pPr>
    <w:r>
      <w:rPr>
        <w:rStyle w:val="Bold"/>
        <w:rFonts w:ascii="Arial" w:hAnsi="Arial" w:cs="Arial"/>
        <w:b w:val="0"/>
        <w:bCs w:val="0"/>
      </w:rPr>
      <w:t>Local Government Australian Early Development Census Grants Program 2024</w:t>
    </w:r>
    <w:r w:rsidR="0050068A">
      <w:rPr>
        <w:rStyle w:val="Bold"/>
        <w:rFonts w:ascii="Arial" w:hAnsi="Arial" w:cs="Arial"/>
        <w:b w:val="0"/>
        <w:bCs w:val="0"/>
      </w:rPr>
      <w:t>: Grant recipients</w:t>
    </w:r>
  </w:p>
  <w:p w14:paraId="31774F3F" w14:textId="77777777" w:rsidR="000F085D" w:rsidRPr="00455F4B" w:rsidRDefault="00000000" w:rsidP="000F085D">
    <w:pPr>
      <w:pStyle w:val="HeaderLine"/>
    </w:pPr>
    <w:r>
      <w:rPr>
        <w:rStyle w:val="Bold"/>
        <w:rFonts w:ascii="Arial" w:hAnsi="Arial" w:cs="Arial"/>
        <w:b w:val="0"/>
        <w:bCs w:val="0"/>
      </w:rPr>
      <w:pict w14:anchorId="716E3D80">
        <v:rect id="_x0000_i1025" style="width:481.6pt;height:4.5pt" o:hrstd="t" o:hrnoshade="t" o:hr="t" fillcolor="#9b9b9d"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9AC4" w14:textId="77777777" w:rsidR="001A0AF6" w:rsidRDefault="001A0AF6" w:rsidP="001A0AF6">
    <w:pPr>
      <w:pStyle w:val="nospace"/>
      <w:ind w:left="-1134"/>
    </w:pPr>
    <w:r>
      <w:rPr>
        <w:noProof/>
        <w:lang w:eastAsia="en-AU"/>
      </w:rPr>
      <w:drawing>
        <wp:inline distT="0" distB="0" distL="0" distR="0" wp14:anchorId="095EE9F9" wp14:editId="2624C7D1">
          <wp:extent cx="10692000" cy="1438604"/>
          <wp:effectExtent l="0" t="0" r="0" b="9525"/>
          <wp:docPr id="14" name="Picture 1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92000" cy="1438604"/>
                  </a:xfrm>
                  <a:prstGeom prst="rect">
                    <a:avLst/>
                  </a:prstGeom>
                  <a:noFill/>
                  <a:ln>
                    <a:noFill/>
                  </a:ln>
                </pic:spPr>
              </pic:pic>
            </a:graphicData>
          </a:graphic>
        </wp:inline>
      </w:drawing>
    </w:r>
  </w:p>
  <w:p w14:paraId="6F930ED6" w14:textId="00510E1A" w:rsidR="006E12FE" w:rsidRPr="001A0AF6" w:rsidRDefault="006E12FE" w:rsidP="001A0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5DA862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104916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03E7E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22C22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DC24DF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DB4AA3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FA011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D9E52F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634C66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1E82F8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75302EC8"/>
    <w:lvl w:ilvl="0" w:tplc="A964E386">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8"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4F1770"/>
    <w:multiLevelType w:val="multilevel"/>
    <w:tmpl w:val="A08A7F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3"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5"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6"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7"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29" w15:restartNumberingAfterBreak="0">
    <w:nsid w:val="63E46474"/>
    <w:multiLevelType w:val="hybridMultilevel"/>
    <w:tmpl w:val="079EB00A"/>
    <w:lvl w:ilvl="0" w:tplc="EAD0AB52">
      <w:start w:val="1"/>
      <w:numFmt w:val="bullet"/>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1"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C940B6A"/>
    <w:multiLevelType w:val="hybridMultilevel"/>
    <w:tmpl w:val="626E9C30"/>
    <w:lvl w:ilvl="0" w:tplc="8D461FCE">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6A5DBF"/>
    <w:multiLevelType w:val="hybridMultilevel"/>
    <w:tmpl w:val="8016506C"/>
    <w:lvl w:ilvl="0" w:tplc="D80E2C26">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16cid:durableId="1913663063">
    <w:abstractNumId w:val="20"/>
  </w:num>
  <w:num w:numId="2" w16cid:durableId="652410960">
    <w:abstractNumId w:val="16"/>
  </w:num>
  <w:num w:numId="3" w16cid:durableId="1745564627">
    <w:abstractNumId w:val="0"/>
  </w:num>
  <w:num w:numId="4" w16cid:durableId="1776093000">
    <w:abstractNumId w:val="27"/>
  </w:num>
  <w:num w:numId="5" w16cid:durableId="1090782715">
    <w:abstractNumId w:val="31"/>
  </w:num>
  <w:num w:numId="6" w16cid:durableId="938761623">
    <w:abstractNumId w:val="11"/>
  </w:num>
  <w:num w:numId="7" w16cid:durableId="747313293">
    <w:abstractNumId w:val="34"/>
  </w:num>
  <w:num w:numId="8" w16cid:durableId="1942372555">
    <w:abstractNumId w:val="25"/>
  </w:num>
  <w:num w:numId="9" w16cid:durableId="110132022">
    <w:abstractNumId w:val="14"/>
  </w:num>
  <w:num w:numId="10" w16cid:durableId="1614437057">
    <w:abstractNumId w:val="21"/>
  </w:num>
  <w:num w:numId="11" w16cid:durableId="713500767">
    <w:abstractNumId w:val="35"/>
  </w:num>
  <w:num w:numId="12" w16cid:durableId="840898498">
    <w:abstractNumId w:val="15"/>
  </w:num>
  <w:num w:numId="13" w16cid:durableId="1635714426">
    <w:abstractNumId w:val="29"/>
  </w:num>
  <w:num w:numId="14" w16cid:durableId="1194999521">
    <w:abstractNumId w:val="10"/>
  </w:num>
  <w:num w:numId="15" w16cid:durableId="1549146148">
    <w:abstractNumId w:val="8"/>
  </w:num>
  <w:num w:numId="16" w16cid:durableId="1932929949">
    <w:abstractNumId w:val="7"/>
  </w:num>
  <w:num w:numId="17" w16cid:durableId="1316764386">
    <w:abstractNumId w:val="6"/>
  </w:num>
  <w:num w:numId="18" w16cid:durableId="29037279">
    <w:abstractNumId w:val="5"/>
  </w:num>
  <w:num w:numId="19" w16cid:durableId="2073893931">
    <w:abstractNumId w:val="9"/>
  </w:num>
  <w:num w:numId="20" w16cid:durableId="59795893">
    <w:abstractNumId w:val="4"/>
  </w:num>
  <w:num w:numId="21" w16cid:durableId="1417287386">
    <w:abstractNumId w:val="3"/>
  </w:num>
  <w:num w:numId="22" w16cid:durableId="725177841">
    <w:abstractNumId w:val="2"/>
  </w:num>
  <w:num w:numId="23" w16cid:durableId="1115908596">
    <w:abstractNumId w:val="1"/>
  </w:num>
  <w:num w:numId="24" w16cid:durableId="1749383174">
    <w:abstractNumId w:val="17"/>
  </w:num>
  <w:num w:numId="25" w16cid:durableId="2144301703">
    <w:abstractNumId w:val="19"/>
  </w:num>
  <w:num w:numId="26" w16cid:durableId="1065489967">
    <w:abstractNumId w:val="12"/>
  </w:num>
  <w:num w:numId="27" w16cid:durableId="848369019">
    <w:abstractNumId w:val="28"/>
  </w:num>
  <w:num w:numId="28" w16cid:durableId="468671656">
    <w:abstractNumId w:val="26"/>
  </w:num>
  <w:num w:numId="29" w16cid:durableId="1808283051">
    <w:abstractNumId w:val="13"/>
  </w:num>
  <w:num w:numId="30" w16cid:durableId="20531920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01800537">
    <w:abstractNumId w:val="18"/>
  </w:num>
  <w:num w:numId="32" w16cid:durableId="386416092">
    <w:abstractNumId w:val="32"/>
  </w:num>
  <w:num w:numId="33" w16cid:durableId="1225945247">
    <w:abstractNumId w:val="36"/>
  </w:num>
  <w:num w:numId="34" w16cid:durableId="1697192715">
    <w:abstractNumId w:val="19"/>
  </w:num>
  <w:num w:numId="35" w16cid:durableId="2105105305">
    <w:abstractNumId w:val="33"/>
  </w:num>
  <w:num w:numId="36" w16cid:durableId="253132207">
    <w:abstractNumId w:val="22"/>
  </w:num>
  <w:num w:numId="37" w16cid:durableId="529149002">
    <w:abstractNumId w:val="30"/>
  </w:num>
  <w:num w:numId="38" w16cid:durableId="340738295">
    <w:abstractNumId w:val="23"/>
  </w:num>
  <w:num w:numId="39" w16cid:durableId="515311462">
    <w:abstractNumId w:val="23"/>
  </w:num>
  <w:num w:numId="40" w16cid:durableId="756251603">
    <w:abstractNumId w:val="23"/>
  </w:num>
  <w:num w:numId="41" w16cid:durableId="1439763489">
    <w:abstractNumId w:val="23"/>
  </w:num>
  <w:num w:numId="42" w16cid:durableId="976715215">
    <w:abstractNumId w:val="23"/>
  </w:num>
  <w:num w:numId="43" w16cid:durableId="1436514473">
    <w:abstractNumId w:val="23"/>
  </w:num>
  <w:num w:numId="44" w16cid:durableId="1492020290">
    <w:abstractNumId w:val="23"/>
  </w:num>
  <w:num w:numId="45" w16cid:durableId="1416051378">
    <w:abstractNumId w:val="23"/>
  </w:num>
  <w:num w:numId="46" w16cid:durableId="1096707134">
    <w:abstractNumId w:val="23"/>
  </w:num>
  <w:num w:numId="47" w16cid:durableId="25101622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17DA"/>
    <w:rsid w:val="00015EC0"/>
    <w:rsid w:val="000214AD"/>
    <w:rsid w:val="00022D02"/>
    <w:rsid w:val="00025F3F"/>
    <w:rsid w:val="000338B3"/>
    <w:rsid w:val="00034CE5"/>
    <w:rsid w:val="00044DBF"/>
    <w:rsid w:val="000471B9"/>
    <w:rsid w:val="00047DD6"/>
    <w:rsid w:val="0005621B"/>
    <w:rsid w:val="0005696C"/>
    <w:rsid w:val="00060292"/>
    <w:rsid w:val="00060CF0"/>
    <w:rsid w:val="00063549"/>
    <w:rsid w:val="00063F98"/>
    <w:rsid w:val="00064337"/>
    <w:rsid w:val="0006459B"/>
    <w:rsid w:val="00065542"/>
    <w:rsid w:val="00066CCF"/>
    <w:rsid w:val="00067CFC"/>
    <w:rsid w:val="00075D15"/>
    <w:rsid w:val="00075F81"/>
    <w:rsid w:val="000766E9"/>
    <w:rsid w:val="00083942"/>
    <w:rsid w:val="000B1741"/>
    <w:rsid w:val="000B3BDE"/>
    <w:rsid w:val="000B5034"/>
    <w:rsid w:val="000B5EC4"/>
    <w:rsid w:val="000C45FC"/>
    <w:rsid w:val="000C69EA"/>
    <w:rsid w:val="000D7EB5"/>
    <w:rsid w:val="000E31B3"/>
    <w:rsid w:val="000F085D"/>
    <w:rsid w:val="000F2DF6"/>
    <w:rsid w:val="001012E6"/>
    <w:rsid w:val="0010445F"/>
    <w:rsid w:val="00111D6C"/>
    <w:rsid w:val="00116BBF"/>
    <w:rsid w:val="001221FC"/>
    <w:rsid w:val="00123E91"/>
    <w:rsid w:val="00127199"/>
    <w:rsid w:val="00130FE2"/>
    <w:rsid w:val="00135A15"/>
    <w:rsid w:val="0014069C"/>
    <w:rsid w:val="00141FDF"/>
    <w:rsid w:val="00144C2C"/>
    <w:rsid w:val="0015261A"/>
    <w:rsid w:val="001644FE"/>
    <w:rsid w:val="001663CA"/>
    <w:rsid w:val="00167608"/>
    <w:rsid w:val="00170CC9"/>
    <w:rsid w:val="00171BE1"/>
    <w:rsid w:val="00173DA0"/>
    <w:rsid w:val="00175C56"/>
    <w:rsid w:val="00175E53"/>
    <w:rsid w:val="00182E8A"/>
    <w:rsid w:val="001960EE"/>
    <w:rsid w:val="001A0AF6"/>
    <w:rsid w:val="001A26B1"/>
    <w:rsid w:val="001A3B37"/>
    <w:rsid w:val="001A5FFE"/>
    <w:rsid w:val="001A6D64"/>
    <w:rsid w:val="001A7E88"/>
    <w:rsid w:val="001B38E8"/>
    <w:rsid w:val="001B4C4E"/>
    <w:rsid w:val="001E0EF3"/>
    <w:rsid w:val="001E7BE4"/>
    <w:rsid w:val="001E7E84"/>
    <w:rsid w:val="00200967"/>
    <w:rsid w:val="0020481B"/>
    <w:rsid w:val="00205FE3"/>
    <w:rsid w:val="002063F4"/>
    <w:rsid w:val="002239F5"/>
    <w:rsid w:val="00231A11"/>
    <w:rsid w:val="00232B65"/>
    <w:rsid w:val="00232E0B"/>
    <w:rsid w:val="00235FFE"/>
    <w:rsid w:val="00240916"/>
    <w:rsid w:val="00240EE5"/>
    <w:rsid w:val="00244048"/>
    <w:rsid w:val="002455F2"/>
    <w:rsid w:val="002552AA"/>
    <w:rsid w:val="0025755F"/>
    <w:rsid w:val="00266868"/>
    <w:rsid w:val="00267633"/>
    <w:rsid w:val="00273975"/>
    <w:rsid w:val="00273EF9"/>
    <w:rsid w:val="0027419D"/>
    <w:rsid w:val="00274526"/>
    <w:rsid w:val="00276A09"/>
    <w:rsid w:val="00276DC9"/>
    <w:rsid w:val="00277361"/>
    <w:rsid w:val="00280D8D"/>
    <w:rsid w:val="00281683"/>
    <w:rsid w:val="00292F53"/>
    <w:rsid w:val="00297DAD"/>
    <w:rsid w:val="002A5B16"/>
    <w:rsid w:val="002B1DC0"/>
    <w:rsid w:val="002C6999"/>
    <w:rsid w:val="002C6CB1"/>
    <w:rsid w:val="002D50F7"/>
    <w:rsid w:val="002D57C3"/>
    <w:rsid w:val="002D64E9"/>
    <w:rsid w:val="002E2C1E"/>
    <w:rsid w:val="002F673A"/>
    <w:rsid w:val="00301BE1"/>
    <w:rsid w:val="003033A1"/>
    <w:rsid w:val="00306AFD"/>
    <w:rsid w:val="00314A45"/>
    <w:rsid w:val="00317901"/>
    <w:rsid w:val="00320C12"/>
    <w:rsid w:val="00332068"/>
    <w:rsid w:val="00333D69"/>
    <w:rsid w:val="00353B45"/>
    <w:rsid w:val="003651CC"/>
    <w:rsid w:val="00366DAC"/>
    <w:rsid w:val="00367FD9"/>
    <w:rsid w:val="00374A9B"/>
    <w:rsid w:val="00374E81"/>
    <w:rsid w:val="003775E4"/>
    <w:rsid w:val="00383CAD"/>
    <w:rsid w:val="003860B6"/>
    <w:rsid w:val="003934F8"/>
    <w:rsid w:val="00395A21"/>
    <w:rsid w:val="003A77CE"/>
    <w:rsid w:val="003B3D56"/>
    <w:rsid w:val="003B7929"/>
    <w:rsid w:val="003C37BA"/>
    <w:rsid w:val="003C3A48"/>
    <w:rsid w:val="003D5381"/>
    <w:rsid w:val="003F3CB0"/>
    <w:rsid w:val="003F3D65"/>
    <w:rsid w:val="00401D09"/>
    <w:rsid w:val="0041092E"/>
    <w:rsid w:val="00410A26"/>
    <w:rsid w:val="004255F7"/>
    <w:rsid w:val="00434F01"/>
    <w:rsid w:val="00444F3C"/>
    <w:rsid w:val="00450400"/>
    <w:rsid w:val="0045193E"/>
    <w:rsid w:val="00451D26"/>
    <w:rsid w:val="00455F4B"/>
    <w:rsid w:val="004617E8"/>
    <w:rsid w:val="00465381"/>
    <w:rsid w:val="00473FC0"/>
    <w:rsid w:val="004743EB"/>
    <w:rsid w:val="00476841"/>
    <w:rsid w:val="00476D68"/>
    <w:rsid w:val="00485B4B"/>
    <w:rsid w:val="00486F21"/>
    <w:rsid w:val="00490701"/>
    <w:rsid w:val="00490918"/>
    <w:rsid w:val="00490E41"/>
    <w:rsid w:val="004935A2"/>
    <w:rsid w:val="004935E9"/>
    <w:rsid w:val="00496F6B"/>
    <w:rsid w:val="004A3317"/>
    <w:rsid w:val="004A4094"/>
    <w:rsid w:val="004A7973"/>
    <w:rsid w:val="004C2016"/>
    <w:rsid w:val="004D0771"/>
    <w:rsid w:val="004D09D9"/>
    <w:rsid w:val="004D546B"/>
    <w:rsid w:val="004F1FD9"/>
    <w:rsid w:val="004F27B9"/>
    <w:rsid w:val="004F2E01"/>
    <w:rsid w:val="0050068A"/>
    <w:rsid w:val="00501DB7"/>
    <w:rsid w:val="0051165B"/>
    <w:rsid w:val="00512C91"/>
    <w:rsid w:val="00530C64"/>
    <w:rsid w:val="005367F4"/>
    <w:rsid w:val="0054188B"/>
    <w:rsid w:val="00542208"/>
    <w:rsid w:val="005463CC"/>
    <w:rsid w:val="00547F32"/>
    <w:rsid w:val="00573FA5"/>
    <w:rsid w:val="00575F62"/>
    <w:rsid w:val="00584A89"/>
    <w:rsid w:val="00585E5E"/>
    <w:rsid w:val="00586F33"/>
    <w:rsid w:val="005A3F17"/>
    <w:rsid w:val="005A4BB7"/>
    <w:rsid w:val="005B0C0E"/>
    <w:rsid w:val="005C155F"/>
    <w:rsid w:val="005D4D30"/>
    <w:rsid w:val="005D65D3"/>
    <w:rsid w:val="005E18DD"/>
    <w:rsid w:val="005E6C72"/>
    <w:rsid w:val="005E702F"/>
    <w:rsid w:val="005F46C1"/>
    <w:rsid w:val="006057CC"/>
    <w:rsid w:val="00612F7B"/>
    <w:rsid w:val="00616857"/>
    <w:rsid w:val="00617DEA"/>
    <w:rsid w:val="00625DC2"/>
    <w:rsid w:val="006340A9"/>
    <w:rsid w:val="00650997"/>
    <w:rsid w:val="00653107"/>
    <w:rsid w:val="00664B53"/>
    <w:rsid w:val="006709A3"/>
    <w:rsid w:val="00675E8A"/>
    <w:rsid w:val="0068171C"/>
    <w:rsid w:val="00682726"/>
    <w:rsid w:val="00685015"/>
    <w:rsid w:val="00685C3E"/>
    <w:rsid w:val="006927B0"/>
    <w:rsid w:val="00692C24"/>
    <w:rsid w:val="00693D7A"/>
    <w:rsid w:val="00694E3F"/>
    <w:rsid w:val="006A293D"/>
    <w:rsid w:val="006A4A71"/>
    <w:rsid w:val="006B2471"/>
    <w:rsid w:val="006B5EAF"/>
    <w:rsid w:val="006B6CCD"/>
    <w:rsid w:val="006C36C8"/>
    <w:rsid w:val="006C6E99"/>
    <w:rsid w:val="006D1F87"/>
    <w:rsid w:val="006D3B1F"/>
    <w:rsid w:val="006E12FE"/>
    <w:rsid w:val="006E30CC"/>
    <w:rsid w:val="006E621C"/>
    <w:rsid w:val="006E708E"/>
    <w:rsid w:val="006F2AAF"/>
    <w:rsid w:val="006F7711"/>
    <w:rsid w:val="00705C94"/>
    <w:rsid w:val="00707CDD"/>
    <w:rsid w:val="0071647A"/>
    <w:rsid w:val="007204E3"/>
    <w:rsid w:val="0072647A"/>
    <w:rsid w:val="00732863"/>
    <w:rsid w:val="00747872"/>
    <w:rsid w:val="00752239"/>
    <w:rsid w:val="00756C54"/>
    <w:rsid w:val="00760C36"/>
    <w:rsid w:val="007737F2"/>
    <w:rsid w:val="00775CB4"/>
    <w:rsid w:val="00780744"/>
    <w:rsid w:val="00782F85"/>
    <w:rsid w:val="00787518"/>
    <w:rsid w:val="00793086"/>
    <w:rsid w:val="007962F5"/>
    <w:rsid w:val="007A593D"/>
    <w:rsid w:val="007B6CBD"/>
    <w:rsid w:val="007D3AD2"/>
    <w:rsid w:val="007D3F68"/>
    <w:rsid w:val="007D723D"/>
    <w:rsid w:val="007E13D8"/>
    <w:rsid w:val="007E5E84"/>
    <w:rsid w:val="007E76EB"/>
    <w:rsid w:val="007F322D"/>
    <w:rsid w:val="007F46C1"/>
    <w:rsid w:val="007F645B"/>
    <w:rsid w:val="007F6ACC"/>
    <w:rsid w:val="007F71DE"/>
    <w:rsid w:val="008011EB"/>
    <w:rsid w:val="00805848"/>
    <w:rsid w:val="00812636"/>
    <w:rsid w:val="00814D66"/>
    <w:rsid w:val="00816744"/>
    <w:rsid w:val="008204F1"/>
    <w:rsid w:val="0082097F"/>
    <w:rsid w:val="008248DB"/>
    <w:rsid w:val="00831FB4"/>
    <w:rsid w:val="00832AD8"/>
    <w:rsid w:val="008444BC"/>
    <w:rsid w:val="00852E36"/>
    <w:rsid w:val="00856A5C"/>
    <w:rsid w:val="00860638"/>
    <w:rsid w:val="0086551B"/>
    <w:rsid w:val="00867A3D"/>
    <w:rsid w:val="00873183"/>
    <w:rsid w:val="00883761"/>
    <w:rsid w:val="00885C2C"/>
    <w:rsid w:val="008876B7"/>
    <w:rsid w:val="00887D9C"/>
    <w:rsid w:val="0089264E"/>
    <w:rsid w:val="008A1A8A"/>
    <w:rsid w:val="008A32F0"/>
    <w:rsid w:val="008A67F3"/>
    <w:rsid w:val="008B0E97"/>
    <w:rsid w:val="008B18AC"/>
    <w:rsid w:val="008B6FC0"/>
    <w:rsid w:val="008C7165"/>
    <w:rsid w:val="008D2060"/>
    <w:rsid w:val="008D3278"/>
    <w:rsid w:val="008E0253"/>
    <w:rsid w:val="008E04FB"/>
    <w:rsid w:val="008E4A63"/>
    <w:rsid w:val="008E713B"/>
    <w:rsid w:val="00903E7D"/>
    <w:rsid w:val="00911CCA"/>
    <w:rsid w:val="00914E68"/>
    <w:rsid w:val="00916D0A"/>
    <w:rsid w:val="009240E3"/>
    <w:rsid w:val="00930B0F"/>
    <w:rsid w:val="00931036"/>
    <w:rsid w:val="0094672B"/>
    <w:rsid w:val="00946B25"/>
    <w:rsid w:val="00957898"/>
    <w:rsid w:val="009662FA"/>
    <w:rsid w:val="009675BB"/>
    <w:rsid w:val="009722F2"/>
    <w:rsid w:val="009761C3"/>
    <w:rsid w:val="00981199"/>
    <w:rsid w:val="00982C9B"/>
    <w:rsid w:val="00984EC9"/>
    <w:rsid w:val="00990208"/>
    <w:rsid w:val="009978E0"/>
    <w:rsid w:val="009A2C54"/>
    <w:rsid w:val="009A321C"/>
    <w:rsid w:val="009A32DF"/>
    <w:rsid w:val="009A4898"/>
    <w:rsid w:val="009B4B9F"/>
    <w:rsid w:val="009C5FC8"/>
    <w:rsid w:val="009C72E3"/>
    <w:rsid w:val="009C77C4"/>
    <w:rsid w:val="009E29AD"/>
    <w:rsid w:val="009E3514"/>
    <w:rsid w:val="009E581D"/>
    <w:rsid w:val="009F06B7"/>
    <w:rsid w:val="009F12DB"/>
    <w:rsid w:val="009F4E43"/>
    <w:rsid w:val="00A025C5"/>
    <w:rsid w:val="00A05BEE"/>
    <w:rsid w:val="00A062C0"/>
    <w:rsid w:val="00A07A87"/>
    <w:rsid w:val="00A12E5C"/>
    <w:rsid w:val="00A160B7"/>
    <w:rsid w:val="00A16919"/>
    <w:rsid w:val="00A2202B"/>
    <w:rsid w:val="00A307F8"/>
    <w:rsid w:val="00A412A0"/>
    <w:rsid w:val="00A458CE"/>
    <w:rsid w:val="00A45CB4"/>
    <w:rsid w:val="00A47B37"/>
    <w:rsid w:val="00A52A51"/>
    <w:rsid w:val="00A533CE"/>
    <w:rsid w:val="00A63CAC"/>
    <w:rsid w:val="00A67341"/>
    <w:rsid w:val="00A7432E"/>
    <w:rsid w:val="00A814FD"/>
    <w:rsid w:val="00A920E2"/>
    <w:rsid w:val="00A92374"/>
    <w:rsid w:val="00A93CB8"/>
    <w:rsid w:val="00AA09A5"/>
    <w:rsid w:val="00AA43E2"/>
    <w:rsid w:val="00AA76C3"/>
    <w:rsid w:val="00AC2E25"/>
    <w:rsid w:val="00AC4651"/>
    <w:rsid w:val="00AC5E21"/>
    <w:rsid w:val="00AC5EF0"/>
    <w:rsid w:val="00AD02B4"/>
    <w:rsid w:val="00AD2F5F"/>
    <w:rsid w:val="00AD6499"/>
    <w:rsid w:val="00AD6F4B"/>
    <w:rsid w:val="00AE7C63"/>
    <w:rsid w:val="00AF2A42"/>
    <w:rsid w:val="00AF467E"/>
    <w:rsid w:val="00B00712"/>
    <w:rsid w:val="00B05729"/>
    <w:rsid w:val="00B05E21"/>
    <w:rsid w:val="00B07688"/>
    <w:rsid w:val="00B07E38"/>
    <w:rsid w:val="00B10F1C"/>
    <w:rsid w:val="00B22754"/>
    <w:rsid w:val="00B34F55"/>
    <w:rsid w:val="00B3714B"/>
    <w:rsid w:val="00B5141F"/>
    <w:rsid w:val="00B62068"/>
    <w:rsid w:val="00B847D0"/>
    <w:rsid w:val="00B85829"/>
    <w:rsid w:val="00B9230D"/>
    <w:rsid w:val="00BA7203"/>
    <w:rsid w:val="00BA7A57"/>
    <w:rsid w:val="00BB0301"/>
    <w:rsid w:val="00BB2DBA"/>
    <w:rsid w:val="00BB4029"/>
    <w:rsid w:val="00BB5604"/>
    <w:rsid w:val="00BC3586"/>
    <w:rsid w:val="00BC60D4"/>
    <w:rsid w:val="00BC6A6B"/>
    <w:rsid w:val="00BC77EF"/>
    <w:rsid w:val="00BD0D55"/>
    <w:rsid w:val="00BE6B0A"/>
    <w:rsid w:val="00C05E8D"/>
    <w:rsid w:val="00C061FE"/>
    <w:rsid w:val="00C07782"/>
    <w:rsid w:val="00C11703"/>
    <w:rsid w:val="00C13A96"/>
    <w:rsid w:val="00C21FDC"/>
    <w:rsid w:val="00C36BA5"/>
    <w:rsid w:val="00C44B3E"/>
    <w:rsid w:val="00C46F8D"/>
    <w:rsid w:val="00C51A9A"/>
    <w:rsid w:val="00C61E5B"/>
    <w:rsid w:val="00C6255E"/>
    <w:rsid w:val="00C64B57"/>
    <w:rsid w:val="00C74C57"/>
    <w:rsid w:val="00C8678C"/>
    <w:rsid w:val="00C9083F"/>
    <w:rsid w:val="00C957A5"/>
    <w:rsid w:val="00CA0C2B"/>
    <w:rsid w:val="00CA36C2"/>
    <w:rsid w:val="00CA5525"/>
    <w:rsid w:val="00CB022B"/>
    <w:rsid w:val="00CB2133"/>
    <w:rsid w:val="00CB4A25"/>
    <w:rsid w:val="00CB5114"/>
    <w:rsid w:val="00CC58EF"/>
    <w:rsid w:val="00CF12E0"/>
    <w:rsid w:val="00CF6381"/>
    <w:rsid w:val="00CF718C"/>
    <w:rsid w:val="00D02DB6"/>
    <w:rsid w:val="00D065E5"/>
    <w:rsid w:val="00D159E0"/>
    <w:rsid w:val="00D41211"/>
    <w:rsid w:val="00D41F19"/>
    <w:rsid w:val="00D42706"/>
    <w:rsid w:val="00D603FA"/>
    <w:rsid w:val="00D61684"/>
    <w:rsid w:val="00D62704"/>
    <w:rsid w:val="00D64FD2"/>
    <w:rsid w:val="00D65185"/>
    <w:rsid w:val="00D67008"/>
    <w:rsid w:val="00D7481D"/>
    <w:rsid w:val="00D82252"/>
    <w:rsid w:val="00D82E5F"/>
    <w:rsid w:val="00D83976"/>
    <w:rsid w:val="00D84F90"/>
    <w:rsid w:val="00D950BB"/>
    <w:rsid w:val="00DB1373"/>
    <w:rsid w:val="00DC171A"/>
    <w:rsid w:val="00DC1884"/>
    <w:rsid w:val="00DD1E91"/>
    <w:rsid w:val="00DD5D65"/>
    <w:rsid w:val="00DD715A"/>
    <w:rsid w:val="00DE0529"/>
    <w:rsid w:val="00DF3E9D"/>
    <w:rsid w:val="00DF4A24"/>
    <w:rsid w:val="00E03756"/>
    <w:rsid w:val="00E043D0"/>
    <w:rsid w:val="00E13630"/>
    <w:rsid w:val="00E14466"/>
    <w:rsid w:val="00E1725A"/>
    <w:rsid w:val="00E30F5C"/>
    <w:rsid w:val="00E37F8C"/>
    <w:rsid w:val="00E5020E"/>
    <w:rsid w:val="00E5558A"/>
    <w:rsid w:val="00E566BC"/>
    <w:rsid w:val="00E57D67"/>
    <w:rsid w:val="00E668C1"/>
    <w:rsid w:val="00E67C8D"/>
    <w:rsid w:val="00E7129A"/>
    <w:rsid w:val="00E777A0"/>
    <w:rsid w:val="00E817CE"/>
    <w:rsid w:val="00E82888"/>
    <w:rsid w:val="00E828A0"/>
    <w:rsid w:val="00E831DB"/>
    <w:rsid w:val="00E85102"/>
    <w:rsid w:val="00E8656A"/>
    <w:rsid w:val="00E96060"/>
    <w:rsid w:val="00E967AE"/>
    <w:rsid w:val="00EA04AD"/>
    <w:rsid w:val="00EA13CA"/>
    <w:rsid w:val="00EA1817"/>
    <w:rsid w:val="00EA285A"/>
    <w:rsid w:val="00EA3AD0"/>
    <w:rsid w:val="00EA4CE8"/>
    <w:rsid w:val="00EA7FD7"/>
    <w:rsid w:val="00EB3123"/>
    <w:rsid w:val="00EB55B1"/>
    <w:rsid w:val="00EC2B8A"/>
    <w:rsid w:val="00EC2BC4"/>
    <w:rsid w:val="00EC7143"/>
    <w:rsid w:val="00ED1557"/>
    <w:rsid w:val="00ED482F"/>
    <w:rsid w:val="00ED4CB0"/>
    <w:rsid w:val="00ED64D7"/>
    <w:rsid w:val="00ED6D71"/>
    <w:rsid w:val="00ED7ECA"/>
    <w:rsid w:val="00EE20CF"/>
    <w:rsid w:val="00EE4916"/>
    <w:rsid w:val="00EF1A9D"/>
    <w:rsid w:val="00EF24FF"/>
    <w:rsid w:val="00EF4CEE"/>
    <w:rsid w:val="00EF51B5"/>
    <w:rsid w:val="00F00D7F"/>
    <w:rsid w:val="00F129D2"/>
    <w:rsid w:val="00F132B9"/>
    <w:rsid w:val="00F13490"/>
    <w:rsid w:val="00F23285"/>
    <w:rsid w:val="00F27366"/>
    <w:rsid w:val="00F27496"/>
    <w:rsid w:val="00F35327"/>
    <w:rsid w:val="00F4073F"/>
    <w:rsid w:val="00F41E11"/>
    <w:rsid w:val="00F44CFB"/>
    <w:rsid w:val="00F612A9"/>
    <w:rsid w:val="00F61EFA"/>
    <w:rsid w:val="00F73781"/>
    <w:rsid w:val="00F82B96"/>
    <w:rsid w:val="00F84799"/>
    <w:rsid w:val="00F90599"/>
    <w:rsid w:val="00F9576A"/>
    <w:rsid w:val="00FA2806"/>
    <w:rsid w:val="00FB4CE6"/>
    <w:rsid w:val="00FB6D3F"/>
    <w:rsid w:val="00FB72FA"/>
    <w:rsid w:val="00FC0260"/>
    <w:rsid w:val="00FC0BBA"/>
    <w:rsid w:val="00FC2072"/>
    <w:rsid w:val="00FC26E0"/>
    <w:rsid w:val="00FC5966"/>
    <w:rsid w:val="00FD0D5A"/>
    <w:rsid w:val="00FD136F"/>
    <w:rsid w:val="00FD22EC"/>
    <w:rsid w:val="00FD29CC"/>
    <w:rsid w:val="00FE0B92"/>
    <w:rsid w:val="00FE2EB5"/>
    <w:rsid w:val="00FE40E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1BE1"/>
    <w:pPr>
      <w:spacing w:after="120" w:line="288" w:lineRule="auto"/>
    </w:pPr>
  </w:style>
  <w:style w:type="paragraph" w:styleId="Heading1">
    <w:name w:val="heading 1"/>
    <w:basedOn w:val="Normal"/>
    <w:next w:val="BodyText"/>
    <w:qFormat/>
    <w:rsid w:val="001A0AF6"/>
    <w:pPr>
      <w:spacing w:after="240" w:line="240" w:lineRule="auto"/>
      <w:outlineLvl w:val="0"/>
    </w:pPr>
    <w:rPr>
      <w:rFonts w:cs="Arial"/>
      <w:b/>
      <w:noProof/>
      <w:color w:val="2C5C86"/>
      <w:sz w:val="60"/>
      <w:szCs w:val="80"/>
      <w:lang w:eastAsia="en-AU"/>
    </w:rPr>
  </w:style>
  <w:style w:type="paragraph" w:styleId="Heading2">
    <w:name w:val="heading 2"/>
    <w:basedOn w:val="Heading1"/>
    <w:next w:val="BodyText"/>
    <w:link w:val="Heading2Char"/>
    <w:qFormat/>
    <w:rsid w:val="00586F33"/>
    <w:pPr>
      <w:spacing w:before="400" w:after="80"/>
      <w:outlineLvl w:val="1"/>
    </w:pPr>
    <w:rPr>
      <w:sz w:val="40"/>
      <w:szCs w:val="40"/>
    </w:rPr>
  </w:style>
  <w:style w:type="paragraph" w:styleId="Heading3">
    <w:name w:val="heading 3"/>
    <w:basedOn w:val="Heading2"/>
    <w:next w:val="BodyText"/>
    <w:link w:val="Heading3Char"/>
    <w:qFormat/>
    <w:rsid w:val="00586F33"/>
    <w:pPr>
      <w:spacing w:before="240"/>
      <w:outlineLvl w:val="2"/>
    </w:pPr>
    <w:rPr>
      <w:sz w:val="30"/>
      <w:szCs w:val="30"/>
    </w:rPr>
  </w:style>
  <w:style w:type="paragraph" w:styleId="Heading4">
    <w:name w:val="heading 4"/>
    <w:basedOn w:val="Heading3"/>
    <w:next w:val="Normal"/>
    <w:link w:val="Heading4Char"/>
    <w:qFormat/>
    <w:rsid w:val="002239F5"/>
    <w:pPr>
      <w:outlineLvl w:val="3"/>
    </w:pPr>
    <w:rPr>
      <w:sz w:val="26"/>
      <w:szCs w:val="24"/>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2239F5"/>
    <w:pPr>
      <w:spacing w:before="120"/>
    </w:pPr>
    <w:rPr>
      <w:b/>
      <w:iCs/>
      <w:color w:val="000000" w:themeColor="text1"/>
      <w:szCs w:val="18"/>
    </w:rPr>
  </w:style>
  <w:style w:type="character" w:customStyle="1" w:styleId="Heading2Char">
    <w:name w:val="Heading 2 Char"/>
    <w:basedOn w:val="DefaultParagraphFont"/>
    <w:link w:val="Heading2"/>
    <w:rsid w:val="00586F33"/>
    <w:rPr>
      <w:rFonts w:cs="Arial"/>
      <w:b/>
      <w:noProof/>
      <w:color w:val="2C5C86"/>
      <w:sz w:val="40"/>
      <w:szCs w:val="40"/>
      <w:lang w:eastAsia="en-AU"/>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38"/>
      </w:numPr>
      <w:contextualSpacing/>
    </w:pPr>
  </w:style>
  <w:style w:type="paragraph" w:customStyle="1" w:styleId="Bullet2">
    <w:name w:val="Bullet 2"/>
    <w:basedOn w:val="Normal"/>
    <w:next w:val="BodyText"/>
    <w:qFormat/>
    <w:rsid w:val="00831FB4"/>
    <w:pPr>
      <w:numPr>
        <w:numId w:val="8"/>
      </w:numPr>
      <w:ind w:left="714" w:hanging="357"/>
      <w:contextualSpacing/>
    </w:pPr>
    <w:rPr>
      <w:rFonts w:cs="Arial"/>
      <w:color w:val="000000"/>
    </w:rPr>
  </w:style>
  <w:style w:type="character" w:customStyle="1" w:styleId="Heading3Char">
    <w:name w:val="Heading 3 Char"/>
    <w:basedOn w:val="DefaultParagraphFont"/>
    <w:link w:val="Heading3"/>
    <w:rsid w:val="00586F33"/>
    <w:rPr>
      <w:rFonts w:cs="Arial"/>
      <w:b/>
      <w:bCs/>
      <w:color w:val="2C5C86"/>
      <w:sz w:val="30"/>
      <w:szCs w:val="30"/>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ControlHeading"/>
    <w:next w:val="Normal"/>
    <w:uiPriority w:val="39"/>
    <w:unhideWhenUsed/>
    <w:rsid w:val="00831FB4"/>
    <w:pPr>
      <w:keepLines/>
      <w:spacing w:before="0" w:after="240"/>
    </w:pPr>
    <w:rPr>
      <w:rFonts w:eastAsiaTheme="majorEastAsia"/>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4A7973"/>
    <w:rPr>
      <w:noProof/>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2239F5"/>
    <w:rPr>
      <w:rFonts w:cs="Arial"/>
      <w:b/>
      <w:noProof/>
      <w:color w:val="2C5C86"/>
      <w:sz w:val="26"/>
      <w:lang w:eastAsia="en-AU"/>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character" w:styleId="UnresolvedMention">
    <w:name w:val="Unresolved Mention"/>
    <w:basedOn w:val="DefaultParagraphFont"/>
    <w:uiPriority w:val="99"/>
    <w:semiHidden/>
    <w:unhideWhenUsed/>
    <w:rsid w:val="00586F33"/>
    <w:rPr>
      <w:color w:val="605E5C"/>
      <w:shd w:val="clear" w:color="auto" w:fill="E1DFDD"/>
    </w:rPr>
  </w:style>
  <w:style w:type="paragraph" w:styleId="TOC3">
    <w:name w:val="toc 3"/>
    <w:basedOn w:val="TOC2"/>
    <w:next w:val="Normal"/>
    <w:uiPriority w:val="39"/>
    <w:rsid w:val="004A7973"/>
    <w:pPr>
      <w:spacing w:before="0" w:after="100"/>
    </w:pPr>
    <w:rPr>
      <w:sz w:val="24"/>
    </w:rPr>
  </w:style>
  <w:style w:type="paragraph" w:customStyle="1" w:styleId="AttachmentHeading">
    <w:name w:val="Attachment Heading"/>
    <w:basedOn w:val="Heading2"/>
    <w:link w:val="AttachmentHeadingChar"/>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val="0"/>
      <w:noProof/>
      <w:color w:val="3B7AA5"/>
      <w:sz w:val="28"/>
      <w:szCs w:val="40"/>
      <w:lang w:val="en-GB" w:eastAsia="en-AU"/>
    </w:rPr>
  </w:style>
  <w:style w:type="paragraph" w:styleId="ListParagraph">
    <w:name w:val="List Paragraph"/>
    <w:basedOn w:val="BodyText"/>
    <w:next w:val="BodyText"/>
    <w:qFormat/>
    <w:rsid w:val="00A533CE"/>
    <w:pPr>
      <w:numPr>
        <w:numId w:val="36"/>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Normal"/>
    <w:link w:val="TypeTitleChar"/>
    <w:rsid w:val="00586F33"/>
    <w:pPr>
      <w:spacing w:after="360" w:line="240" w:lineRule="auto"/>
      <w:ind w:right="2688"/>
      <w:outlineLvl w:val="0"/>
    </w:pPr>
    <w:rPr>
      <w:rFonts w:cs="Arial"/>
      <w:b/>
      <w:noProof/>
      <w:color w:val="2C5C86"/>
      <w:sz w:val="80"/>
      <w:szCs w:val="80"/>
      <w:lang w:eastAsia="en-AU"/>
    </w:rPr>
  </w:style>
  <w:style w:type="paragraph" w:customStyle="1" w:styleId="ControlHeading">
    <w:name w:val="Control Heading"/>
    <w:basedOn w:val="Normal"/>
    <w:link w:val="ControlHeadingChar"/>
    <w:rsid w:val="00586F33"/>
    <w:pPr>
      <w:spacing w:before="400" w:after="0" w:line="240" w:lineRule="auto"/>
      <w:outlineLvl w:val="0"/>
    </w:pPr>
    <w:rPr>
      <w:rFonts w:cs="Arial"/>
      <w:b/>
      <w:noProof/>
      <w:color w:val="2C5C86"/>
      <w:sz w:val="40"/>
      <w:szCs w:val="80"/>
      <w:lang w:eastAsia="en-AU"/>
    </w:rPr>
  </w:style>
  <w:style w:type="character" w:customStyle="1" w:styleId="TypeTitleChar">
    <w:name w:val="Type Title Char"/>
    <w:basedOn w:val="DefaultParagraphFont"/>
    <w:link w:val="TypeTitle"/>
    <w:rsid w:val="00586F33"/>
    <w:rPr>
      <w:rFonts w:cs="Arial"/>
      <w:b/>
      <w:noProof/>
      <w:color w:val="59BBC8"/>
      <w:sz w:val="80"/>
      <w:szCs w:val="80"/>
      <w:lang w:eastAsia="en-AU"/>
    </w:rPr>
  </w:style>
  <w:style w:type="character" w:customStyle="1" w:styleId="ControlHeadingChar">
    <w:name w:val="Control Heading Char"/>
    <w:basedOn w:val="DefaultParagraphFont"/>
    <w:link w:val="ControlHeading"/>
    <w:rsid w:val="00586F33"/>
    <w:rPr>
      <w:rFonts w:cs="Arial"/>
      <w:b/>
      <w:noProof/>
      <w:color w:val="2C5C86"/>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2239F5"/>
    <w:rPr>
      <w:b/>
      <w:iCs/>
      <w:color w:val="000000" w:themeColor="text1"/>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C2E25"/>
    <w:pPr>
      <w:pBdr>
        <w:top w:val="single" w:sz="2" w:space="10" w:color="2C5B7B" w:themeColor="accent2" w:themeShade="BF"/>
        <w:left w:val="single" w:sz="2" w:space="10" w:color="2C5B7B" w:themeColor="accent2" w:themeShade="BF"/>
        <w:bottom w:val="single" w:sz="2" w:space="10" w:color="2C5B7B" w:themeColor="accent2" w:themeShade="BF"/>
        <w:right w:val="single" w:sz="2" w:space="10" w:color="2C5B7B" w:themeColor="accent2" w:themeShade="BF"/>
      </w:pBdr>
      <w:spacing w:after="240"/>
      <w:ind w:left="227" w:right="227"/>
    </w:pPr>
    <w:rPr>
      <w:rFonts w:eastAsiaTheme="minorEastAsia" w:cstheme="minorBidi"/>
      <w:iCs/>
      <w:color w:val="2C5B7B" w:themeColor="accent2" w:themeShade="BF"/>
      <w:szCs w:val="22"/>
    </w:rPr>
  </w:style>
  <w:style w:type="numbering" w:customStyle="1" w:styleId="Style1">
    <w:name w:val="Style1"/>
    <w:uiPriority w:val="99"/>
    <w:rsid w:val="00064337"/>
    <w:pPr>
      <w:numPr>
        <w:numId w:val="37"/>
      </w:numPr>
    </w:pPr>
  </w:style>
  <w:style w:type="paragraph" w:styleId="Subtitle">
    <w:name w:val="Subtitle"/>
    <w:basedOn w:val="Normal"/>
    <w:next w:val="Normal"/>
    <w:link w:val="SubtitleChar"/>
    <w:qFormat/>
    <w:rsid w:val="002063F4"/>
    <w:pPr>
      <w:spacing w:after="600"/>
    </w:pPr>
    <w:rPr>
      <w:b/>
      <w:color w:val="403F47"/>
      <w:sz w:val="34"/>
      <w:szCs w:val="32"/>
    </w:rPr>
  </w:style>
  <w:style w:type="character" w:customStyle="1" w:styleId="SubtitleChar">
    <w:name w:val="Subtitle Char"/>
    <w:basedOn w:val="DefaultParagraphFont"/>
    <w:link w:val="Subtitle"/>
    <w:rsid w:val="002063F4"/>
    <w:rPr>
      <w:b/>
      <w:color w:val="403F47"/>
      <w:sz w:val="34"/>
      <w:szCs w:val="32"/>
    </w:rPr>
  </w:style>
  <w:style w:type="paragraph" w:styleId="TOC4">
    <w:name w:val="toc 4"/>
    <w:basedOn w:val="Normal"/>
    <w:next w:val="Normal"/>
    <w:uiPriority w:val="39"/>
    <w:unhideWhenUsed/>
    <w:rsid w:val="004A7973"/>
    <w:pPr>
      <w:tabs>
        <w:tab w:val="right" w:leader="dot" w:pos="9622"/>
      </w:tabs>
      <w:spacing w:after="100"/>
      <w:ind w:left="709" w:hanging="709"/>
    </w:pPr>
    <w:rPr>
      <w:noProof/>
    </w:rPr>
  </w:style>
  <w:style w:type="character" w:styleId="CommentReference">
    <w:name w:val="annotation reference"/>
    <w:basedOn w:val="DefaultParagraphFont"/>
    <w:semiHidden/>
    <w:unhideWhenUsed/>
    <w:rsid w:val="006E621C"/>
    <w:rPr>
      <w:sz w:val="16"/>
      <w:szCs w:val="16"/>
    </w:rPr>
  </w:style>
  <w:style w:type="paragraph" w:styleId="CommentText">
    <w:name w:val="annotation text"/>
    <w:basedOn w:val="Normal"/>
    <w:link w:val="CommentTextChar"/>
    <w:semiHidden/>
    <w:unhideWhenUsed/>
    <w:rsid w:val="006E621C"/>
    <w:pPr>
      <w:spacing w:line="240" w:lineRule="auto"/>
    </w:pPr>
    <w:rPr>
      <w:sz w:val="20"/>
      <w:szCs w:val="20"/>
    </w:rPr>
  </w:style>
  <w:style w:type="character" w:customStyle="1" w:styleId="CommentTextChar">
    <w:name w:val="Comment Text Char"/>
    <w:basedOn w:val="DefaultParagraphFont"/>
    <w:link w:val="CommentText"/>
    <w:semiHidden/>
    <w:rsid w:val="006E621C"/>
    <w:rPr>
      <w:sz w:val="20"/>
      <w:szCs w:val="20"/>
    </w:rPr>
  </w:style>
  <w:style w:type="paragraph" w:styleId="CommentSubject">
    <w:name w:val="annotation subject"/>
    <w:basedOn w:val="CommentText"/>
    <w:next w:val="CommentText"/>
    <w:link w:val="CommentSubjectChar"/>
    <w:semiHidden/>
    <w:unhideWhenUsed/>
    <w:rsid w:val="006E621C"/>
    <w:rPr>
      <w:b/>
      <w:bCs/>
    </w:rPr>
  </w:style>
  <w:style w:type="character" w:customStyle="1" w:styleId="CommentSubjectChar">
    <w:name w:val="Comment Subject Char"/>
    <w:basedOn w:val="CommentTextChar"/>
    <w:link w:val="CommentSubject"/>
    <w:semiHidden/>
    <w:rsid w:val="006E621C"/>
    <w:rPr>
      <w:b/>
      <w:bCs/>
      <w:sz w:val="20"/>
      <w:szCs w:val="20"/>
    </w:rPr>
  </w:style>
  <w:style w:type="paragraph" w:styleId="Revision">
    <w:name w:val="Revision"/>
    <w:hidden/>
    <w:semiHidden/>
    <w:rsid w:val="00044DBF"/>
  </w:style>
  <w:style w:type="character" w:styleId="FollowedHyperlink">
    <w:name w:val="FollowedHyperlink"/>
    <w:basedOn w:val="DefaultParagraphFont"/>
    <w:semiHidden/>
    <w:unhideWhenUsed/>
    <w:rsid w:val="002239F5"/>
    <w:rPr>
      <w:color w:val="3B7AA5" w:themeColor="followedHyperlink"/>
      <w:u w:val="single"/>
    </w:rPr>
  </w:style>
  <w:style w:type="character" w:styleId="PlaceholderText">
    <w:name w:val="Placeholder Text"/>
    <w:basedOn w:val="DefaultParagraphFont"/>
    <w:uiPriority w:val="99"/>
    <w:semiHidden/>
    <w:rsid w:val="00EA18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etadata xmlns="http://www.objective.com/ecm/document/metadata/E33714F3EF854325AA8BBAA0BA2C5425" version="1.0.0">
  <systemFields>
    <field name="Objective-Id">
      <value order="0">A56253364</value>
    </field>
    <field name="Objective-Title">
      <value order="0">Thank a Volunteer Day Grants Program 2023 Recipients</value>
    </field>
    <field name="Objective-Description">
      <value order="0"/>
    </field>
    <field name="Objective-CreationStamp">
      <value order="0">2023-09-20T06:46:00Z</value>
    </field>
    <field name="Objective-IsApproved">
      <value order="0">false</value>
    </field>
    <field name="Objective-IsPublished">
      <value order="0">true</value>
    </field>
    <field name="Objective-DatePublished">
      <value order="0">2023-09-22T03:38:16Z</value>
    </field>
    <field name="Objective-ModificationStamp">
      <value order="0">2023-09-22T03:38:16Z</value>
    </field>
    <field name="Objective-Owner">
      <value order="0">Ancy Rodrigues</value>
    </field>
    <field name="Objective-Path">
      <value order="0">Objective Global Folder:Department of Communities:Community Services Funding and Procurement:Funding:Grant Funding:TAVD/2023 - THANK A VOLUNTEER DAY GRANTS (TAVD) - 2023/2024 - ADMINISTRATION:ADMINISTRATION</value>
    </field>
    <field name="Objective-Parent">
      <value order="0">ADMINISTRATION</value>
    </field>
    <field name="Objective-State">
      <value order="0">Published</value>
    </field>
    <field name="Objective-VersionId">
      <value order="0">vA60684793</value>
    </field>
    <field name="Objective-Version">
      <value order="0">2.0</value>
    </field>
    <field name="Objective-VersionNumber">
      <value order="0">2</value>
    </field>
    <field name="Objective-VersionComment">
      <value order="0">Formatting</value>
    </field>
    <field name="Objective-FileNumber">
      <value order="0">2023/14716</value>
    </field>
    <field name="Objective-Classification">
      <value order="0"/>
    </field>
    <field name="Objective-Caveats">
      <value order="0"/>
    </field>
  </systemFields>
  <catalogues>
    <catalogue name="Document Type Catalogue" type="type" ori="id:cA130">
      <field name="Objective-Document Type">
        <value order="0">Internal</value>
      </field>
      <field name="Objective-Document Sub Type">
        <value order="0"/>
      </field>
      <field name="Objective-Document Date">
        <value order="0">2023-09-20T16:00:00Z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TaxCatchAll xmlns="e219927d-a993-4410-b48d-734d4bcf1f5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 Document" ma:contentTypeID="0x01010000739C5F412E4FFF9422A5756B897F2D008FB2F254CB63F24BAA7B84E69C20AACB" ma:contentTypeVersion="4" ma:contentTypeDescription="Department of Communities document" ma:contentTypeScope="" ma:versionID="ab62e6b541d0d46c3e880d50d173dec9">
  <xsd:schema xmlns:xsd="http://www.w3.org/2001/XMLSchema" xmlns:xs="http://www.w3.org/2001/XMLSchema" xmlns:p="http://schemas.microsoft.com/office/2006/metadata/properties" xmlns:ns2="e219927d-a993-4410-b48d-734d4bcf1f5b" targetNamespace="http://schemas.microsoft.com/office/2006/metadata/properties" ma:root="true" ma:fieldsID="2643f745d65a301c1b71f3769f44e356"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f93e95-7e16-4bb4-ab7e-55f1de535fcf}" ma:internalName="TaxCatchAll" ma:showField="CatchAllData"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f93e95-7e16-4bb4-ab7e-55f1de535fcf}" ma:internalName="TaxCatchAllLabel" ma:readOnly="true" ma:showField="CatchAllDataLabel"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97e278f-9f50-4af2-bc61-3ec198ebef6c" ContentTypeId="0x01010000739C5F412E4FFF9422A5756B897F2D"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2.xml><?xml version="1.0" encoding="utf-8"?>
<ds:datastoreItem xmlns:ds="http://schemas.openxmlformats.org/officeDocument/2006/customXml" ds:itemID="{D64AFC36-C047-4B13-B91C-74CABE22D5EC}">
  <ds:schemaRefs>
    <ds:schemaRef ds:uri="http://schemas.microsoft.com/office/2006/metadata/properties"/>
    <ds:schemaRef ds:uri="http://schemas.microsoft.com/office/infopath/2007/PartnerControls"/>
    <ds:schemaRef ds:uri="e219927d-a993-4410-b48d-734d4bcf1f5b"/>
  </ds:schemaRefs>
</ds:datastoreItem>
</file>

<file path=customXml/itemProps3.xml><?xml version="1.0" encoding="utf-8"?>
<ds:datastoreItem xmlns:ds="http://schemas.openxmlformats.org/officeDocument/2006/customXml" ds:itemID="{C994C9E9-9A08-4AA2-9459-5CE36B1A0CEA}">
  <ds:schemaRefs>
    <ds:schemaRef ds:uri="http://schemas.openxmlformats.org/officeDocument/2006/bibliography"/>
  </ds:schemaRefs>
</ds:datastoreItem>
</file>

<file path=customXml/itemProps4.xml><?xml version="1.0" encoding="utf-8"?>
<ds:datastoreItem xmlns:ds="http://schemas.openxmlformats.org/officeDocument/2006/customXml" ds:itemID="{339DE46C-36F4-4887-9FB6-0B87B16DE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142DA8-76E7-467F-8928-7A9B1F846022}">
  <ds:schemaRefs>
    <ds:schemaRef ds:uri="Microsoft.SharePoint.Taxonomy.ContentTypeSync"/>
  </ds:schemaRefs>
</ds:datastoreItem>
</file>

<file path=customXml/itemProps6.xml><?xml version="1.0" encoding="utf-8"?>
<ds:datastoreItem xmlns:ds="http://schemas.openxmlformats.org/officeDocument/2006/customXml" ds:itemID="{C2F07EDA-D952-4822-815B-C3893F773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4681</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2024-05-13T04:04:00Z</dcterms:created>
  <dcterms:modified xsi:type="dcterms:W3CDTF">2024-05-13T05:16:00Z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0x01010000739C5F412E4FFF9422A5756B897F2D008FB2F254CB63F24BAA7B84E69C20AACB</vt:lpwstr>
  </property>
  <property fmtid="{D5CDD505-2E9C-101B-9397-08002B2CF9AE}" pid="3" name="MediaServiceImageTags">
    <vt:lpwstr/>
  </property>
  <property fmtid="{D5CDD505-2E9C-101B-9397-08002B2CF9AE}" pid="4" name="lcf76f155ced4ddcb4097134ff3c332f">
    <vt:lpwstr/>
  </property>
  <property fmtid="{D5CDD505-2E9C-101B-9397-08002B2CF9AE}" pid="5" name="DOH_Service2">
    <vt:lpwstr/>
  </property>
  <property fmtid="{D5CDD505-2E9C-101B-9397-08002B2CF9AE}" pid="6" name="Objective-Id">
    <vt:lpwstr>A56253364</vt:lpwstr>
  </property>
  <property fmtid="{D5CDD505-2E9C-101B-9397-08002B2CF9AE}" pid="7" name="Objective-Title">
    <vt:lpwstr>Thank a Volunteer Day Grants Program 2023 Recipients</vt:lpwstr>
  </property>
  <property fmtid="{D5CDD505-2E9C-101B-9397-08002B2CF9AE}" pid="8" name="Objective-Description">
    <vt:lpwstr/>
  </property>
  <property fmtid="{D5CDD505-2E9C-101B-9397-08002B2CF9AE}" pid="9" name="Objective-CreationStamp">
    <vt:filetime>2023-09-21T07:16:39Z</vt:filetime>
  </property>
  <property fmtid="{D5CDD505-2E9C-101B-9397-08002B2CF9AE}" pid="10" name="Objective-IsApproved">
    <vt:bool>false</vt:bool>
  </property>
  <property fmtid="{D5CDD505-2E9C-101B-9397-08002B2CF9AE}" pid="11" name="Objective-IsPublished">
    <vt:bool>true</vt:bool>
  </property>
  <property fmtid="{D5CDD505-2E9C-101B-9397-08002B2CF9AE}" pid="12" name="Objective-DatePublished">
    <vt:filetime>2023-09-22T03:38:16Z</vt:filetime>
  </property>
  <property fmtid="{D5CDD505-2E9C-101B-9397-08002B2CF9AE}" pid="13" name="Objective-ModificationStamp">
    <vt:filetime>2023-09-22T03:38:16Z</vt:filetime>
  </property>
  <property fmtid="{D5CDD505-2E9C-101B-9397-08002B2CF9AE}" pid="14" name="Objective-Owner">
    <vt:lpwstr>Ancy Rodrigues</vt:lpwstr>
  </property>
  <property fmtid="{D5CDD505-2E9C-101B-9397-08002B2CF9AE}" pid="15" name="Objective-Path">
    <vt:lpwstr>Objective Global Folder:Department of Communities:Community Services Funding and Procurement:Funding:Grant Funding:TAVD/2023 - THANK A VOLUNTEER DAY GRANTS (TAVD) - 2023/2024 - ADMINISTRATION:ADMINISTRATION:</vt:lpwstr>
  </property>
  <property fmtid="{D5CDD505-2E9C-101B-9397-08002B2CF9AE}" pid="16" name="Objective-Parent">
    <vt:lpwstr>ADMINISTRATION</vt:lpwstr>
  </property>
  <property fmtid="{D5CDD505-2E9C-101B-9397-08002B2CF9AE}" pid="17" name="Objective-State">
    <vt:lpwstr>Published</vt:lpwstr>
  </property>
  <property fmtid="{D5CDD505-2E9C-101B-9397-08002B2CF9AE}" pid="18" name="Objective-VersionId">
    <vt:lpwstr>vA60684793</vt:lpwstr>
  </property>
  <property fmtid="{D5CDD505-2E9C-101B-9397-08002B2CF9AE}" pid="19" name="Objective-Version">
    <vt:lpwstr>2.0</vt:lpwstr>
  </property>
  <property fmtid="{D5CDD505-2E9C-101B-9397-08002B2CF9AE}" pid="20" name="Objective-VersionNumber">
    <vt:r8>2</vt:r8>
  </property>
  <property fmtid="{D5CDD505-2E9C-101B-9397-08002B2CF9AE}" pid="21" name="Objective-VersionComment">
    <vt:lpwstr>Formatting</vt:lpwstr>
  </property>
  <property fmtid="{D5CDD505-2E9C-101B-9397-08002B2CF9AE}" pid="22" name="Objective-FileNumber">
    <vt:lpwstr>2023/14716</vt:lpwstr>
  </property>
  <property fmtid="{D5CDD505-2E9C-101B-9397-08002B2CF9AE}" pid="23" name="Objective-Classification">
    <vt:lpwstr>[Inherited - none]</vt:lpwstr>
  </property>
  <property fmtid="{D5CDD505-2E9C-101B-9397-08002B2CF9AE}" pid="24" name="Objective-Caveats">
    <vt:lpwstr/>
  </property>
  <property fmtid="{D5CDD505-2E9C-101B-9397-08002B2CF9AE}" pid="25" name="Objective-Document Type">
    <vt:lpwstr>Internal</vt:lpwstr>
  </property>
  <property fmtid="{D5CDD505-2E9C-101B-9397-08002B2CF9AE}" pid="26" name="Objective-Document Sub Type">
    <vt:lpwstr/>
  </property>
  <property fmtid="{D5CDD505-2E9C-101B-9397-08002B2CF9AE}" pid="27" name="Objective-Document Date">
    <vt:filetime>2023-09-20T16:00:00Z</vt:filetime>
  </property>
  <property fmtid="{D5CDD505-2E9C-101B-9397-08002B2CF9AE}" pid="28" name="Objective-Security Classification">
    <vt:lpwstr/>
  </property>
  <property fmtid="{D5CDD505-2E9C-101B-9397-08002B2CF9AE}" pid="29" name="Objective-Addressee">
    <vt:lpwstr/>
  </property>
  <property fmtid="{D5CDD505-2E9C-101B-9397-08002B2CF9AE}" pid="30" name="Objective-Signatory">
    <vt:lpwstr/>
  </property>
  <property fmtid="{D5CDD505-2E9C-101B-9397-08002B2CF9AE}" pid="31" name="Objective-Document Description">
    <vt:lpwstr/>
  </property>
  <property fmtid="{D5CDD505-2E9C-101B-9397-08002B2CF9AE}" pid="32" name="Objective-Publish Exemption">
    <vt:lpwstr>No</vt:lpwstr>
  </property>
  <property fmtid="{D5CDD505-2E9C-101B-9397-08002B2CF9AE}" pid="33" name="Objective-Approval Status">
    <vt:lpwstr/>
  </property>
  <property fmtid="{D5CDD505-2E9C-101B-9397-08002B2CF9AE}" pid="34" name="Objective-Connect Creator">
    <vt:lpwstr/>
  </property>
  <property fmtid="{D5CDD505-2E9C-101B-9397-08002B2CF9AE}" pid="35" name="Objective-Mail Returned">
    <vt:lpwstr/>
  </property>
  <property fmtid="{D5CDD505-2E9C-101B-9397-08002B2CF9AE}" pid="36" name="Objective-Comment">
    <vt:lpwstr/>
  </property>
</Properties>
</file>