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D994" w14:textId="77777777" w:rsidR="00464A2B" w:rsidRDefault="00464A2B" w:rsidP="00464A2B">
      <w:pPr>
        <w:pStyle w:val="Title"/>
      </w:pPr>
    </w:p>
    <w:p w14:paraId="4C94E5D2" w14:textId="77777777" w:rsidR="00464A2B" w:rsidRDefault="00464A2B" w:rsidP="00464A2B">
      <w:pPr>
        <w:pStyle w:val="Title"/>
      </w:pPr>
      <w:r>
        <w:t>Digital Services Policy Framework</w:t>
      </w:r>
    </w:p>
    <w:p w14:paraId="07418814" w14:textId="77777777" w:rsidR="00464A2B" w:rsidRDefault="00464A2B" w:rsidP="00464A2B">
      <w:pPr>
        <w:pStyle w:val="Title"/>
      </w:pPr>
    </w:p>
    <w:p w14:paraId="780E121F" w14:textId="77777777" w:rsidR="00464A2B" w:rsidRDefault="00464A2B" w:rsidP="00464A2B">
      <w:pPr>
        <w:pStyle w:val="Title"/>
      </w:pPr>
    </w:p>
    <w:p w14:paraId="4EDA2B91" w14:textId="374C3C8D" w:rsidR="00464A2B" w:rsidRDefault="00464A2B" w:rsidP="38547F46">
      <w:pPr>
        <w:pStyle w:val="Subtitle"/>
      </w:pPr>
      <w:r>
        <w:t>Digital Services Content Readiness Checklist</w:t>
      </w:r>
    </w:p>
    <w:p w14:paraId="22C640B4" w14:textId="79395CB6" w:rsidR="00464A2B" w:rsidRDefault="00464A2B" w:rsidP="00464A2B">
      <w:pPr>
        <w:pStyle w:val="Heading1"/>
        <w:spacing w:before="1080"/>
      </w:pPr>
      <w:r>
        <w:t>Last updated</w:t>
      </w:r>
      <w:r w:rsidR="00E13525">
        <w:t>:</w:t>
      </w:r>
      <w:r>
        <w:t xml:space="preserve"> </w:t>
      </w:r>
      <w:r w:rsidR="008A7E49">
        <w:t>Novembe</w:t>
      </w:r>
      <w:r w:rsidR="00B32660">
        <w:t>r 2023</w:t>
      </w:r>
    </w:p>
    <w:p w14:paraId="2AAD09DE" w14:textId="77777777" w:rsidR="00464A2B" w:rsidRDefault="00464A2B" w:rsidP="00464A2B">
      <w:pPr>
        <w:rPr>
          <w:rFonts w:cstheme="majorBidi"/>
          <w:color w:val="4F4F4F"/>
          <w:sz w:val="32"/>
          <w:szCs w:val="32"/>
        </w:rPr>
      </w:pPr>
      <w:r>
        <w:br w:type="page"/>
      </w:r>
    </w:p>
    <w:p w14:paraId="4B604045" w14:textId="77777777" w:rsidR="00464A2B" w:rsidRDefault="00464A2B" w:rsidP="00464A2B">
      <w:pPr>
        <w:pStyle w:val="Heading1"/>
      </w:pPr>
      <w:r>
        <w:lastRenderedPageBreak/>
        <w:t>Document Control</w:t>
      </w:r>
    </w:p>
    <w:p w14:paraId="468E80DD" w14:textId="62DE7FB6" w:rsidR="00464A2B" w:rsidRDefault="00464A2B" w:rsidP="00464A2B">
      <w:pPr>
        <w:pStyle w:val="Default"/>
      </w:pPr>
      <w:r>
        <w:rPr>
          <w:b/>
          <w:bCs/>
        </w:rPr>
        <w:t>Digital Services Content Readiness Checklist:</w:t>
      </w:r>
      <w:r>
        <w:t xml:space="preserve"> Version 1.</w:t>
      </w:r>
      <w:r w:rsidR="00B32660">
        <w:t>2</w:t>
      </w:r>
      <w:r>
        <w:t xml:space="preserve"> – </w:t>
      </w:r>
      <w:r w:rsidR="008A7E49">
        <w:t>Novembe</w:t>
      </w:r>
      <w:r w:rsidR="00B32660">
        <w:t>r 2023</w:t>
      </w:r>
    </w:p>
    <w:p w14:paraId="63F28A68" w14:textId="2D6B2ECF" w:rsidR="00464A2B" w:rsidRDefault="00464A2B" w:rsidP="00464A2B">
      <w:pPr>
        <w:pStyle w:val="Default"/>
      </w:pPr>
      <w:r>
        <w:rPr>
          <w:b/>
          <w:bCs/>
        </w:rPr>
        <w:t>Produced and published by</w:t>
      </w:r>
      <w:r>
        <w:rPr>
          <w:b/>
        </w:rPr>
        <w:t xml:space="preserve">: </w:t>
      </w:r>
      <w:r>
        <w:t xml:space="preserve">Office of </w:t>
      </w:r>
      <w:r w:rsidR="00E13525">
        <w:t>Digital Government</w:t>
      </w:r>
    </w:p>
    <w:p w14:paraId="6AB495BD" w14:textId="77777777" w:rsidR="00464A2B" w:rsidRDefault="00464A2B" w:rsidP="00464A2B">
      <w:pPr>
        <w:pStyle w:val="Default"/>
      </w:pPr>
      <w:r>
        <w:rPr>
          <w:b/>
          <w:bCs/>
        </w:rPr>
        <w:t>Acknowledgements:</w:t>
      </w:r>
      <w:r>
        <w:t xml:space="preserve"> </w:t>
      </w:r>
    </w:p>
    <w:p w14:paraId="2CE16B52" w14:textId="03EF8395" w:rsidR="00464A2B" w:rsidRDefault="00464A2B" w:rsidP="00464A2B">
      <w:r>
        <w:rPr>
          <w:rStyle w:val="normaltextrun"/>
          <w:rFonts w:cs="Arial"/>
          <w:color w:val="000000"/>
        </w:rPr>
        <w:t xml:space="preserve">The Office </w:t>
      </w:r>
      <w:r w:rsidR="00E13525">
        <w:rPr>
          <w:rStyle w:val="normaltextrun"/>
          <w:rFonts w:cs="Arial"/>
          <w:color w:val="000000"/>
        </w:rPr>
        <w:t>of Digital Government</w:t>
      </w:r>
      <w:r>
        <w:rPr>
          <w:rStyle w:val="normaltextrun"/>
          <w:rFonts w:cs="Arial"/>
          <w:color w:val="000000"/>
        </w:rPr>
        <w:t xml:space="preserve"> acknowledges the contribution of the working group members from the following agencies:</w:t>
      </w:r>
    </w:p>
    <w:p w14:paraId="6AC10AAB" w14:textId="65368F95" w:rsidR="2AD1FBFB" w:rsidRDefault="1F60A316" w:rsidP="00011917">
      <w:pPr>
        <w:spacing w:after="0"/>
        <w:rPr>
          <w:rFonts w:eastAsia="Arial" w:cs="Arial"/>
          <w:color w:val="000000" w:themeColor="text1"/>
        </w:rPr>
      </w:pPr>
      <w:r w:rsidRPr="6F6ABE35">
        <w:rPr>
          <w:rFonts w:eastAsia="Arial" w:cs="Arial"/>
          <w:color w:val="000000" w:themeColor="text1"/>
        </w:rPr>
        <w:t>Department of Biodiversity Conservation and Attractions</w:t>
      </w:r>
    </w:p>
    <w:p w14:paraId="5187620D" w14:textId="1F06D326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Communities</w:t>
      </w:r>
    </w:p>
    <w:p w14:paraId="6F7D6DB0" w14:textId="082DDD8D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Education</w:t>
      </w:r>
    </w:p>
    <w:p w14:paraId="2E2C82EE" w14:textId="44C6A87B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Finance</w:t>
      </w:r>
    </w:p>
    <w:p w14:paraId="221D94E4" w14:textId="41BF4224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Fire and Emergency Services</w:t>
      </w:r>
    </w:p>
    <w:p w14:paraId="56697638" w14:textId="297AF32B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Justice</w:t>
      </w:r>
    </w:p>
    <w:p w14:paraId="0F3A62D5" w14:textId="776F515C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Local Government Sport and Cultural Industries</w:t>
      </w:r>
    </w:p>
    <w:p w14:paraId="52731E6C" w14:textId="447647CB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Mines, Industry Regulation and Safety</w:t>
      </w:r>
    </w:p>
    <w:p w14:paraId="4159E9BE" w14:textId="5BB7D5FB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Planning, Lands and Heritage</w:t>
      </w:r>
    </w:p>
    <w:p w14:paraId="7E86A284" w14:textId="597B9165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the Premier and Cabinet</w:t>
      </w:r>
    </w:p>
    <w:p w14:paraId="26E16090" w14:textId="4B8E13DC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Training and Workforce Development</w:t>
      </w:r>
    </w:p>
    <w:p w14:paraId="2ECCF924" w14:textId="408D3B62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Transport</w:t>
      </w:r>
    </w:p>
    <w:p w14:paraId="031E76F4" w14:textId="7DEF1A41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Department of Treasury</w:t>
      </w:r>
    </w:p>
    <w:p w14:paraId="4AF0EDF9" w14:textId="0828FB51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 xml:space="preserve">Main Roads Western Australia </w:t>
      </w:r>
    </w:p>
    <w:p w14:paraId="7C13FC78" w14:textId="3F14D6CF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 xml:space="preserve">Mental Health Commission </w:t>
      </w:r>
    </w:p>
    <w:p w14:paraId="2FDEAC41" w14:textId="11E44C6C" w:rsidR="1F60A316" w:rsidRDefault="1F60A316" w:rsidP="00011917">
      <w:pPr>
        <w:spacing w:after="0"/>
        <w:rPr>
          <w:rFonts w:eastAsia="Arial" w:cs="Arial"/>
          <w:color w:val="000000" w:themeColor="text1"/>
          <w:lang w:val="en-GB"/>
        </w:rPr>
      </w:pPr>
      <w:r w:rsidRPr="6F6ABE35">
        <w:rPr>
          <w:rFonts w:eastAsia="Arial" w:cs="Arial"/>
          <w:color w:val="000000" w:themeColor="text1"/>
        </w:rPr>
        <w:t>Public Sector Commission</w:t>
      </w:r>
    </w:p>
    <w:p w14:paraId="7E788E6B" w14:textId="42AAA159" w:rsidR="2A64F40B" w:rsidRDefault="2A64F40B" w:rsidP="2A64F40B">
      <w:pPr>
        <w:spacing w:after="0" w:line="257" w:lineRule="auto"/>
        <w:rPr>
          <w:rFonts w:eastAsia="Arial" w:cs="Arial"/>
        </w:rPr>
      </w:pPr>
    </w:p>
    <w:p w14:paraId="01B4E04E" w14:textId="77777777" w:rsidR="00464A2B" w:rsidRDefault="00464A2B" w:rsidP="00464A2B">
      <w:pPr>
        <w:pStyle w:val="Default"/>
        <w:rPr>
          <w:b/>
          <w:bCs/>
        </w:rPr>
      </w:pPr>
      <w:r>
        <w:rPr>
          <w:b/>
          <w:bCs/>
        </w:rPr>
        <w:t>Contact:</w:t>
      </w:r>
    </w:p>
    <w:p w14:paraId="130DC577" w14:textId="54589333" w:rsidR="00464A2B" w:rsidRDefault="00464A2B" w:rsidP="00464A2B">
      <w:pPr>
        <w:pStyle w:val="Default"/>
      </w:pPr>
      <w:r>
        <w:t xml:space="preserve">Office of </w:t>
      </w:r>
      <w:r w:rsidR="00E13525">
        <w:t xml:space="preserve">Digital </w:t>
      </w:r>
      <w:r>
        <w:t>Government</w:t>
      </w:r>
      <w:r>
        <w:br/>
        <w:t>2 Havelock Street</w:t>
      </w:r>
      <w:r>
        <w:br/>
        <w:t>WEST PERTH  WA  6005</w:t>
      </w:r>
    </w:p>
    <w:p w14:paraId="125D1165" w14:textId="6513F58D" w:rsidR="00464A2B" w:rsidRDefault="00464A2B" w:rsidP="00464A2B">
      <w:pPr>
        <w:pStyle w:val="Default"/>
      </w:pPr>
      <w:r>
        <w:t>Telephone: 61 8 6552 5</w:t>
      </w:r>
      <w:r w:rsidR="00E13525">
        <w:t>000</w:t>
      </w:r>
    </w:p>
    <w:p w14:paraId="17710BC9" w14:textId="38BEBBF1" w:rsidR="00464A2B" w:rsidRDefault="00464A2B" w:rsidP="00464A2B">
      <w:pPr>
        <w:pStyle w:val="Default"/>
      </w:pPr>
      <w:r>
        <w:t xml:space="preserve">Email: </w:t>
      </w:r>
      <w:hyperlink r:id="rId11" w:history="1">
        <w:r w:rsidR="00E13525" w:rsidRPr="00AD53A3">
          <w:rPr>
            <w:rStyle w:val="Hyperlink"/>
          </w:rPr>
          <w:t>dgov-strategy@dpc.wa.gov.au</w:t>
        </w:r>
      </w:hyperlink>
      <w:r w:rsidR="00E13525">
        <w:t xml:space="preserve"> </w:t>
      </w:r>
    </w:p>
    <w:p w14:paraId="66DDEB6B" w14:textId="77777777" w:rsidR="00464A2B" w:rsidRDefault="00464A2B" w:rsidP="00464A2B">
      <w:pPr>
        <w:pStyle w:val="Default"/>
        <w:rPr>
          <w:b/>
          <w:bCs/>
        </w:rPr>
      </w:pPr>
      <w:r>
        <w:rPr>
          <w:b/>
          <w:bCs/>
        </w:rPr>
        <w:t>Document version history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Document version control table"/>
        <w:tblDescription w:val="Date: 3 April 2018, Author GCIO, Version 1.0, revision notes, first release"/>
      </w:tblPr>
      <w:tblGrid>
        <w:gridCol w:w="1765"/>
        <w:gridCol w:w="2550"/>
        <w:gridCol w:w="950"/>
        <w:gridCol w:w="4025"/>
      </w:tblGrid>
      <w:tr w:rsidR="00464A2B" w14:paraId="7C189934" w14:textId="77777777" w:rsidTr="00464A2B">
        <w:trPr>
          <w:tblHeader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5A0F" w14:textId="77777777" w:rsidR="00464A2B" w:rsidRDefault="00464A2B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 GCIO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EAC2" w14:textId="77777777" w:rsidR="00464A2B" w:rsidRDefault="00464A2B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Author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F13D" w14:textId="77777777" w:rsidR="00464A2B" w:rsidRDefault="00464A2B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860E" w14:textId="77777777" w:rsidR="00464A2B" w:rsidRDefault="00464A2B">
            <w:pPr>
              <w:pStyle w:val="Default"/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Revision Notes</w:t>
            </w:r>
          </w:p>
        </w:tc>
      </w:tr>
      <w:tr w:rsidR="00464A2B" w14:paraId="46946154" w14:textId="77777777" w:rsidTr="00464A2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6317" w14:textId="77777777" w:rsidR="00464A2B" w:rsidRDefault="00464A2B">
            <w:pPr>
              <w:pStyle w:val="Default"/>
              <w:spacing w:before="60" w:after="60"/>
            </w:pPr>
            <w:r>
              <w:t>April 2018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454B" w14:textId="77777777" w:rsidR="00464A2B" w:rsidRDefault="00464A2B">
            <w:pPr>
              <w:pStyle w:val="Default"/>
              <w:spacing w:before="60" w:after="60"/>
            </w:pPr>
            <w:r>
              <w:t>Office of the GCIO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2336" w14:textId="77777777" w:rsidR="00464A2B" w:rsidRDefault="00464A2B">
            <w:pPr>
              <w:pStyle w:val="Default"/>
              <w:spacing w:before="60" w:after="60"/>
              <w:jc w:val="center"/>
            </w:pPr>
            <w:r>
              <w:t>1.0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E11" w14:textId="77777777" w:rsidR="00464A2B" w:rsidRDefault="00464A2B">
            <w:pPr>
              <w:pStyle w:val="Default"/>
              <w:spacing w:before="60" w:after="60"/>
            </w:pPr>
            <w:r>
              <w:t>First release</w:t>
            </w:r>
          </w:p>
        </w:tc>
      </w:tr>
      <w:tr w:rsidR="00E13525" w14:paraId="715389E5" w14:textId="77777777" w:rsidTr="00464A2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CDB7" w14:textId="4EFE2B08" w:rsidR="00E13525" w:rsidRDefault="00E13525">
            <w:pPr>
              <w:pStyle w:val="Default"/>
              <w:spacing w:before="60" w:after="60"/>
            </w:pPr>
            <w:r>
              <w:t>September 2019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99" w14:textId="04E823F9" w:rsidR="00E13525" w:rsidRDefault="00E13525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48F" w14:textId="53628A0A" w:rsidR="00E13525" w:rsidRDefault="00440EE3">
            <w:pPr>
              <w:pStyle w:val="Default"/>
              <w:spacing w:before="60" w:after="60"/>
              <w:jc w:val="center"/>
            </w:pPr>
            <w: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52D4" w14:textId="2363E1A0" w:rsidR="00E13525" w:rsidRDefault="00E13525">
            <w:pPr>
              <w:pStyle w:val="Default"/>
              <w:spacing w:before="60" w:after="60"/>
            </w:pPr>
            <w:r>
              <w:t>Rebranded to Office of Digital Government</w:t>
            </w:r>
          </w:p>
        </w:tc>
      </w:tr>
      <w:tr w:rsidR="00B32660" w14:paraId="697293EA" w14:textId="77777777" w:rsidTr="00464A2B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136A" w14:textId="0698BCA2" w:rsidR="00B32660" w:rsidRDefault="008A7E49">
            <w:pPr>
              <w:pStyle w:val="Default"/>
              <w:spacing w:before="60" w:after="60"/>
            </w:pPr>
            <w:r>
              <w:t>Novembe</w:t>
            </w:r>
            <w:r w:rsidR="00B32660">
              <w:t>r 2023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D47" w14:textId="56E55A86" w:rsidR="00B32660" w:rsidRDefault="00B32660">
            <w:pPr>
              <w:pStyle w:val="Default"/>
              <w:spacing w:before="60" w:after="60"/>
            </w:pPr>
            <w:r>
              <w:t>Office of Digital Government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97C" w14:textId="2C3205B0" w:rsidR="00B32660" w:rsidRDefault="00B32660">
            <w:pPr>
              <w:pStyle w:val="Default"/>
              <w:spacing w:before="60" w:after="60"/>
              <w:jc w:val="center"/>
            </w:pPr>
            <w: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19C" w14:textId="7482A90C" w:rsidR="00B32660" w:rsidRDefault="00967124">
            <w:pPr>
              <w:pStyle w:val="Default"/>
              <w:spacing w:before="60" w:after="60"/>
            </w:pPr>
            <w:r>
              <w:t xml:space="preserve">Updated document with </w:t>
            </w:r>
            <w:r w:rsidR="00B10F75">
              <w:t>Digital Services Content and Metadata W</w:t>
            </w:r>
            <w:r>
              <w:t xml:space="preserve">orking </w:t>
            </w:r>
            <w:r w:rsidR="00B10F75">
              <w:t>G</w:t>
            </w:r>
            <w:r>
              <w:t>roup feedback</w:t>
            </w:r>
          </w:p>
        </w:tc>
      </w:tr>
    </w:tbl>
    <w:p w14:paraId="4566B6B8" w14:textId="77777777" w:rsidR="00464A2B" w:rsidRDefault="00464A2B" w:rsidP="00464A2B"/>
    <w:p w14:paraId="107C9D91" w14:textId="5ECFE729" w:rsidR="00464A2B" w:rsidRDefault="00464A2B" w:rsidP="00464A2B">
      <w:r>
        <w:rPr>
          <w:noProof/>
          <w:lang w:eastAsia="en-AU"/>
        </w:rPr>
        <w:drawing>
          <wp:inline distT="0" distB="0" distL="0" distR="0" wp14:anchorId="276E4174" wp14:editId="7FED67B7">
            <wp:extent cx="829945" cy="296545"/>
            <wp:effectExtent l="0" t="0" r="8255" b="8255"/>
            <wp:docPr id="1" name="Picture 1" descr="null" title="null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8C07.2BC9F5A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2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8CA9" w14:textId="791EDD32" w:rsidR="00464A2B" w:rsidRDefault="00464A2B" w:rsidP="00464A2B">
      <w:pPr>
        <w:pStyle w:val="Default"/>
      </w:pPr>
      <w:r>
        <w:lastRenderedPageBreak/>
        <w:t xml:space="preserve">This document, the </w:t>
      </w:r>
      <w:r>
        <w:rPr>
          <w:b/>
          <w:bCs/>
        </w:rPr>
        <w:t>Digital Services Content Readiness Checklist:</w:t>
      </w:r>
      <w:r>
        <w:t xml:space="preserve"> </w:t>
      </w:r>
      <w:r>
        <w:rPr>
          <w:b/>
          <w:bCs/>
          <w:color w:val="222222"/>
          <w:shd w:val="clear" w:color="auto" w:fill="FFFFFF"/>
        </w:rPr>
        <w:t xml:space="preserve">Version </w:t>
      </w:r>
      <w:r w:rsidR="00B32660">
        <w:rPr>
          <w:b/>
          <w:bCs/>
          <w:color w:val="222222"/>
          <w:shd w:val="clear" w:color="auto" w:fill="FFFFFF"/>
        </w:rPr>
        <w:t>1.2</w:t>
      </w:r>
      <w:r>
        <w:rPr>
          <w:rStyle w:val="apple-converted-space"/>
          <w:rFonts w:asciiTheme="majorEastAsia" w:eastAsiaTheme="majorEastAsia" w:hAnsiTheme="majorEastAsia" w:cstheme="majorEastAsia"/>
          <w:color w:val="222222"/>
          <w:shd w:val="clear" w:color="auto" w:fill="FFFFFF"/>
        </w:rPr>
        <w:t> </w:t>
      </w:r>
      <w:r>
        <w:t xml:space="preserve">is licensed under a </w:t>
      </w:r>
      <w:r>
        <w:rPr>
          <w:b/>
          <w:bCs/>
        </w:rPr>
        <w:t>Creative Commons Attribution 4.0 International Licence</w:t>
      </w:r>
      <w:r>
        <w:t xml:space="preserve">.  You are free to re-use the work under that licence, on the condition that you attribute the Government of Western Australia (Office of </w:t>
      </w:r>
      <w:r w:rsidR="00E13525">
        <w:t>Digital</w:t>
      </w:r>
      <w:r>
        <w:t xml:space="preserve"> Government) as author, indicate if changes were made, and comply with the other licence terms.  The licence does not apply to any branding or images.</w:t>
      </w:r>
    </w:p>
    <w:p w14:paraId="2AE1DFBA" w14:textId="2615D63C" w:rsidR="00464A2B" w:rsidRDefault="00464A2B" w:rsidP="00464A2B">
      <w:pPr>
        <w:pStyle w:val="Default"/>
      </w:pPr>
      <w:r>
        <w:rPr>
          <w:rFonts w:eastAsia="Arial"/>
          <w:b/>
          <w:bCs/>
        </w:rPr>
        <w:t xml:space="preserve">License URL: </w:t>
      </w:r>
      <w:hyperlink r:id="rId15" w:history="1">
        <w:r>
          <w:rPr>
            <w:rStyle w:val="Hyperlink"/>
            <w:rFonts w:eastAsia="Arial"/>
          </w:rPr>
          <w:t>https://creativecommons.org/licenses/by/4.0/legalcode</w:t>
        </w:r>
      </w:hyperlink>
    </w:p>
    <w:p w14:paraId="36509C1E" w14:textId="3221B22B" w:rsidR="00464A2B" w:rsidRDefault="00464A2B" w:rsidP="00464A2B">
      <w:pPr>
        <w:pStyle w:val="Default"/>
      </w:pPr>
      <w:r>
        <w:rPr>
          <w:b/>
          <w:bCs/>
        </w:rPr>
        <w:t>Attribution:</w:t>
      </w:r>
      <w:r>
        <w:t xml:space="preserve"> © Government of Western Australia (</w:t>
      </w:r>
      <w:hyperlink r:id="rId16" w:history="1">
        <w:r w:rsidR="00E13525" w:rsidRPr="00514503">
          <w:rPr>
            <w:rStyle w:val="Hyperlink"/>
          </w:rPr>
          <w:t>Office of Digital Government</w:t>
        </w:r>
      </w:hyperlink>
      <w:r>
        <w:t xml:space="preserve">) </w:t>
      </w:r>
      <w:r w:rsidR="004768D1">
        <w:t xml:space="preserve">2018 to </w:t>
      </w:r>
      <w:r>
        <w:t>20</w:t>
      </w:r>
      <w:r w:rsidR="00011917">
        <w:t>24</w:t>
      </w:r>
    </w:p>
    <w:p w14:paraId="4D81F18E" w14:textId="77777777" w:rsidR="00464A2B" w:rsidRDefault="00464A2B" w:rsidP="00464A2B">
      <w:pPr>
        <w:pStyle w:val="Default"/>
        <w:rPr>
          <w:b/>
          <w:bCs/>
        </w:rPr>
      </w:pPr>
      <w:r>
        <w:rPr>
          <w:b/>
          <w:bCs/>
        </w:rPr>
        <w:t>Notice Identifying Other Material and/or Rights in this Publication:</w:t>
      </w:r>
    </w:p>
    <w:p w14:paraId="1268FE6B" w14:textId="3136F869" w:rsidR="00FC4B5D" w:rsidRDefault="00464A2B" w:rsidP="00F003C2">
      <w:pPr>
        <w:pStyle w:val="Default"/>
      </w:pPr>
      <w:r>
        <w:t xml:space="preserve">The Creative Commons licence does not apply to the Government of Western Australia Coat of Arms.  Permission to reuse the Coat of Arms can be obtained from the </w:t>
      </w:r>
      <w:hyperlink r:id="rId17" w:history="1">
        <w:r>
          <w:rPr>
            <w:rStyle w:val="Hyperlink"/>
          </w:rPr>
          <w:t>Department of the Premier and Cabinet</w:t>
        </w:r>
      </w:hyperlink>
      <w:r>
        <w:t xml:space="preserve">. </w:t>
      </w:r>
    </w:p>
    <w:p w14:paraId="259612BF" w14:textId="77777777" w:rsidR="00F003C2" w:rsidRDefault="00F003C2" w:rsidP="00F003C2">
      <w:pPr>
        <w:pStyle w:val="Default"/>
      </w:pPr>
    </w:p>
    <w:p w14:paraId="6D32D7A3" w14:textId="77777777" w:rsidR="00F003C2" w:rsidRDefault="00F003C2" w:rsidP="00F003C2">
      <w:pPr>
        <w:pStyle w:val="Default"/>
      </w:pPr>
    </w:p>
    <w:p w14:paraId="104A2527" w14:textId="77777777" w:rsidR="00F003C2" w:rsidRDefault="00F003C2" w:rsidP="00F003C2">
      <w:pPr>
        <w:pStyle w:val="Default"/>
      </w:pPr>
    </w:p>
    <w:p w14:paraId="41000843" w14:textId="77777777" w:rsidR="00F003C2" w:rsidRDefault="00F003C2" w:rsidP="00F003C2">
      <w:pPr>
        <w:pStyle w:val="Default"/>
      </w:pPr>
    </w:p>
    <w:p w14:paraId="34F69E49" w14:textId="77777777" w:rsidR="00F003C2" w:rsidRDefault="00F003C2" w:rsidP="00F003C2">
      <w:pPr>
        <w:pStyle w:val="Default"/>
      </w:pPr>
    </w:p>
    <w:p w14:paraId="07AFC146" w14:textId="77777777" w:rsidR="00F003C2" w:rsidRDefault="00F003C2" w:rsidP="00F003C2">
      <w:pPr>
        <w:pStyle w:val="Default"/>
      </w:pPr>
    </w:p>
    <w:p w14:paraId="62BFBB6A" w14:textId="77777777" w:rsidR="00F003C2" w:rsidRDefault="00F003C2" w:rsidP="00F003C2">
      <w:pPr>
        <w:pStyle w:val="Default"/>
      </w:pPr>
    </w:p>
    <w:p w14:paraId="571BD830" w14:textId="77777777" w:rsidR="00F003C2" w:rsidRDefault="00F003C2" w:rsidP="00F003C2">
      <w:pPr>
        <w:pStyle w:val="Default"/>
      </w:pPr>
    </w:p>
    <w:p w14:paraId="23098E88" w14:textId="77777777" w:rsidR="00F003C2" w:rsidRDefault="00F003C2" w:rsidP="00F003C2">
      <w:pPr>
        <w:pStyle w:val="Default"/>
      </w:pPr>
    </w:p>
    <w:p w14:paraId="6281FB3B" w14:textId="77777777" w:rsidR="00F003C2" w:rsidRDefault="00F003C2" w:rsidP="00F003C2">
      <w:pPr>
        <w:pStyle w:val="Default"/>
      </w:pPr>
    </w:p>
    <w:p w14:paraId="65DC261C" w14:textId="77777777" w:rsidR="00F003C2" w:rsidRDefault="00F003C2" w:rsidP="00F003C2">
      <w:pPr>
        <w:pStyle w:val="Default"/>
      </w:pPr>
    </w:p>
    <w:p w14:paraId="19FBEC0D" w14:textId="77777777" w:rsidR="00F003C2" w:rsidRDefault="00F003C2" w:rsidP="00F003C2">
      <w:pPr>
        <w:pStyle w:val="Default"/>
      </w:pPr>
    </w:p>
    <w:p w14:paraId="78CAC218" w14:textId="77777777" w:rsidR="00F003C2" w:rsidRDefault="00F003C2" w:rsidP="00F003C2">
      <w:pPr>
        <w:pStyle w:val="Default"/>
      </w:pPr>
    </w:p>
    <w:p w14:paraId="226D7114" w14:textId="77777777" w:rsidR="00F003C2" w:rsidRDefault="00F003C2" w:rsidP="00F003C2">
      <w:pPr>
        <w:pStyle w:val="Default"/>
      </w:pPr>
    </w:p>
    <w:p w14:paraId="2FB18A26" w14:textId="77777777" w:rsidR="00F003C2" w:rsidRDefault="00F003C2" w:rsidP="00F003C2">
      <w:pPr>
        <w:pStyle w:val="Default"/>
      </w:pPr>
    </w:p>
    <w:p w14:paraId="46E0AF82" w14:textId="77777777" w:rsidR="00F003C2" w:rsidRDefault="00F003C2" w:rsidP="00F003C2">
      <w:pPr>
        <w:pStyle w:val="Default"/>
      </w:pPr>
    </w:p>
    <w:p w14:paraId="224CD725" w14:textId="77777777" w:rsidR="001F3F2F" w:rsidRDefault="001F3F2F" w:rsidP="00F003C2">
      <w:pPr>
        <w:pStyle w:val="Default"/>
      </w:pPr>
    </w:p>
    <w:p w14:paraId="4AA2A518" w14:textId="77777777" w:rsidR="00F003C2" w:rsidRDefault="00F003C2" w:rsidP="00F003C2">
      <w:pPr>
        <w:pStyle w:val="Default"/>
      </w:pPr>
    </w:p>
    <w:p w14:paraId="07314488" w14:textId="77777777" w:rsidR="001F3F2F" w:rsidRDefault="001F3F2F" w:rsidP="00F003C2">
      <w:pPr>
        <w:pStyle w:val="Default"/>
      </w:pPr>
    </w:p>
    <w:p w14:paraId="3E2F710C" w14:textId="7F5D7BBE" w:rsidR="00F003C2" w:rsidRPr="00B72C6D" w:rsidRDefault="00F003C2" w:rsidP="00F003C2">
      <w:pPr>
        <w:keepNext/>
        <w:keepLines/>
        <w:spacing w:before="240" w:after="0"/>
        <w:outlineLvl w:val="0"/>
        <w:rPr>
          <w:rFonts w:eastAsiaTheme="majorEastAsia" w:cstheme="majorBidi"/>
          <w:color w:val="4F4F4F"/>
          <w:sz w:val="32"/>
          <w:szCs w:val="32"/>
        </w:rPr>
      </w:pPr>
      <w:r w:rsidRPr="00B72C6D">
        <w:rPr>
          <w:rFonts w:eastAsiaTheme="majorEastAsia" w:cstheme="majorBidi"/>
          <w:color w:val="4F4F4F"/>
          <w:sz w:val="32"/>
          <w:szCs w:val="32"/>
        </w:rPr>
        <w:lastRenderedPageBreak/>
        <w:t>Digital services content readiness checklist</w:t>
      </w:r>
    </w:p>
    <w:p w14:paraId="3D10A82F" w14:textId="77777777" w:rsidR="00F003C2" w:rsidRPr="00B72C6D" w:rsidRDefault="00F003C2" w:rsidP="00F003C2">
      <w:pPr>
        <w:spacing w:after="0"/>
      </w:pPr>
      <w:r w:rsidRPr="00B72C6D">
        <w:t>Use this checklist to help ensure your digital services content meets the WA Government Digital Services Content Standard.</w:t>
      </w:r>
    </w:p>
    <w:p w14:paraId="4310F036" w14:textId="77777777" w:rsidR="00F003C2" w:rsidRPr="001F3F2F" w:rsidRDefault="00F003C2" w:rsidP="00F003C2">
      <w:pPr>
        <w:keepNext/>
        <w:keepLines/>
        <w:spacing w:after="0"/>
        <w:outlineLvl w:val="1"/>
        <w:rPr>
          <w:rFonts w:eastAsia="MS Gothic" w:cs="Times New Roman"/>
          <w:color w:val="4F4F4F"/>
          <w:sz w:val="20"/>
          <w:szCs w:val="20"/>
        </w:rPr>
      </w:pPr>
    </w:p>
    <w:p w14:paraId="7BDC18FC" w14:textId="77777777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>Content must be designed to meet a valid user need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8103"/>
      </w:tblGrid>
      <w:tr w:rsidR="00F003C2" w:rsidRPr="00B72C6D" w14:paraId="32E90B6A" w14:textId="77777777" w:rsidTr="008915FC">
        <w:tc>
          <w:tcPr>
            <w:tcW w:w="352" w:type="dxa"/>
            <w:shd w:val="clear" w:color="auto" w:fill="FBE4D5" w:themeFill="accent2" w:themeFillTint="33"/>
          </w:tcPr>
          <w:p w14:paraId="45B785CA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352" w:type="dxa"/>
            <w:shd w:val="clear" w:color="auto" w:fill="FBE4D5" w:themeFill="accent2" w:themeFillTint="33"/>
          </w:tcPr>
          <w:p w14:paraId="2C94752B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312" w:type="dxa"/>
            <w:shd w:val="clear" w:color="auto" w:fill="FBE4D5" w:themeFill="accent2" w:themeFillTint="33"/>
          </w:tcPr>
          <w:p w14:paraId="565FC3D8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68498E01" w14:textId="77777777" w:rsidTr="008915FC">
        <w:tc>
          <w:tcPr>
            <w:tcW w:w="352" w:type="dxa"/>
          </w:tcPr>
          <w:p w14:paraId="3167A219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461506023"/>
                <w:placeholder>
                  <w:docPart w:val="F9C9AA1DBDBE4A3CA8CE262A2EC2C22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2" w:type="dxa"/>
          </w:tcPr>
          <w:p w14:paraId="6FC26296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1312789163"/>
                <w:placeholder>
                  <w:docPart w:val="EEC5E38604E043C9AECE11232F35CFC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0F4CF59A" w14:textId="77777777" w:rsidR="00F003C2" w:rsidRPr="00B72C6D" w:rsidRDefault="00F003C2" w:rsidP="008915FC">
            <w:pPr>
              <w:rPr>
                <w:rFonts w:eastAsia="Calibri" w:cs="Arial"/>
                <w:sz w:val="22"/>
                <w:szCs w:val="22"/>
              </w:rPr>
            </w:pPr>
            <w:r w:rsidRPr="00B72C6D">
              <w:rPr>
                <w:rFonts w:cs="Arial"/>
                <w:sz w:val="22"/>
                <w:szCs w:val="22"/>
              </w:rPr>
              <w:t>Based on research into behaviour, analytics and feedback, good content focuses on what the user wants and needs to know, versus what we think we should be telling them.</w:t>
            </w:r>
            <w:r w:rsidRPr="00B72C6D">
              <w:rPr>
                <w:rFonts w:eastAsia="Calibri" w:cs="Arial"/>
                <w:sz w:val="22"/>
                <w:szCs w:val="22"/>
              </w:rPr>
              <w:t> </w:t>
            </w:r>
          </w:p>
          <w:p w14:paraId="1676D802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113C91EB" w14:textId="77777777" w:rsidTr="008915FC">
        <w:tc>
          <w:tcPr>
            <w:tcW w:w="352" w:type="dxa"/>
          </w:tcPr>
          <w:p w14:paraId="68D9AEED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88208068"/>
                <w:placeholder>
                  <w:docPart w:val="44746524B07348EE91A13E60B03AD70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2" w:type="dxa"/>
          </w:tcPr>
          <w:p w14:paraId="0218AFE4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40228221"/>
                <w:placeholder>
                  <w:docPart w:val="5BF9918B3009462AAA03EEB8503C6D3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08205FA0" w14:textId="77777777" w:rsidR="00F003C2" w:rsidRPr="00B72C6D" w:rsidRDefault="00F003C2" w:rsidP="008915FC">
            <w:pPr>
              <w:rPr>
                <w:rFonts w:cs="Arial"/>
                <w:sz w:val="22"/>
                <w:szCs w:val="22"/>
              </w:rPr>
            </w:pPr>
            <w:r w:rsidRPr="00B72C6D">
              <w:rPr>
                <w:rFonts w:cs="Arial"/>
                <w:sz w:val="22"/>
                <w:szCs w:val="22"/>
              </w:rPr>
              <w:t>Content has been tested with a sample of end users to ensure it meets user needs.</w:t>
            </w:r>
          </w:p>
          <w:p w14:paraId="5D012D88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0136441B" w14:textId="77777777" w:rsidTr="008915FC">
        <w:tc>
          <w:tcPr>
            <w:tcW w:w="352" w:type="dxa"/>
          </w:tcPr>
          <w:p w14:paraId="5BB68E8E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88366225"/>
                <w:placeholder>
                  <w:docPart w:val="4231E7DD2D4C4541A842BAFEE35A116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2" w:type="dxa"/>
          </w:tcPr>
          <w:p w14:paraId="0587C18B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19679085"/>
                <w:placeholder>
                  <w:docPart w:val="8259495F79FD431DB1C3E3B46E3081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4418B0D0" w14:textId="77777777" w:rsidR="00F003C2" w:rsidRPr="00B72C6D" w:rsidRDefault="00F003C2" w:rsidP="008915FC">
            <w:pPr>
              <w:rPr>
                <w:rFonts w:cs="Arial"/>
                <w:sz w:val="22"/>
                <w:szCs w:val="22"/>
              </w:rPr>
            </w:pPr>
            <w:r w:rsidRPr="00B72C6D">
              <w:rPr>
                <w:rFonts w:cs="Arial"/>
                <w:sz w:val="22"/>
                <w:szCs w:val="22"/>
              </w:rPr>
              <w:t>Ensure user feedback is captured, reviewed and actioned.</w:t>
            </w:r>
          </w:p>
          <w:p w14:paraId="0243E1B3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</w:tbl>
    <w:p w14:paraId="19DF7C81" w14:textId="77777777" w:rsidR="00F003C2" w:rsidRPr="001F3F2F" w:rsidRDefault="00F003C2" w:rsidP="00F003C2">
      <w:pPr>
        <w:spacing w:after="0"/>
        <w:rPr>
          <w:sz w:val="20"/>
          <w:szCs w:val="20"/>
        </w:rPr>
      </w:pPr>
    </w:p>
    <w:p w14:paraId="2DB83048" w14:textId="77777777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>All Websites must use an analytics tool to measure website performance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8103"/>
      </w:tblGrid>
      <w:tr w:rsidR="00F003C2" w:rsidRPr="00B72C6D" w14:paraId="239FF243" w14:textId="77777777" w:rsidTr="008915FC">
        <w:tc>
          <w:tcPr>
            <w:tcW w:w="352" w:type="dxa"/>
            <w:shd w:val="clear" w:color="auto" w:fill="FBE4D5" w:themeFill="accent2" w:themeFillTint="33"/>
          </w:tcPr>
          <w:p w14:paraId="0E21158E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352" w:type="dxa"/>
            <w:shd w:val="clear" w:color="auto" w:fill="FBE4D5" w:themeFill="accent2" w:themeFillTint="33"/>
          </w:tcPr>
          <w:p w14:paraId="264494A5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312" w:type="dxa"/>
            <w:shd w:val="clear" w:color="auto" w:fill="FBE4D5" w:themeFill="accent2" w:themeFillTint="33"/>
          </w:tcPr>
          <w:p w14:paraId="3007504A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3AACEB34" w14:textId="77777777" w:rsidTr="008915FC">
        <w:tc>
          <w:tcPr>
            <w:tcW w:w="352" w:type="dxa"/>
          </w:tcPr>
          <w:p w14:paraId="4A1DC3D7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440957910"/>
                <w:placeholder>
                  <w:docPart w:val="AE30DA29FD754B98906E4B56B85868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52" w:type="dxa"/>
          </w:tcPr>
          <w:p w14:paraId="72EEDE3A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813598114"/>
                <w:placeholder>
                  <w:docPart w:val="C3A95E8C32A24E55BD905427E7C27A9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12" w:type="dxa"/>
          </w:tcPr>
          <w:p w14:paraId="50D05014" w14:textId="77777777" w:rsidR="00F003C2" w:rsidRPr="00B25149" w:rsidRDefault="00F003C2" w:rsidP="008915FC">
            <w:pPr>
              <w:rPr>
                <w:rFonts w:cs="Arial"/>
                <w:sz w:val="22"/>
                <w:szCs w:val="22"/>
              </w:rPr>
            </w:pPr>
            <w:r w:rsidRPr="00B25149">
              <w:rPr>
                <w:rFonts w:cs="Arial"/>
                <w:sz w:val="22"/>
                <w:szCs w:val="22"/>
              </w:rPr>
              <w:t>An analytics tool is used to regularly track and monitor interactions with content and assess ongoing user needs.</w:t>
            </w:r>
          </w:p>
          <w:p w14:paraId="629CF697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</w:tbl>
    <w:p w14:paraId="16C7F665" w14:textId="77777777" w:rsidR="00F003C2" w:rsidRPr="001F3F2F" w:rsidRDefault="00F003C2" w:rsidP="00F003C2">
      <w:pPr>
        <w:spacing w:after="0"/>
        <w:rPr>
          <w:sz w:val="20"/>
          <w:szCs w:val="20"/>
        </w:rPr>
      </w:pPr>
    </w:p>
    <w:p w14:paraId="104445A1" w14:textId="77777777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>Digital services must be designed for everyone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7796"/>
      </w:tblGrid>
      <w:tr w:rsidR="00F003C2" w:rsidRPr="00B72C6D" w14:paraId="044437C9" w14:textId="77777777" w:rsidTr="008915FC">
        <w:tc>
          <w:tcPr>
            <w:tcW w:w="630" w:type="dxa"/>
            <w:shd w:val="clear" w:color="auto" w:fill="FBE4D5" w:themeFill="accent2" w:themeFillTint="33"/>
          </w:tcPr>
          <w:p w14:paraId="262FE929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590" w:type="dxa"/>
            <w:shd w:val="clear" w:color="auto" w:fill="FBE4D5" w:themeFill="accent2" w:themeFillTint="33"/>
          </w:tcPr>
          <w:p w14:paraId="1710A22A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7429D7AF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328B7072" w14:textId="77777777" w:rsidTr="008915FC">
        <w:tc>
          <w:tcPr>
            <w:tcW w:w="630" w:type="dxa"/>
          </w:tcPr>
          <w:p w14:paraId="481CBA04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097760550"/>
                <w:placeholder>
                  <w:docPart w:val="D84CB1697CEE476A8D3670C5A7286C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118F470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019201310"/>
                <w:placeholder>
                  <w:docPart w:val="F2970EB3E4F64A059133705DB4BEB6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05661D05" w14:textId="4A5CAB89" w:rsidR="00F003C2" w:rsidRPr="00B25149" w:rsidRDefault="00F003C2" w:rsidP="008915FC">
            <w:pPr>
              <w:rPr>
                <w:rFonts w:cs="Arial"/>
                <w:sz w:val="22"/>
                <w:szCs w:val="22"/>
              </w:rPr>
            </w:pPr>
            <w:r w:rsidRPr="00B25149">
              <w:rPr>
                <w:rFonts w:cs="Arial"/>
                <w:sz w:val="22"/>
                <w:szCs w:val="22"/>
              </w:rPr>
              <w:t>Content has been drafted using plain language, appropriate tone and voice. </w:t>
            </w:r>
            <w:r w:rsidR="00E46CFA">
              <w:rPr>
                <w:rFonts w:cs="Arial"/>
                <w:sz w:val="22"/>
                <w:szCs w:val="22"/>
              </w:rPr>
              <w:t xml:space="preserve">Please refer to the </w:t>
            </w:r>
            <w:hyperlink r:id="rId18" w:history="1">
              <w:r w:rsidR="004F4769" w:rsidRPr="004F4769">
                <w:rPr>
                  <w:rStyle w:val="Hyperlink"/>
                  <w:rFonts w:cs="Arial"/>
                  <w:sz w:val="22"/>
                  <w:szCs w:val="22"/>
                </w:rPr>
                <w:t>Clear language and writing style</w:t>
              </w:r>
            </w:hyperlink>
            <w:r w:rsidR="004F4769">
              <w:rPr>
                <w:rFonts w:cs="Arial"/>
                <w:sz w:val="22"/>
                <w:szCs w:val="22"/>
              </w:rPr>
              <w:t xml:space="preserve"> available from the Australian Government Style Manual.</w:t>
            </w:r>
          </w:p>
          <w:p w14:paraId="3974025D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4DAB6815" w14:textId="77777777" w:rsidTr="008915FC">
        <w:tc>
          <w:tcPr>
            <w:tcW w:w="630" w:type="dxa"/>
          </w:tcPr>
          <w:p w14:paraId="2A6583E8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20293261"/>
                <w:placeholder>
                  <w:docPart w:val="90DB4D5A91BC4996BC6F133D57778E5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382217E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19734404"/>
                <w:placeholder>
                  <w:docPart w:val="F524861A412440F4BA4FD734EEFE7D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024B99D2" w14:textId="77777777" w:rsidR="00F003C2" w:rsidRPr="00B25149" w:rsidRDefault="00F003C2" w:rsidP="008915FC">
            <w:pPr>
              <w:rPr>
                <w:rFonts w:cs="Arial"/>
                <w:sz w:val="22"/>
                <w:szCs w:val="22"/>
              </w:rPr>
            </w:pPr>
            <w:r w:rsidRPr="00B25149">
              <w:rPr>
                <w:rFonts w:cs="Arial"/>
                <w:sz w:val="22"/>
                <w:szCs w:val="22"/>
              </w:rPr>
              <w:t>Plain language is at the correct grade level and has been tested.</w:t>
            </w:r>
          </w:p>
          <w:p w14:paraId="2958C5DD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4C5C2BFD" w14:textId="77777777" w:rsidTr="008915FC">
        <w:tc>
          <w:tcPr>
            <w:tcW w:w="630" w:type="dxa"/>
          </w:tcPr>
          <w:p w14:paraId="43C4D255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3644321"/>
                <w:placeholder>
                  <w:docPart w:val="428FF83EDB8D463086FEC00270B740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70C5E583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2395321"/>
                <w:placeholder>
                  <w:docPart w:val="EF4AA95ECA84401893D9FE3892FA28E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7302BC3C" w14:textId="77777777" w:rsidR="00F003C2" w:rsidRPr="00B25149" w:rsidRDefault="00F003C2" w:rsidP="008915FC">
            <w:pPr>
              <w:rPr>
                <w:sz w:val="22"/>
                <w:szCs w:val="22"/>
              </w:rPr>
            </w:pPr>
            <w:r w:rsidRPr="00B25149">
              <w:rPr>
                <w:sz w:val="22"/>
                <w:szCs w:val="22"/>
              </w:rPr>
              <w:t>Content is regularly reviewed to ensure it is accurate.</w:t>
            </w:r>
          </w:p>
          <w:p w14:paraId="4AFC4E7F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B7677C" w:rsidRPr="00B72C6D" w14:paraId="4B8BB636" w14:textId="77777777" w:rsidTr="008915FC">
        <w:tc>
          <w:tcPr>
            <w:tcW w:w="630" w:type="dxa"/>
          </w:tcPr>
          <w:p w14:paraId="00C0E562" w14:textId="158661D9" w:rsidR="00B7677C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46504467"/>
                <w:placeholder>
                  <w:docPart w:val="7CBB98F7D0C94B2B86D1AA9DA45735F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7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032C8BC4" w14:textId="70DC802B" w:rsidR="00B7677C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6273018"/>
                <w:placeholder>
                  <w:docPart w:val="480701BBF3714FF9976000FADBBC3A1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67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5EFA834B" w14:textId="12DCA31C" w:rsidR="00B7677C" w:rsidRPr="00011917" w:rsidRDefault="00B7677C" w:rsidP="008915FC">
            <w:pPr>
              <w:rPr>
                <w:sz w:val="22"/>
                <w:szCs w:val="22"/>
              </w:rPr>
            </w:pPr>
            <w:r w:rsidRPr="008A7E49">
              <w:t>Content has been provided in format that is accessible.</w:t>
            </w:r>
          </w:p>
        </w:tc>
      </w:tr>
      <w:tr w:rsidR="00F003C2" w:rsidRPr="00B72C6D" w14:paraId="0DD98E6C" w14:textId="77777777" w:rsidTr="008915FC">
        <w:tc>
          <w:tcPr>
            <w:tcW w:w="630" w:type="dxa"/>
          </w:tcPr>
          <w:p w14:paraId="07105830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56150114"/>
                <w:placeholder>
                  <w:docPart w:val="9924A76ABFC24197A059751297D9025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1913E3A9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5174737"/>
                <w:placeholder>
                  <w:docPart w:val="A61D63BD9C14432CAF5622E2A994FEA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2B11830B" w14:textId="393D7EF7" w:rsidR="00F003C2" w:rsidRPr="00B25149" w:rsidRDefault="00F003C2" w:rsidP="008915FC">
            <w:pPr>
              <w:rPr>
                <w:sz w:val="22"/>
                <w:szCs w:val="22"/>
              </w:rPr>
            </w:pPr>
            <w:r w:rsidRPr="00B25149">
              <w:rPr>
                <w:sz w:val="22"/>
                <w:szCs w:val="22"/>
              </w:rPr>
              <w:t xml:space="preserve">Content meets the accessibility requirements as specified in the Accessibility and Inclusivity </w:t>
            </w:r>
            <w:hyperlink r:id="rId19" w:history="1">
              <w:r w:rsidRPr="00B25149">
                <w:rPr>
                  <w:color w:val="0000FF"/>
                  <w:sz w:val="22"/>
                  <w:szCs w:val="22"/>
                  <w:u w:val="single"/>
                </w:rPr>
                <w:t>Standard</w:t>
              </w:r>
            </w:hyperlink>
            <w:r w:rsidRPr="00B25149">
              <w:rPr>
                <w:sz w:val="22"/>
                <w:szCs w:val="22"/>
              </w:rPr>
              <w:t xml:space="preserve"> and </w:t>
            </w:r>
            <w:hyperlink r:id="rId20" w:history="1">
              <w:r w:rsidRPr="00B25149">
                <w:rPr>
                  <w:color w:val="0000FF"/>
                  <w:sz w:val="22"/>
                  <w:szCs w:val="22"/>
                  <w:u w:val="single"/>
                </w:rPr>
                <w:t>Guidelines</w:t>
              </w:r>
            </w:hyperlink>
            <w:r w:rsidRPr="00B25149">
              <w:rPr>
                <w:sz w:val="22"/>
                <w:szCs w:val="22"/>
              </w:rPr>
              <w:t>.</w:t>
            </w:r>
          </w:p>
          <w:p w14:paraId="59DCFCC2" w14:textId="77777777" w:rsidR="00F003C2" w:rsidRPr="00B25149" w:rsidRDefault="00F003C2" w:rsidP="008915FC">
            <w:pPr>
              <w:rPr>
                <w:sz w:val="16"/>
                <w:szCs w:val="16"/>
              </w:rPr>
            </w:pPr>
          </w:p>
        </w:tc>
      </w:tr>
    </w:tbl>
    <w:p w14:paraId="6E3986F2" w14:textId="77777777" w:rsidR="00F003C2" w:rsidRPr="001F3F2F" w:rsidRDefault="00F003C2" w:rsidP="00F003C2">
      <w:pPr>
        <w:spacing w:after="0"/>
        <w:rPr>
          <w:sz w:val="20"/>
          <w:szCs w:val="20"/>
        </w:rPr>
      </w:pPr>
    </w:p>
    <w:p w14:paraId="2FFAD738" w14:textId="77777777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>Content must be regularly reviewed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7796"/>
      </w:tblGrid>
      <w:tr w:rsidR="00F003C2" w:rsidRPr="00B72C6D" w14:paraId="1AD005B9" w14:textId="77777777" w:rsidTr="008915FC">
        <w:tc>
          <w:tcPr>
            <w:tcW w:w="630" w:type="dxa"/>
            <w:shd w:val="clear" w:color="auto" w:fill="FBE4D5" w:themeFill="accent2" w:themeFillTint="33"/>
          </w:tcPr>
          <w:p w14:paraId="451F4900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590" w:type="dxa"/>
            <w:shd w:val="clear" w:color="auto" w:fill="FBE4D5" w:themeFill="accent2" w:themeFillTint="33"/>
          </w:tcPr>
          <w:p w14:paraId="5C404DAE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29F0ED65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7DF69EA6" w14:textId="77777777" w:rsidTr="008915FC">
        <w:tc>
          <w:tcPr>
            <w:tcW w:w="630" w:type="dxa"/>
          </w:tcPr>
          <w:p w14:paraId="39784F5E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2007424116"/>
                <w:placeholder>
                  <w:docPart w:val="12774D42B23F461AAF00782F43F88E9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78995B9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34429335"/>
                <w:placeholder>
                  <w:docPart w:val="CEC65E6CD0794B78A9EFC683E9D4A2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5441CC79" w14:textId="77777777" w:rsidR="00F003C2" w:rsidRPr="00B25149" w:rsidRDefault="00F003C2" w:rsidP="008915FC">
            <w:pPr>
              <w:rPr>
                <w:rFonts w:cs="Arial"/>
                <w:sz w:val="22"/>
                <w:szCs w:val="22"/>
              </w:rPr>
            </w:pPr>
            <w:r w:rsidRPr="00B25149">
              <w:rPr>
                <w:rFonts w:cs="Arial"/>
                <w:sz w:val="22"/>
                <w:szCs w:val="22"/>
              </w:rPr>
              <w:t>Content has a clear owner who is responsible for reviewing and maintaining the currency of the information.</w:t>
            </w:r>
          </w:p>
          <w:p w14:paraId="7B4E17DE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0A104CA9" w14:textId="77777777" w:rsidTr="008915FC">
        <w:tc>
          <w:tcPr>
            <w:tcW w:w="630" w:type="dxa"/>
          </w:tcPr>
          <w:p w14:paraId="79314202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9265540"/>
                <w:placeholder>
                  <w:docPart w:val="BBDDB9A4ED3C4FAEB56A27F6A74793D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71BE42BB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9955067"/>
                <w:placeholder>
                  <w:docPart w:val="2E743B762B374902B795AB69A178BA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2B12F174" w14:textId="77777777" w:rsidR="00F003C2" w:rsidRPr="00B25149" w:rsidRDefault="00F003C2" w:rsidP="008915FC">
            <w:pPr>
              <w:rPr>
                <w:rFonts w:cs="Arial"/>
                <w:sz w:val="22"/>
                <w:szCs w:val="22"/>
              </w:rPr>
            </w:pPr>
            <w:r w:rsidRPr="00B25149">
              <w:rPr>
                <w:rFonts w:cs="Arial"/>
                <w:sz w:val="22"/>
                <w:szCs w:val="22"/>
              </w:rPr>
              <w:t>There are agreed minimum content review timelines in place to ensure currency and accuracy of information, or where applicable archiving / removal of old or duplicate information.</w:t>
            </w:r>
          </w:p>
          <w:p w14:paraId="10C5A9D0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</w:tbl>
    <w:p w14:paraId="3DECEC27" w14:textId="1B3F8E1D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lastRenderedPageBreak/>
        <w:t xml:space="preserve">Content must be structured to make it easy for people to find what they </w:t>
      </w:r>
      <w:proofErr w:type="gramStart"/>
      <w:r w:rsidRPr="00B72C6D">
        <w:rPr>
          <w:rFonts w:eastAsia="MS Gothic" w:cs="Times New Roman"/>
          <w:color w:val="4F4F4F"/>
          <w:sz w:val="28"/>
          <w:szCs w:val="26"/>
        </w:rPr>
        <w:t>need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7796"/>
      </w:tblGrid>
      <w:tr w:rsidR="00F003C2" w:rsidRPr="00B72C6D" w14:paraId="7A361EFB" w14:textId="77777777" w:rsidTr="008915FC">
        <w:tc>
          <w:tcPr>
            <w:tcW w:w="630" w:type="dxa"/>
            <w:shd w:val="clear" w:color="auto" w:fill="FBE4D5" w:themeFill="accent2" w:themeFillTint="33"/>
          </w:tcPr>
          <w:p w14:paraId="452C671D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590" w:type="dxa"/>
            <w:shd w:val="clear" w:color="auto" w:fill="FBE4D5" w:themeFill="accent2" w:themeFillTint="33"/>
          </w:tcPr>
          <w:p w14:paraId="537CA04C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6F1E5880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2A695E7C" w14:textId="77777777" w:rsidTr="008915FC">
        <w:tc>
          <w:tcPr>
            <w:tcW w:w="630" w:type="dxa"/>
          </w:tcPr>
          <w:p w14:paraId="094F8663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1249122109"/>
                <w:placeholder>
                  <w:docPart w:val="61B13DC60C95450B88E050B59C9EC42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AE3398A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405375547"/>
                <w:placeholder>
                  <w:docPart w:val="26E7CA17FB2044BE9148E49A63B9CB3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0A23381B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Content is structured, either providing a logic sequence to complete a service or clearly structured information.</w:t>
            </w:r>
          </w:p>
          <w:p w14:paraId="042C168A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5D2A1CD4" w14:textId="77777777" w:rsidTr="008915FC">
        <w:tc>
          <w:tcPr>
            <w:tcW w:w="630" w:type="dxa"/>
          </w:tcPr>
          <w:p w14:paraId="275A9749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78825583"/>
                <w:placeholder>
                  <w:docPart w:val="1743F13C15F14647A35F5DF4401CB6A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96A95FF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72840484"/>
                <w:placeholder>
                  <w:docPart w:val="2B5F010B93204B4BA42B375736C3F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6909469A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Content is owned by the content author or links directly to the agency who is responsible for the service / process / information (not a duplication of content owned by another agency).</w:t>
            </w:r>
          </w:p>
          <w:p w14:paraId="23E68286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443A5EBB" w14:textId="77777777" w:rsidTr="008915FC">
        <w:tc>
          <w:tcPr>
            <w:tcW w:w="630" w:type="dxa"/>
          </w:tcPr>
          <w:p w14:paraId="33A0DC2A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5399117"/>
                <w:placeholder>
                  <w:docPart w:val="03212E1C81BD45A2B75A5DC7E0E103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3D2B075B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88619006"/>
                <w:placeholder>
                  <w:docPart w:val="C82DEBAA9D0D44C887C8CBF6BE433F0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36C60E91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Where applicable, the WA Government visual design and functional standards have been applied.</w:t>
            </w:r>
          </w:p>
          <w:p w14:paraId="6729A8B7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5611EB94" w14:textId="77777777" w:rsidTr="008915FC">
        <w:tc>
          <w:tcPr>
            <w:tcW w:w="630" w:type="dxa"/>
          </w:tcPr>
          <w:p w14:paraId="0E50F524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82956797"/>
                <w:placeholder>
                  <w:docPart w:val="987605C075E54CE29C9BC32F55B1BA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52D92B50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64419509"/>
                <w:placeholder>
                  <w:docPart w:val="49CA352138D2415AB83F145CD8D9356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705F6F9B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Content has been designed for mobile and uses responsive design methods.</w:t>
            </w:r>
          </w:p>
          <w:p w14:paraId="18497B75" w14:textId="77777777" w:rsidR="00F003C2" w:rsidRPr="00B25149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694EEAA0" w14:textId="77777777" w:rsidTr="008915FC">
        <w:tc>
          <w:tcPr>
            <w:tcW w:w="630" w:type="dxa"/>
          </w:tcPr>
          <w:p w14:paraId="08876FD3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73052196"/>
                <w:placeholder>
                  <w:docPart w:val="61E594B3932048B39974F77AF566D40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ED9AA13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67420675"/>
                <w:placeholder>
                  <w:docPart w:val="1A9711E7635245849387BD865CD9DF4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0F5E6C21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Structural elements such as semantic heading structure, bulleted lists, hyperlinks have been used to make it easier for the user to understand content.</w:t>
            </w:r>
          </w:p>
          <w:p w14:paraId="3466DD92" w14:textId="77777777" w:rsidR="00F003C2" w:rsidRPr="001F0247" w:rsidRDefault="00F003C2" w:rsidP="008915F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38BEBFF" w14:textId="77777777" w:rsidR="00F003C2" w:rsidRPr="001F3F2F" w:rsidRDefault="00F003C2" w:rsidP="00F003C2">
      <w:pPr>
        <w:spacing w:after="0"/>
        <w:rPr>
          <w:sz w:val="20"/>
          <w:szCs w:val="20"/>
        </w:rPr>
      </w:pPr>
    </w:p>
    <w:p w14:paraId="79E95061" w14:textId="77777777" w:rsidR="00F003C2" w:rsidRPr="00B72C6D" w:rsidRDefault="00F003C2" w:rsidP="00F003C2">
      <w:pPr>
        <w:keepNext/>
        <w:keepLines/>
        <w:spacing w:before="40" w:after="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>Content must follow a consistent 'one government' writing style</w:t>
      </w:r>
    </w:p>
    <w:p w14:paraId="06BD82AB" w14:textId="77777777" w:rsidR="00F003C2" w:rsidRDefault="00F003C2" w:rsidP="00F003C2">
      <w:pPr>
        <w:rPr>
          <w:sz w:val="21"/>
          <w:szCs w:val="21"/>
        </w:rPr>
      </w:pPr>
      <w:r w:rsidRPr="00B72C6D">
        <w:rPr>
          <w:sz w:val="21"/>
          <w:szCs w:val="21"/>
        </w:rPr>
        <w:t>Taking a consistent approach to producing content reduces</w:t>
      </w:r>
      <w:r w:rsidRPr="00B72C6D">
        <w:rPr>
          <w:i/>
          <w:iCs/>
          <w:sz w:val="21"/>
          <w:szCs w:val="21"/>
        </w:rPr>
        <w:t> </w:t>
      </w:r>
      <w:r w:rsidRPr="00B72C6D">
        <w:rPr>
          <w:sz w:val="21"/>
          <w:szCs w:val="21"/>
        </w:rPr>
        <w:t>confusion for both the author and person reading the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7796"/>
      </w:tblGrid>
      <w:tr w:rsidR="00F003C2" w:rsidRPr="00B72C6D" w14:paraId="0CC79AFC" w14:textId="77777777" w:rsidTr="008915FC">
        <w:tc>
          <w:tcPr>
            <w:tcW w:w="630" w:type="dxa"/>
            <w:shd w:val="clear" w:color="auto" w:fill="FBE4D5" w:themeFill="accent2" w:themeFillTint="33"/>
          </w:tcPr>
          <w:p w14:paraId="2F4A7D1D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590" w:type="dxa"/>
            <w:shd w:val="clear" w:color="auto" w:fill="FBE4D5" w:themeFill="accent2" w:themeFillTint="33"/>
          </w:tcPr>
          <w:p w14:paraId="57AE94B4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5F8BAF0E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64C26E1F" w14:textId="77777777" w:rsidTr="008915FC">
        <w:tc>
          <w:tcPr>
            <w:tcW w:w="630" w:type="dxa"/>
          </w:tcPr>
          <w:p w14:paraId="6091626D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1650211806"/>
                <w:placeholder>
                  <w:docPart w:val="97A5E3BECBF346D49C61DA4CF40E52A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479E83B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979300289"/>
                <w:placeholder>
                  <w:docPart w:val="E3AAFBADE8604392A39E0E46DD90CF9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13CF0A36" w14:textId="0957EB01" w:rsidR="00F003C2" w:rsidRPr="001F3F2F" w:rsidRDefault="00F003C2" w:rsidP="008915FC">
            <w:pPr>
              <w:rPr>
                <w:rFonts w:cs="Arial"/>
                <w:color w:val="0000FF"/>
                <w:sz w:val="22"/>
                <w:szCs w:val="22"/>
                <w:u w:val="single"/>
              </w:rPr>
            </w:pPr>
            <w:r w:rsidRPr="001F3F2F">
              <w:rPr>
                <w:rFonts w:cs="Arial"/>
                <w:sz w:val="22"/>
                <w:szCs w:val="22"/>
              </w:rPr>
              <w:t xml:space="preserve">Content aligns to the </w:t>
            </w:r>
            <w:hyperlink r:id="rId21" w:history="1">
              <w:r w:rsidRPr="001F3F2F">
                <w:rPr>
                  <w:rFonts w:cs="Arial"/>
                  <w:color w:val="0000FF"/>
                  <w:sz w:val="22"/>
                  <w:szCs w:val="22"/>
                  <w:u w:val="single"/>
                </w:rPr>
                <w:t>Digital Services Content Writing Guide</w:t>
              </w:r>
            </w:hyperlink>
          </w:p>
          <w:p w14:paraId="08C766E1" w14:textId="77777777" w:rsidR="00F003C2" w:rsidRPr="00B72C6D" w:rsidRDefault="00F003C2" w:rsidP="008915F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120797CC" w14:textId="77777777" w:rsidR="00F003C2" w:rsidRPr="001F3F2F" w:rsidRDefault="00F003C2" w:rsidP="00F003C2">
      <w:pPr>
        <w:spacing w:after="0"/>
        <w:rPr>
          <w:sz w:val="20"/>
          <w:szCs w:val="20"/>
        </w:rPr>
      </w:pPr>
    </w:p>
    <w:p w14:paraId="70CDE973" w14:textId="77777777" w:rsidR="00F003C2" w:rsidRPr="00B72C6D" w:rsidRDefault="00F003C2" w:rsidP="00F003C2">
      <w:pPr>
        <w:keepNext/>
        <w:keepLines/>
        <w:spacing w:before="40"/>
        <w:outlineLvl w:val="1"/>
        <w:rPr>
          <w:rFonts w:eastAsia="MS Gothic" w:cs="Times New Roman"/>
          <w:color w:val="4F4F4F"/>
          <w:sz w:val="28"/>
          <w:szCs w:val="26"/>
        </w:rPr>
      </w:pPr>
      <w:r w:rsidRPr="00B72C6D">
        <w:rPr>
          <w:rFonts w:eastAsia="MS Gothic" w:cs="Times New Roman"/>
          <w:color w:val="4F4F4F"/>
          <w:sz w:val="28"/>
          <w:szCs w:val="26"/>
        </w:rPr>
        <w:t xml:space="preserve">Content must be designed for easy </w:t>
      </w:r>
      <w:proofErr w:type="gramStart"/>
      <w:r w:rsidRPr="00B72C6D">
        <w:rPr>
          <w:rFonts w:eastAsia="MS Gothic" w:cs="Times New Roman"/>
          <w:color w:val="4F4F4F"/>
          <w:sz w:val="28"/>
          <w:szCs w:val="26"/>
        </w:rPr>
        <w:t>discovery</w:t>
      </w:r>
      <w:proofErr w:type="gram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0"/>
        <w:gridCol w:w="590"/>
        <w:gridCol w:w="7796"/>
      </w:tblGrid>
      <w:tr w:rsidR="00F003C2" w:rsidRPr="00B72C6D" w14:paraId="73040EED" w14:textId="77777777" w:rsidTr="008915FC">
        <w:tc>
          <w:tcPr>
            <w:tcW w:w="630" w:type="dxa"/>
            <w:shd w:val="clear" w:color="auto" w:fill="FBE4D5" w:themeFill="accent2" w:themeFillTint="33"/>
          </w:tcPr>
          <w:p w14:paraId="2681D9CA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Yes</w:t>
            </w:r>
          </w:p>
        </w:tc>
        <w:tc>
          <w:tcPr>
            <w:tcW w:w="590" w:type="dxa"/>
            <w:shd w:val="clear" w:color="auto" w:fill="FBE4D5" w:themeFill="accent2" w:themeFillTint="33"/>
          </w:tcPr>
          <w:p w14:paraId="5E8CDB58" w14:textId="77777777" w:rsidR="00F003C2" w:rsidRPr="00BC5277" w:rsidRDefault="00F003C2" w:rsidP="008915FC">
            <w:pPr>
              <w:jc w:val="center"/>
              <w:rPr>
                <w:sz w:val="24"/>
                <w:szCs w:val="24"/>
              </w:rPr>
            </w:pPr>
            <w:r w:rsidRPr="00BC5277">
              <w:rPr>
                <w:sz w:val="24"/>
                <w:szCs w:val="24"/>
              </w:rPr>
              <w:t>No</w:t>
            </w:r>
            <w:r w:rsidRPr="00B25149">
              <w:rPr>
                <w:color w:val="FBE4D5" w:themeColor="accent2" w:themeTint="3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7796" w:type="dxa"/>
            <w:shd w:val="clear" w:color="auto" w:fill="FBE4D5" w:themeFill="accent2" w:themeFillTint="33"/>
          </w:tcPr>
          <w:p w14:paraId="5CC7AB50" w14:textId="77777777" w:rsidR="00F003C2" w:rsidRPr="00B72C6D" w:rsidRDefault="00F003C2" w:rsidP="008915FC">
            <w:pPr>
              <w:jc w:val="center"/>
              <w:rPr>
                <w:rFonts w:cs="Arial"/>
                <w:sz w:val="24"/>
                <w:szCs w:val="24"/>
              </w:rPr>
            </w:pPr>
            <w:r w:rsidRPr="00B72C6D">
              <w:rPr>
                <w:rFonts w:cs="Arial"/>
                <w:sz w:val="24"/>
                <w:szCs w:val="24"/>
              </w:rPr>
              <w:t>Criteria</w:t>
            </w:r>
          </w:p>
        </w:tc>
      </w:tr>
      <w:tr w:rsidR="00F003C2" w:rsidRPr="00B72C6D" w14:paraId="6E4FF4A6" w14:textId="77777777" w:rsidTr="008915FC">
        <w:tc>
          <w:tcPr>
            <w:tcW w:w="630" w:type="dxa"/>
          </w:tcPr>
          <w:p w14:paraId="7DBD8564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505174107"/>
                <w:placeholder>
                  <w:docPart w:val="63B7FFA8412748279AC182372A246A3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6AB351B9" w14:textId="77777777" w:rsidR="00F003C2" w:rsidRPr="00B72C6D" w:rsidRDefault="00000000" w:rsidP="008915FC">
            <w:pPr>
              <w:jc w:val="center"/>
            </w:pPr>
            <w:sdt>
              <w:sdtPr>
                <w:rPr>
                  <w:sz w:val="28"/>
                  <w:szCs w:val="28"/>
                </w:rPr>
                <w:id w:val="1062060293"/>
                <w:placeholder>
                  <w:docPart w:val="D46F569E14A34CDBBD2FC6B0FFFF8D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7C5324E8" w14:textId="77777777" w:rsidR="00F003C2" w:rsidRPr="001F0247" w:rsidRDefault="00F003C2" w:rsidP="008915FC">
            <w:pPr>
              <w:rPr>
                <w:rFonts w:cs="Arial"/>
              </w:rPr>
            </w:pPr>
            <w:r w:rsidRPr="001F0247">
              <w:rPr>
                <w:rFonts w:cs="Arial"/>
                <w:sz w:val="22"/>
                <w:szCs w:val="22"/>
              </w:rPr>
              <w:t>Content has been reviewed to ensure it includes key words, correct links, and spell</w:t>
            </w:r>
            <w:r w:rsidRPr="001F0247">
              <w:rPr>
                <w:rFonts w:cs="Arial"/>
              </w:rPr>
              <w:t xml:space="preserve"> </w:t>
            </w:r>
            <w:r w:rsidRPr="001F0247">
              <w:rPr>
                <w:rFonts w:cs="Arial"/>
                <w:sz w:val="22"/>
                <w:szCs w:val="22"/>
              </w:rPr>
              <w:t>checked.</w:t>
            </w:r>
          </w:p>
          <w:p w14:paraId="1CBBDE68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75485EC6" w14:textId="77777777" w:rsidTr="008915FC">
        <w:tc>
          <w:tcPr>
            <w:tcW w:w="630" w:type="dxa"/>
          </w:tcPr>
          <w:p w14:paraId="0C697F57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73052530"/>
                <w:placeholder>
                  <w:docPart w:val="912A69CEB1BD44D296D3A7E06D7993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4646E9F9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08747879"/>
                <w:placeholder>
                  <w:docPart w:val="BFF55511E09348CEAE64DF1C7A6D85C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1EF00564" w14:textId="77777777" w:rsidR="006721E6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URLs include keywords for the page (excludes agencies on boarded to WA.gov.au).</w:t>
            </w:r>
            <w:r w:rsidR="006721E6">
              <w:rPr>
                <w:rFonts w:cs="Arial"/>
                <w:sz w:val="22"/>
                <w:szCs w:val="22"/>
              </w:rPr>
              <w:t xml:space="preserve"> </w:t>
            </w:r>
          </w:p>
          <w:p w14:paraId="030E893B" w14:textId="77777777" w:rsidR="006721E6" w:rsidRPr="00011917" w:rsidRDefault="006721E6" w:rsidP="008915FC">
            <w:pPr>
              <w:rPr>
                <w:rFonts w:cs="Arial"/>
                <w:sz w:val="16"/>
                <w:szCs w:val="16"/>
              </w:rPr>
            </w:pPr>
          </w:p>
          <w:p w14:paraId="298AC63B" w14:textId="155B2955" w:rsidR="00F003C2" w:rsidRPr="00077542" w:rsidRDefault="006721E6" w:rsidP="008915FC">
            <w:pPr>
              <w:rPr>
                <w:rFonts w:cs="Arial"/>
                <w:sz w:val="22"/>
                <w:szCs w:val="22"/>
              </w:rPr>
            </w:pPr>
            <w:r w:rsidRPr="00077542">
              <w:rPr>
                <w:rFonts w:cs="Arial"/>
                <w:sz w:val="22"/>
                <w:szCs w:val="22"/>
              </w:rPr>
              <w:t xml:space="preserve">Example: </w:t>
            </w:r>
            <w:hyperlink r:id="rId22" w:history="1">
              <w:r w:rsidRPr="00077542">
                <w:rPr>
                  <w:rStyle w:val="Hyperlink"/>
                  <w:rFonts w:cs="Arial"/>
                </w:rPr>
                <w:t>https://www.wa.gov.au/government/publications/digital-services-content-readiness-checklist</w:t>
              </w:r>
            </w:hyperlink>
            <w:r w:rsidRPr="00077542">
              <w:rPr>
                <w:rFonts w:cs="Arial"/>
                <w:sz w:val="22"/>
                <w:szCs w:val="22"/>
              </w:rPr>
              <w:t xml:space="preserve"> </w:t>
            </w:r>
          </w:p>
          <w:p w14:paraId="4BE397EE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617880E8" w14:textId="77777777" w:rsidTr="008915FC">
        <w:tc>
          <w:tcPr>
            <w:tcW w:w="630" w:type="dxa"/>
          </w:tcPr>
          <w:p w14:paraId="7468BF8C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4506507"/>
                <w:placeholder>
                  <w:docPart w:val="7C40616B945F4E3CB21A6CC3F82A27B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7189542B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94608475"/>
                <w:placeholder>
                  <w:docPart w:val="04D797FDB2534D209CFDB7BB8EE0B20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3C6EEEA1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Meta, title and header tags have been included.</w:t>
            </w:r>
          </w:p>
          <w:p w14:paraId="06C57DD1" w14:textId="77777777" w:rsidR="00F003C2" w:rsidRPr="00B72C6D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169A5C41" w14:textId="77777777" w:rsidTr="008915FC">
        <w:tc>
          <w:tcPr>
            <w:tcW w:w="630" w:type="dxa"/>
          </w:tcPr>
          <w:p w14:paraId="66F63725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22606864"/>
                <w:placeholder>
                  <w:docPart w:val="8487E8EC83014D4B99BE1C4193470F4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0EAE71BE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19079606"/>
                <w:placeholder>
                  <w:docPart w:val="81E78E80EFBA48A8A64B6D7CA9FF489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554E3DB2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Descriptive captions have been used for all image properties.</w:t>
            </w:r>
          </w:p>
          <w:p w14:paraId="35A1ADEE" w14:textId="77777777" w:rsidR="00F003C2" w:rsidRPr="00B25149" w:rsidRDefault="00F003C2" w:rsidP="008915FC">
            <w:pPr>
              <w:rPr>
                <w:sz w:val="16"/>
                <w:szCs w:val="16"/>
              </w:rPr>
            </w:pPr>
          </w:p>
        </w:tc>
      </w:tr>
      <w:tr w:rsidR="00F003C2" w:rsidRPr="00B72C6D" w14:paraId="2887389A" w14:textId="77777777" w:rsidTr="008915FC">
        <w:tc>
          <w:tcPr>
            <w:tcW w:w="630" w:type="dxa"/>
          </w:tcPr>
          <w:p w14:paraId="3AD1E675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5106128"/>
                <w:placeholder>
                  <w:docPart w:val="265386D6068A475493C3B7DDD04CFB0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2182DCDD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18720508"/>
                <w:placeholder>
                  <w:docPart w:val="ACE6B580D9914F119940162CD7CF126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345FD344" w14:textId="77777777" w:rsidR="00F003C2" w:rsidRPr="001F0247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Internal links use descriptive keywords.</w:t>
            </w:r>
          </w:p>
          <w:p w14:paraId="5B38AE65" w14:textId="77777777" w:rsidR="00F003C2" w:rsidRPr="001F0247" w:rsidRDefault="00F003C2" w:rsidP="008915FC">
            <w:pPr>
              <w:rPr>
                <w:rFonts w:cs="Arial"/>
                <w:sz w:val="16"/>
                <w:szCs w:val="16"/>
              </w:rPr>
            </w:pPr>
          </w:p>
        </w:tc>
      </w:tr>
      <w:tr w:rsidR="00F003C2" w:rsidRPr="00B72C6D" w14:paraId="746CC854" w14:textId="77777777" w:rsidTr="008915FC">
        <w:tc>
          <w:tcPr>
            <w:tcW w:w="630" w:type="dxa"/>
          </w:tcPr>
          <w:p w14:paraId="6693329A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00994930"/>
                <w:placeholder>
                  <w:docPart w:val="80508A1A519E4C1E90CA462EFDF0499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90" w:type="dxa"/>
          </w:tcPr>
          <w:p w14:paraId="380922CD" w14:textId="77777777" w:rsidR="00F003C2" w:rsidRPr="00B72C6D" w:rsidRDefault="00000000" w:rsidP="008915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0496359"/>
                <w:placeholder>
                  <w:docPart w:val="14A877278A9E4761ABDA4B5B1AA9A08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C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796" w:type="dxa"/>
          </w:tcPr>
          <w:p w14:paraId="2080FCA1" w14:textId="77777777" w:rsidR="00F003C2" w:rsidRPr="001F3F2F" w:rsidRDefault="00F003C2" w:rsidP="008915FC">
            <w:pPr>
              <w:rPr>
                <w:rFonts w:cs="Arial"/>
                <w:sz w:val="22"/>
                <w:szCs w:val="22"/>
              </w:rPr>
            </w:pPr>
            <w:r w:rsidRPr="001F0247">
              <w:rPr>
                <w:rFonts w:cs="Arial"/>
                <w:sz w:val="22"/>
                <w:szCs w:val="22"/>
              </w:rPr>
              <w:t>Search engine listings have been checked for accuracy and completeness on major search engines.</w:t>
            </w:r>
          </w:p>
          <w:p w14:paraId="09ED6C9F" w14:textId="56273EF0" w:rsidR="001F3F2F" w:rsidRPr="001F3F2F" w:rsidRDefault="001F3F2F" w:rsidP="008915FC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80696DC" w14:textId="77777777" w:rsidR="00F003C2" w:rsidRDefault="00F003C2" w:rsidP="00F003C2">
      <w:pPr>
        <w:pStyle w:val="Default"/>
      </w:pPr>
    </w:p>
    <w:sectPr w:rsidR="00F003C2" w:rsidSect="00007CB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2269" w:right="1133" w:bottom="1440" w:left="1440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6095" w14:textId="77777777" w:rsidR="00007CB0" w:rsidRDefault="00007CB0" w:rsidP="00BC1B44">
      <w:pPr>
        <w:spacing w:after="0" w:line="240" w:lineRule="auto"/>
      </w:pPr>
      <w:r>
        <w:separator/>
      </w:r>
    </w:p>
  </w:endnote>
  <w:endnote w:type="continuationSeparator" w:id="0">
    <w:p w14:paraId="42436D35" w14:textId="77777777" w:rsidR="00007CB0" w:rsidRDefault="00007CB0" w:rsidP="00BC1B44">
      <w:pPr>
        <w:spacing w:after="0" w:line="240" w:lineRule="auto"/>
      </w:pPr>
      <w:r>
        <w:continuationSeparator/>
      </w:r>
    </w:p>
  </w:endnote>
  <w:endnote w:type="continuationNotice" w:id="1">
    <w:p w14:paraId="2AD60B1F" w14:textId="77777777" w:rsidR="00007CB0" w:rsidRDefault="00007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D31" w14:textId="41C39D19" w:rsidR="00BC1B44" w:rsidRDefault="00A5732A" w:rsidP="00A5732A">
    <w:pPr>
      <w:pStyle w:val="Footer"/>
      <w:tabs>
        <w:tab w:val="clear" w:pos="9026"/>
        <w:tab w:val="right" w:pos="9333"/>
      </w:tabs>
      <w:ind w:left="-567"/>
    </w:pPr>
    <w:r>
      <w:tab/>
    </w:r>
    <w:sdt>
      <w:sdtPr>
        <w:id w:val="-19883905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  <w:t xml:space="preserve">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32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F7985" w14:textId="5D24ACFE" w:rsidR="00A5732A" w:rsidRDefault="00A57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5832">
      <w:rPr>
        <w:noProof/>
      </w:rPr>
      <w:t>1</w:t>
    </w:r>
    <w:r>
      <w:rPr>
        <w:noProof/>
      </w:rPr>
      <w:fldChar w:fldCharType="end"/>
    </w:r>
  </w:p>
  <w:p w14:paraId="1E258AE2" w14:textId="77777777" w:rsidR="00A5732A" w:rsidRDefault="00A57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D6F8" w14:textId="77777777" w:rsidR="00007CB0" w:rsidRDefault="00007CB0" w:rsidP="00BC1B44">
      <w:pPr>
        <w:spacing w:after="0" w:line="240" w:lineRule="auto"/>
      </w:pPr>
      <w:r>
        <w:separator/>
      </w:r>
    </w:p>
  </w:footnote>
  <w:footnote w:type="continuationSeparator" w:id="0">
    <w:p w14:paraId="355DC6BD" w14:textId="77777777" w:rsidR="00007CB0" w:rsidRDefault="00007CB0" w:rsidP="00BC1B44">
      <w:pPr>
        <w:spacing w:after="0" w:line="240" w:lineRule="auto"/>
      </w:pPr>
      <w:r>
        <w:continuationSeparator/>
      </w:r>
    </w:p>
  </w:footnote>
  <w:footnote w:type="continuationNotice" w:id="1">
    <w:p w14:paraId="717131E9" w14:textId="77777777" w:rsidR="00007CB0" w:rsidRDefault="00007C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714" w14:textId="77777777" w:rsidR="00BC1B44" w:rsidRDefault="00BC1B44" w:rsidP="00BC1B44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B554" w14:textId="343722BA" w:rsidR="00E13525" w:rsidRDefault="00E13525" w:rsidP="00E1352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D0B85E" wp14:editId="0C304E43">
          <wp:extent cx="3505200" cy="609600"/>
          <wp:effectExtent l="0" t="0" r="0" b="0"/>
          <wp:docPr id="2" name="Picture 2" descr="Black logo_368x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 logo_368x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AD3AB" w14:textId="651A8B51" w:rsidR="00A5732A" w:rsidRDefault="00A5732A" w:rsidP="00A5732A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D8B"/>
    <w:multiLevelType w:val="multilevel"/>
    <w:tmpl w:val="57DE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85F01"/>
    <w:multiLevelType w:val="multilevel"/>
    <w:tmpl w:val="CF4E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94FDB"/>
    <w:multiLevelType w:val="hybridMultilevel"/>
    <w:tmpl w:val="70329EC8"/>
    <w:lvl w:ilvl="0" w:tplc="E5FEE6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06823"/>
    <w:multiLevelType w:val="hybridMultilevel"/>
    <w:tmpl w:val="62DCF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233B1"/>
    <w:multiLevelType w:val="hybridMultilevel"/>
    <w:tmpl w:val="3F6213A2"/>
    <w:lvl w:ilvl="0" w:tplc="CC902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311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D6C"/>
    <w:multiLevelType w:val="hybridMultilevel"/>
    <w:tmpl w:val="0EA42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1C4"/>
    <w:multiLevelType w:val="multilevel"/>
    <w:tmpl w:val="D29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1016F4"/>
    <w:multiLevelType w:val="multilevel"/>
    <w:tmpl w:val="70BE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C4B1A"/>
    <w:multiLevelType w:val="hybridMultilevel"/>
    <w:tmpl w:val="D400A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67314"/>
    <w:multiLevelType w:val="multilevel"/>
    <w:tmpl w:val="15B8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F0DB0"/>
    <w:multiLevelType w:val="multilevel"/>
    <w:tmpl w:val="8EA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8974943">
    <w:abstractNumId w:val="4"/>
  </w:num>
  <w:num w:numId="2" w16cid:durableId="1115170074">
    <w:abstractNumId w:val="8"/>
  </w:num>
  <w:num w:numId="3" w16cid:durableId="1014261190">
    <w:abstractNumId w:val="0"/>
  </w:num>
  <w:num w:numId="4" w16cid:durableId="10377559">
    <w:abstractNumId w:val="6"/>
  </w:num>
  <w:num w:numId="5" w16cid:durableId="392237501">
    <w:abstractNumId w:val="1"/>
  </w:num>
  <w:num w:numId="6" w16cid:durableId="1586456809">
    <w:abstractNumId w:val="10"/>
  </w:num>
  <w:num w:numId="7" w16cid:durableId="709305427">
    <w:abstractNumId w:val="7"/>
  </w:num>
  <w:num w:numId="8" w16cid:durableId="2041346879">
    <w:abstractNumId w:val="9"/>
  </w:num>
  <w:num w:numId="9" w16cid:durableId="174419582">
    <w:abstractNumId w:val="3"/>
  </w:num>
  <w:num w:numId="10" w16cid:durableId="22560655">
    <w:abstractNumId w:val="5"/>
  </w:num>
  <w:num w:numId="11" w16cid:durableId="2066753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F9"/>
    <w:rsid w:val="00007CB0"/>
    <w:rsid w:val="00011917"/>
    <w:rsid w:val="00066408"/>
    <w:rsid w:val="00077542"/>
    <w:rsid w:val="0008306D"/>
    <w:rsid w:val="000D3B03"/>
    <w:rsid w:val="000E71B7"/>
    <w:rsid w:val="00114A85"/>
    <w:rsid w:val="00123503"/>
    <w:rsid w:val="00155405"/>
    <w:rsid w:val="001661A8"/>
    <w:rsid w:val="00172E44"/>
    <w:rsid w:val="00187385"/>
    <w:rsid w:val="001B4EE8"/>
    <w:rsid w:val="001E43BD"/>
    <w:rsid w:val="001F3F2F"/>
    <w:rsid w:val="002032DB"/>
    <w:rsid w:val="00230843"/>
    <w:rsid w:val="002D1E0C"/>
    <w:rsid w:val="00301920"/>
    <w:rsid w:val="00331343"/>
    <w:rsid w:val="00364CE9"/>
    <w:rsid w:val="003C424E"/>
    <w:rsid w:val="003F30E7"/>
    <w:rsid w:val="00427776"/>
    <w:rsid w:val="00440EE3"/>
    <w:rsid w:val="00464A2B"/>
    <w:rsid w:val="004768D1"/>
    <w:rsid w:val="004A41F9"/>
    <w:rsid w:val="004E2418"/>
    <w:rsid w:val="004F4769"/>
    <w:rsid w:val="00530243"/>
    <w:rsid w:val="005572CD"/>
    <w:rsid w:val="00592D9F"/>
    <w:rsid w:val="005E4ECA"/>
    <w:rsid w:val="00627E52"/>
    <w:rsid w:val="006721E6"/>
    <w:rsid w:val="006A61BE"/>
    <w:rsid w:val="007074DE"/>
    <w:rsid w:val="00787400"/>
    <w:rsid w:val="007C4FDF"/>
    <w:rsid w:val="007D3D5E"/>
    <w:rsid w:val="008472D2"/>
    <w:rsid w:val="008864CC"/>
    <w:rsid w:val="008A7E49"/>
    <w:rsid w:val="0090447B"/>
    <w:rsid w:val="0095258D"/>
    <w:rsid w:val="00960ED9"/>
    <w:rsid w:val="009614F6"/>
    <w:rsid w:val="00967124"/>
    <w:rsid w:val="009979BA"/>
    <w:rsid w:val="009B6DBA"/>
    <w:rsid w:val="009E1C45"/>
    <w:rsid w:val="009F3CED"/>
    <w:rsid w:val="00A051EF"/>
    <w:rsid w:val="00A21060"/>
    <w:rsid w:val="00A30128"/>
    <w:rsid w:val="00A5732A"/>
    <w:rsid w:val="00AF0D7D"/>
    <w:rsid w:val="00B10F75"/>
    <w:rsid w:val="00B32660"/>
    <w:rsid w:val="00B41740"/>
    <w:rsid w:val="00B457AC"/>
    <w:rsid w:val="00B47A62"/>
    <w:rsid w:val="00B757FA"/>
    <w:rsid w:val="00B7677C"/>
    <w:rsid w:val="00BB1BAA"/>
    <w:rsid w:val="00BC1B44"/>
    <w:rsid w:val="00C36A7B"/>
    <w:rsid w:val="00C44E49"/>
    <w:rsid w:val="00C71F96"/>
    <w:rsid w:val="00CD2831"/>
    <w:rsid w:val="00D02A91"/>
    <w:rsid w:val="00D42E1E"/>
    <w:rsid w:val="00D7403A"/>
    <w:rsid w:val="00DD48C6"/>
    <w:rsid w:val="00DE47FB"/>
    <w:rsid w:val="00DE68B3"/>
    <w:rsid w:val="00DF75E6"/>
    <w:rsid w:val="00E04266"/>
    <w:rsid w:val="00E13525"/>
    <w:rsid w:val="00E15832"/>
    <w:rsid w:val="00E21772"/>
    <w:rsid w:val="00E3442E"/>
    <w:rsid w:val="00E46CFA"/>
    <w:rsid w:val="00E543A4"/>
    <w:rsid w:val="00E73C62"/>
    <w:rsid w:val="00E77E7C"/>
    <w:rsid w:val="00ED63ED"/>
    <w:rsid w:val="00F003C2"/>
    <w:rsid w:val="00FA16D8"/>
    <w:rsid w:val="00FC12E2"/>
    <w:rsid w:val="00FC4B5D"/>
    <w:rsid w:val="01D32BE7"/>
    <w:rsid w:val="02833C80"/>
    <w:rsid w:val="0532FEF2"/>
    <w:rsid w:val="07B3C474"/>
    <w:rsid w:val="121D0644"/>
    <w:rsid w:val="13C33226"/>
    <w:rsid w:val="13E06265"/>
    <w:rsid w:val="175BC40C"/>
    <w:rsid w:val="1AA45D99"/>
    <w:rsid w:val="1D1ADD26"/>
    <w:rsid w:val="1F60A316"/>
    <w:rsid w:val="1F940AA4"/>
    <w:rsid w:val="2243506C"/>
    <w:rsid w:val="227D4E84"/>
    <w:rsid w:val="2A64F40B"/>
    <w:rsid w:val="2AD1FBFB"/>
    <w:rsid w:val="2DAF622C"/>
    <w:rsid w:val="365C242B"/>
    <w:rsid w:val="36AC86CE"/>
    <w:rsid w:val="38547F46"/>
    <w:rsid w:val="393228B3"/>
    <w:rsid w:val="39A18D55"/>
    <w:rsid w:val="3E0C8A42"/>
    <w:rsid w:val="3FCF569F"/>
    <w:rsid w:val="40383AF6"/>
    <w:rsid w:val="40C28CC8"/>
    <w:rsid w:val="42C8B2C2"/>
    <w:rsid w:val="42D104EF"/>
    <w:rsid w:val="4339F74B"/>
    <w:rsid w:val="44ED5558"/>
    <w:rsid w:val="46E215B7"/>
    <w:rsid w:val="48C29224"/>
    <w:rsid w:val="4F965F9A"/>
    <w:rsid w:val="4FBB09B1"/>
    <w:rsid w:val="514A3DEB"/>
    <w:rsid w:val="56520B49"/>
    <w:rsid w:val="57AF9F89"/>
    <w:rsid w:val="5ACF6150"/>
    <w:rsid w:val="5D605368"/>
    <w:rsid w:val="5F32F663"/>
    <w:rsid w:val="5FCE34EC"/>
    <w:rsid w:val="60D42EB7"/>
    <w:rsid w:val="61DE8EE4"/>
    <w:rsid w:val="6224137E"/>
    <w:rsid w:val="6224CC6A"/>
    <w:rsid w:val="6595C837"/>
    <w:rsid w:val="66D71300"/>
    <w:rsid w:val="6F6ABE35"/>
    <w:rsid w:val="7249C9A2"/>
    <w:rsid w:val="7278BAFC"/>
    <w:rsid w:val="73152623"/>
    <w:rsid w:val="73EDA63C"/>
    <w:rsid w:val="78827C75"/>
    <w:rsid w:val="7BDFD29C"/>
    <w:rsid w:val="7D64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005A2"/>
  <w15:chartTrackingRefBased/>
  <w15:docId w15:val="{B7DFBE1D-A5E1-458D-A8AA-762239E0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4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44"/>
    <w:pPr>
      <w:keepNext/>
      <w:keepLines/>
      <w:spacing w:before="240" w:after="0"/>
      <w:outlineLvl w:val="0"/>
    </w:pPr>
    <w:rPr>
      <w:rFonts w:eastAsiaTheme="majorEastAsia" w:cstheme="majorBidi"/>
      <w:color w:val="4F4F4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B44"/>
    <w:pPr>
      <w:keepNext/>
      <w:keepLines/>
      <w:spacing w:before="40" w:after="0"/>
      <w:outlineLvl w:val="1"/>
    </w:pPr>
    <w:rPr>
      <w:rFonts w:eastAsiaTheme="majorEastAsia" w:cstheme="majorBidi"/>
      <w:color w:val="4F4F4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4"/>
  </w:style>
  <w:style w:type="paragraph" w:styleId="Footer">
    <w:name w:val="footer"/>
    <w:basedOn w:val="Normal"/>
    <w:link w:val="FooterChar"/>
    <w:uiPriority w:val="99"/>
    <w:unhideWhenUsed/>
    <w:rsid w:val="00BC1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4"/>
  </w:style>
  <w:style w:type="paragraph" w:styleId="Title">
    <w:name w:val="Title"/>
    <w:basedOn w:val="Normal"/>
    <w:next w:val="Normal"/>
    <w:link w:val="TitleChar"/>
    <w:uiPriority w:val="10"/>
    <w:qFormat/>
    <w:rsid w:val="00DE68B3"/>
    <w:pPr>
      <w:spacing w:after="240" w:line="240" w:lineRule="auto"/>
      <w:contextualSpacing/>
    </w:pPr>
    <w:rPr>
      <w:rFonts w:eastAsiaTheme="majorEastAsia" w:cstheme="majorBidi"/>
      <w:color w:val="C0311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8B3"/>
    <w:rPr>
      <w:rFonts w:ascii="Arial" w:eastAsiaTheme="majorEastAsia" w:hAnsi="Arial" w:cstheme="majorBidi"/>
      <w:color w:val="C0311A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E9"/>
    <w:pPr>
      <w:numPr>
        <w:ilvl w:val="1"/>
      </w:numPr>
    </w:pPr>
    <w:rPr>
      <w:rFonts w:eastAsiaTheme="minorEastAsia"/>
      <w:color w:val="C0311A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64CE9"/>
    <w:rPr>
      <w:rFonts w:ascii="Arial" w:eastAsiaTheme="minorEastAsia" w:hAnsi="Arial"/>
      <w:color w:val="C0311A"/>
      <w:spacing w:val="15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BC1B44"/>
    <w:rPr>
      <w:rFonts w:ascii="Arial" w:eastAsiaTheme="majorEastAsia" w:hAnsi="Arial" w:cstheme="majorBidi"/>
      <w:color w:val="4F4F4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B44"/>
    <w:rPr>
      <w:rFonts w:ascii="Arial" w:eastAsiaTheme="majorEastAsia" w:hAnsi="Arial" w:cstheme="majorBidi"/>
      <w:color w:val="4F4F4F"/>
      <w:sz w:val="28"/>
      <w:szCs w:val="26"/>
    </w:rPr>
  </w:style>
  <w:style w:type="paragraph" w:styleId="ListParagraph">
    <w:name w:val="List Paragraph"/>
    <w:basedOn w:val="Normal"/>
    <w:uiPriority w:val="34"/>
    <w:qFormat/>
    <w:rsid w:val="00BC1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41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A41F9"/>
    <w:rPr>
      <w:b/>
      <w:bCs/>
    </w:rPr>
  </w:style>
  <w:style w:type="character" w:styleId="Emphasis">
    <w:name w:val="Emphasis"/>
    <w:basedOn w:val="DefaultParagraphFont"/>
    <w:uiPriority w:val="20"/>
    <w:qFormat/>
    <w:rsid w:val="004A41F9"/>
    <w:rPr>
      <w:i/>
      <w:iCs/>
    </w:rPr>
  </w:style>
  <w:style w:type="character" w:styleId="Hyperlink">
    <w:name w:val="Hyperlink"/>
    <w:basedOn w:val="DefaultParagraphFont"/>
    <w:uiPriority w:val="99"/>
    <w:unhideWhenUsed/>
    <w:rsid w:val="004A41F9"/>
    <w:rPr>
      <w:color w:val="0000FF"/>
      <w:u w:val="single"/>
    </w:rPr>
  </w:style>
  <w:style w:type="paragraph" w:customStyle="1" w:styleId="Default">
    <w:name w:val="Default"/>
    <w:rsid w:val="00464A2B"/>
    <w:pPr>
      <w:autoSpaceDE w:val="0"/>
      <w:autoSpaceDN w:val="0"/>
      <w:adjustRightInd w:val="0"/>
      <w:spacing w:after="200" w:line="24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normaltextrun">
    <w:name w:val="normaltextrun"/>
    <w:basedOn w:val="DefaultParagraphFont"/>
    <w:rsid w:val="00464A2B"/>
  </w:style>
  <w:style w:type="character" w:customStyle="1" w:styleId="eop">
    <w:name w:val="eop"/>
    <w:basedOn w:val="DefaultParagraphFont"/>
    <w:rsid w:val="00464A2B"/>
  </w:style>
  <w:style w:type="character" w:customStyle="1" w:styleId="apple-converted-space">
    <w:name w:val="apple-converted-space"/>
    <w:basedOn w:val="DefaultParagraphFont"/>
    <w:rsid w:val="00464A2B"/>
  </w:style>
  <w:style w:type="table" w:styleId="TableGrid">
    <w:name w:val="Table Grid"/>
    <w:basedOn w:val="TableNormal"/>
    <w:uiPriority w:val="39"/>
    <w:rsid w:val="0046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A61BE"/>
    <w:pPr>
      <w:spacing w:after="0" w:line="240" w:lineRule="auto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BE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27E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4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stylemanual.gov.au/writing-and-designing-content/clear-language-and-writing-styl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wa.gov.au/government/publications/digital-services-content-writing-gui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/4.0/deed.us" TargetMode="External"/><Relationship Id="rId17" Type="http://schemas.openxmlformats.org/officeDocument/2006/relationships/hyperlink" Target="https://www.wa.gov.au/organisation/department-of-the-premier-and-cabinet/common-badging-use-of-the-state-coat-of-arms-and-the-wa-state-government-badg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a.gov.au/organisation/office-of-digital-government" TargetMode="External"/><Relationship Id="rId20" Type="http://schemas.openxmlformats.org/officeDocument/2006/relationships/hyperlink" Target="https://www.wa.gov.au/system/files/2019-10/Accessibility%20and%20Inclusivity%20Guidelines_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gov-strategy@dpc.wa.gov.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www.wa.gov.au/system/files/2019-10/Accessibility%20and%20Inclusivity%20Standard_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png@01D08C07.2BC9F5A0" TargetMode="External"/><Relationship Id="rId22" Type="http://schemas.openxmlformats.org/officeDocument/2006/relationships/hyperlink" Target="https://www.wa.gov.au/government/publications/digital-services-content-readiness-checklis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16741\Desktop\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C9AA1DBDBE4A3CA8CE262A2EC2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D84C-F994-443F-B11B-1C42DC59ABBE}"/>
      </w:docPartPr>
      <w:docPartBody>
        <w:p w:rsidR="00367090" w:rsidRDefault="00367090"/>
      </w:docPartBody>
    </w:docPart>
    <w:docPart>
      <w:docPartPr>
        <w:name w:val="EEC5E38604E043C9AECE11232F35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B4C22-8EB3-46F9-A897-47FC341069D4}"/>
      </w:docPartPr>
      <w:docPartBody>
        <w:p w:rsidR="00367090" w:rsidRDefault="00367090"/>
      </w:docPartBody>
    </w:docPart>
    <w:docPart>
      <w:docPartPr>
        <w:name w:val="44746524B07348EE91A13E60B03A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A950-68EC-45DA-BBB1-DF7F4572B4A0}"/>
      </w:docPartPr>
      <w:docPartBody>
        <w:p w:rsidR="00367090" w:rsidRDefault="00367090"/>
      </w:docPartBody>
    </w:docPart>
    <w:docPart>
      <w:docPartPr>
        <w:name w:val="5BF9918B3009462AAA03EEB8503C6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FFB1-B1B2-4C19-AD34-CAC80524B6E4}"/>
      </w:docPartPr>
      <w:docPartBody>
        <w:p w:rsidR="00367090" w:rsidRDefault="00367090"/>
      </w:docPartBody>
    </w:docPart>
    <w:docPart>
      <w:docPartPr>
        <w:name w:val="4231E7DD2D4C4541A842BAFEE35A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5F25-7CE7-41B6-A31A-53FC9897CE4C}"/>
      </w:docPartPr>
      <w:docPartBody>
        <w:p w:rsidR="00367090" w:rsidRDefault="00367090"/>
      </w:docPartBody>
    </w:docPart>
    <w:docPart>
      <w:docPartPr>
        <w:name w:val="8259495F79FD431DB1C3E3B46E308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43E9-E7D8-42AB-9D2D-4186F2A89E98}"/>
      </w:docPartPr>
      <w:docPartBody>
        <w:p w:rsidR="00367090" w:rsidRDefault="00367090"/>
      </w:docPartBody>
    </w:docPart>
    <w:docPart>
      <w:docPartPr>
        <w:name w:val="AE30DA29FD754B98906E4B56B858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A525-DCAE-4D03-8DFD-670A647BE65D}"/>
      </w:docPartPr>
      <w:docPartBody>
        <w:p w:rsidR="00367090" w:rsidRDefault="00367090"/>
      </w:docPartBody>
    </w:docPart>
    <w:docPart>
      <w:docPartPr>
        <w:name w:val="C3A95E8C32A24E55BD905427E7C2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09AF-AC2B-4188-9276-FA3DC25734F1}"/>
      </w:docPartPr>
      <w:docPartBody>
        <w:p w:rsidR="00367090" w:rsidRDefault="00367090"/>
      </w:docPartBody>
    </w:docPart>
    <w:docPart>
      <w:docPartPr>
        <w:name w:val="D84CB1697CEE476A8D3670C5A728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83A26-24C7-4F6C-A874-09EE30D7B2AE}"/>
      </w:docPartPr>
      <w:docPartBody>
        <w:p w:rsidR="00367090" w:rsidRDefault="00367090"/>
      </w:docPartBody>
    </w:docPart>
    <w:docPart>
      <w:docPartPr>
        <w:name w:val="F2970EB3E4F64A059133705DB4BEB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DE48-9D56-4F7F-B367-3DCBB4E06EAE}"/>
      </w:docPartPr>
      <w:docPartBody>
        <w:p w:rsidR="00367090" w:rsidRDefault="00367090"/>
      </w:docPartBody>
    </w:docPart>
    <w:docPart>
      <w:docPartPr>
        <w:name w:val="90DB4D5A91BC4996BC6F133D57778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68EC-471E-44D0-8E7C-124EAA631076}"/>
      </w:docPartPr>
      <w:docPartBody>
        <w:p w:rsidR="00367090" w:rsidRDefault="00367090"/>
      </w:docPartBody>
    </w:docPart>
    <w:docPart>
      <w:docPartPr>
        <w:name w:val="F524861A412440F4BA4FD734EEFE7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6B615-A458-41A6-B41F-11300D64C428}"/>
      </w:docPartPr>
      <w:docPartBody>
        <w:p w:rsidR="00367090" w:rsidRDefault="00367090"/>
      </w:docPartBody>
    </w:docPart>
    <w:docPart>
      <w:docPartPr>
        <w:name w:val="428FF83EDB8D463086FEC00270B7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05AF-C912-4CD5-BEA7-000311093CDA}"/>
      </w:docPartPr>
      <w:docPartBody>
        <w:p w:rsidR="00367090" w:rsidRDefault="00367090"/>
      </w:docPartBody>
    </w:docPart>
    <w:docPart>
      <w:docPartPr>
        <w:name w:val="EF4AA95ECA84401893D9FE3892FA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47438-8E92-4F42-B06D-2B473A36805E}"/>
      </w:docPartPr>
      <w:docPartBody>
        <w:p w:rsidR="00367090" w:rsidRDefault="00367090"/>
      </w:docPartBody>
    </w:docPart>
    <w:docPart>
      <w:docPartPr>
        <w:name w:val="9924A76ABFC24197A059751297D9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92A5-1408-4EB6-9C51-884766255E5E}"/>
      </w:docPartPr>
      <w:docPartBody>
        <w:p w:rsidR="00367090" w:rsidRDefault="00367090"/>
      </w:docPartBody>
    </w:docPart>
    <w:docPart>
      <w:docPartPr>
        <w:name w:val="A61D63BD9C14432CAF5622E2A994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032A-A7E2-493D-9784-10520EADD6FB}"/>
      </w:docPartPr>
      <w:docPartBody>
        <w:p w:rsidR="00367090" w:rsidRDefault="00367090"/>
      </w:docPartBody>
    </w:docPart>
    <w:docPart>
      <w:docPartPr>
        <w:name w:val="12774D42B23F461AAF00782F43F8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B861-2318-427E-89C9-1059F2523BA6}"/>
      </w:docPartPr>
      <w:docPartBody>
        <w:p w:rsidR="00367090" w:rsidRDefault="00367090"/>
      </w:docPartBody>
    </w:docPart>
    <w:docPart>
      <w:docPartPr>
        <w:name w:val="CEC65E6CD0794B78A9EFC683E9D4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58EC-9685-4728-875F-90AF48B1FF31}"/>
      </w:docPartPr>
      <w:docPartBody>
        <w:p w:rsidR="00367090" w:rsidRDefault="00367090"/>
      </w:docPartBody>
    </w:docPart>
    <w:docPart>
      <w:docPartPr>
        <w:name w:val="BBDDB9A4ED3C4FAEB56A27F6A747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5C72-1C4B-4502-AAA3-295935045EC8}"/>
      </w:docPartPr>
      <w:docPartBody>
        <w:p w:rsidR="00367090" w:rsidRDefault="00367090"/>
      </w:docPartBody>
    </w:docPart>
    <w:docPart>
      <w:docPartPr>
        <w:name w:val="2E743B762B374902B795AB69A178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950B-B21D-4AD9-98DB-EFA4EB35615E}"/>
      </w:docPartPr>
      <w:docPartBody>
        <w:p w:rsidR="00367090" w:rsidRDefault="00367090"/>
      </w:docPartBody>
    </w:docPart>
    <w:docPart>
      <w:docPartPr>
        <w:name w:val="61B13DC60C95450B88E050B59C9E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B4D1-3565-4B23-8568-F492EF737CB2}"/>
      </w:docPartPr>
      <w:docPartBody>
        <w:p w:rsidR="00367090" w:rsidRDefault="00367090"/>
      </w:docPartBody>
    </w:docPart>
    <w:docPart>
      <w:docPartPr>
        <w:name w:val="26E7CA17FB2044BE9148E49A63B9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B0AEC-16A9-448F-82E6-72627120109F}"/>
      </w:docPartPr>
      <w:docPartBody>
        <w:p w:rsidR="00367090" w:rsidRDefault="00367090"/>
      </w:docPartBody>
    </w:docPart>
    <w:docPart>
      <w:docPartPr>
        <w:name w:val="1743F13C15F14647A35F5DF4401C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DC798-CB8C-44F3-ABA3-7A39A247297B}"/>
      </w:docPartPr>
      <w:docPartBody>
        <w:p w:rsidR="00367090" w:rsidRDefault="00367090"/>
      </w:docPartBody>
    </w:docPart>
    <w:docPart>
      <w:docPartPr>
        <w:name w:val="2B5F010B93204B4BA42B375736C3F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6AF5-B8E4-4B28-93C8-4D82A29C6918}"/>
      </w:docPartPr>
      <w:docPartBody>
        <w:p w:rsidR="00367090" w:rsidRDefault="00367090"/>
      </w:docPartBody>
    </w:docPart>
    <w:docPart>
      <w:docPartPr>
        <w:name w:val="03212E1C81BD45A2B75A5DC7E0E1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EF8F-723B-425D-83A1-D744E8747512}"/>
      </w:docPartPr>
      <w:docPartBody>
        <w:p w:rsidR="00367090" w:rsidRDefault="00367090"/>
      </w:docPartBody>
    </w:docPart>
    <w:docPart>
      <w:docPartPr>
        <w:name w:val="C82DEBAA9D0D44C887C8CBF6BE43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4E61-3443-4016-9D48-555A06947638}"/>
      </w:docPartPr>
      <w:docPartBody>
        <w:p w:rsidR="00367090" w:rsidRDefault="00367090"/>
      </w:docPartBody>
    </w:docPart>
    <w:docPart>
      <w:docPartPr>
        <w:name w:val="987605C075E54CE29C9BC32F55B1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1E1E-3149-49B4-BA28-E8991FE1741C}"/>
      </w:docPartPr>
      <w:docPartBody>
        <w:p w:rsidR="00367090" w:rsidRDefault="00367090"/>
      </w:docPartBody>
    </w:docPart>
    <w:docPart>
      <w:docPartPr>
        <w:name w:val="49CA352138D2415AB83F145CD8D9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8D57C-1D6D-465F-B798-B9E954927872}"/>
      </w:docPartPr>
      <w:docPartBody>
        <w:p w:rsidR="00367090" w:rsidRDefault="00367090"/>
      </w:docPartBody>
    </w:docPart>
    <w:docPart>
      <w:docPartPr>
        <w:name w:val="61E594B3932048B39974F77AF566D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E95F-52E6-4731-AA7C-E67EA6E4F4CF}"/>
      </w:docPartPr>
      <w:docPartBody>
        <w:p w:rsidR="00367090" w:rsidRDefault="00367090"/>
      </w:docPartBody>
    </w:docPart>
    <w:docPart>
      <w:docPartPr>
        <w:name w:val="1A9711E7635245849387BD865CD9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C358-93FF-4F56-8F61-EA5F14DFF65C}"/>
      </w:docPartPr>
      <w:docPartBody>
        <w:p w:rsidR="00367090" w:rsidRDefault="00367090"/>
      </w:docPartBody>
    </w:docPart>
    <w:docPart>
      <w:docPartPr>
        <w:name w:val="97A5E3BECBF346D49C61DA4CF40E5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099B-31FB-4807-B0B9-E1EE014663A1}"/>
      </w:docPartPr>
      <w:docPartBody>
        <w:p w:rsidR="00367090" w:rsidRDefault="00367090"/>
      </w:docPartBody>
    </w:docPart>
    <w:docPart>
      <w:docPartPr>
        <w:name w:val="E3AAFBADE8604392A39E0E46DD90C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596B5-66AA-4C55-8B01-0BF0D1662309}"/>
      </w:docPartPr>
      <w:docPartBody>
        <w:p w:rsidR="00367090" w:rsidRDefault="00367090"/>
      </w:docPartBody>
    </w:docPart>
    <w:docPart>
      <w:docPartPr>
        <w:name w:val="63B7FFA8412748279AC182372A24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945B-69A2-4F35-9A11-44641AC8F412}"/>
      </w:docPartPr>
      <w:docPartBody>
        <w:p w:rsidR="00367090" w:rsidRDefault="00367090"/>
      </w:docPartBody>
    </w:docPart>
    <w:docPart>
      <w:docPartPr>
        <w:name w:val="D46F569E14A34CDBBD2FC6B0FFFF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9CD55-2FFD-44F2-8C00-F6D991EA46FA}"/>
      </w:docPartPr>
      <w:docPartBody>
        <w:p w:rsidR="00367090" w:rsidRDefault="00367090"/>
      </w:docPartBody>
    </w:docPart>
    <w:docPart>
      <w:docPartPr>
        <w:name w:val="912A69CEB1BD44D296D3A7E06D79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D6E5-E2B4-459D-A246-4943E705412D}"/>
      </w:docPartPr>
      <w:docPartBody>
        <w:p w:rsidR="00367090" w:rsidRDefault="00367090"/>
      </w:docPartBody>
    </w:docPart>
    <w:docPart>
      <w:docPartPr>
        <w:name w:val="BFF55511E09348CEAE64DF1C7A6D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A9D68-F785-42CD-8A7B-5C70A4EFE916}"/>
      </w:docPartPr>
      <w:docPartBody>
        <w:p w:rsidR="00367090" w:rsidRDefault="00367090"/>
      </w:docPartBody>
    </w:docPart>
    <w:docPart>
      <w:docPartPr>
        <w:name w:val="7C40616B945F4E3CB21A6CC3F82A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65A4-4D6A-489C-9CA4-4015D68C6BB0}"/>
      </w:docPartPr>
      <w:docPartBody>
        <w:p w:rsidR="00367090" w:rsidRDefault="00367090"/>
      </w:docPartBody>
    </w:docPart>
    <w:docPart>
      <w:docPartPr>
        <w:name w:val="04D797FDB2534D209CFDB7BB8EE0B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35C2A-6B45-487F-A11A-1011577775AF}"/>
      </w:docPartPr>
      <w:docPartBody>
        <w:p w:rsidR="00367090" w:rsidRDefault="00367090"/>
      </w:docPartBody>
    </w:docPart>
    <w:docPart>
      <w:docPartPr>
        <w:name w:val="8487E8EC83014D4B99BE1C419347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9F70-49E6-4726-8A5C-CBC1BC110254}"/>
      </w:docPartPr>
      <w:docPartBody>
        <w:p w:rsidR="00367090" w:rsidRDefault="00367090"/>
      </w:docPartBody>
    </w:docPart>
    <w:docPart>
      <w:docPartPr>
        <w:name w:val="81E78E80EFBA48A8A64B6D7CA9FF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2AFD-A07F-4558-95ED-999138768249}"/>
      </w:docPartPr>
      <w:docPartBody>
        <w:p w:rsidR="00367090" w:rsidRDefault="00367090"/>
      </w:docPartBody>
    </w:docPart>
    <w:docPart>
      <w:docPartPr>
        <w:name w:val="265386D6068A475493C3B7DDD04CF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99F6-C9F3-42E8-8A9F-578666B15772}"/>
      </w:docPartPr>
      <w:docPartBody>
        <w:p w:rsidR="00367090" w:rsidRDefault="00367090"/>
      </w:docPartBody>
    </w:docPart>
    <w:docPart>
      <w:docPartPr>
        <w:name w:val="ACE6B580D9914F119940162CD7CF1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B4E65-0C9A-4809-9DCB-46067878468D}"/>
      </w:docPartPr>
      <w:docPartBody>
        <w:p w:rsidR="00367090" w:rsidRDefault="00367090"/>
      </w:docPartBody>
    </w:docPart>
    <w:docPart>
      <w:docPartPr>
        <w:name w:val="80508A1A519E4C1E90CA462EFDF0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56EC-6DF9-49F7-94C5-05DB79F936A4}"/>
      </w:docPartPr>
      <w:docPartBody>
        <w:p w:rsidR="00367090" w:rsidRDefault="00367090"/>
      </w:docPartBody>
    </w:docPart>
    <w:docPart>
      <w:docPartPr>
        <w:name w:val="14A877278A9E4761ABDA4B5B1AA9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B746-3C38-4694-8C60-C9E693077CFA}"/>
      </w:docPartPr>
      <w:docPartBody>
        <w:p w:rsidR="00367090" w:rsidRDefault="00367090"/>
      </w:docPartBody>
    </w:docPart>
    <w:docPart>
      <w:docPartPr>
        <w:name w:val="7CBB98F7D0C94B2B86D1AA9DA457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7D98-2A09-43C5-8154-079DCDC699BA}"/>
      </w:docPartPr>
      <w:docPartBody>
        <w:p w:rsidR="00367090" w:rsidRDefault="00367090"/>
      </w:docPartBody>
    </w:docPart>
    <w:docPart>
      <w:docPartPr>
        <w:name w:val="480701BBF3714FF9976000FADBBC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5A93-448D-451C-85DB-890D59B5C571}"/>
      </w:docPartPr>
      <w:docPartBody>
        <w:p w:rsidR="00367090" w:rsidRDefault="003670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EFC"/>
    <w:rsid w:val="001810D0"/>
    <w:rsid w:val="00184327"/>
    <w:rsid w:val="00255EFC"/>
    <w:rsid w:val="00367090"/>
    <w:rsid w:val="0036721E"/>
    <w:rsid w:val="004010EF"/>
    <w:rsid w:val="00581719"/>
    <w:rsid w:val="00692A29"/>
    <w:rsid w:val="006E2778"/>
    <w:rsid w:val="00B12A64"/>
    <w:rsid w:val="00B44356"/>
    <w:rsid w:val="00CC2D05"/>
    <w:rsid w:val="00D46198"/>
    <w:rsid w:val="00F32C55"/>
    <w:rsid w:val="00F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9e928-38ce-446a-8039-2d5849262dbb" xsi:nil="true"/>
    <lcf76f155ced4ddcb4097134ff3c332f xmlns="d6ecb0f0-fa53-472c-b2cd-88705ba2be43">
      <Terms xmlns="http://schemas.microsoft.com/office/infopath/2007/PartnerControls"/>
    </lcf76f155ced4ddcb4097134ff3c332f>
    <MediaLengthInSeconds xmlns="d6ecb0f0-fa53-472c-b2cd-88705ba2be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48FDC241D409079DBD68D65B84E" ma:contentTypeVersion="14" ma:contentTypeDescription="Create a new document." ma:contentTypeScope="" ma:versionID="37e5d89ef17df04e8532c24c68e995f5">
  <xsd:schema xmlns:xsd="http://www.w3.org/2001/XMLSchema" xmlns:xs="http://www.w3.org/2001/XMLSchema" xmlns:p="http://schemas.microsoft.com/office/2006/metadata/properties" xmlns:ns2="d6ecb0f0-fa53-472c-b2cd-88705ba2be43" xmlns:ns3="0fb9e928-38ce-446a-8039-2d5849262dbb" targetNamespace="http://schemas.microsoft.com/office/2006/metadata/properties" ma:root="true" ma:fieldsID="64142c40bf91f4b9f1905a605ea4d25e" ns2:_="" ns3:_="">
    <xsd:import namespace="d6ecb0f0-fa53-472c-b2cd-88705ba2be43"/>
    <xsd:import namespace="0fb9e928-38ce-446a-8039-2d5849262d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cb0f0-fa53-472c-b2cd-88705ba2b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e928-38ce-446a-8039-2d5849262d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37f4fd-5c15-4886-9c45-a9013d418d81}" ma:internalName="TaxCatchAll" ma:showField="CatchAllData" ma:web="0fb9e928-38ce-446a-8039-2d5849262d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4D5E6F-B11F-402F-8058-B4C5C49B9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AF37A-48A4-499B-9D13-6A741C04B4CC}">
  <ds:schemaRefs>
    <ds:schemaRef ds:uri="http://schemas.microsoft.com/office/2006/metadata/properties"/>
    <ds:schemaRef ds:uri="http://schemas.microsoft.com/office/infopath/2007/PartnerControls"/>
    <ds:schemaRef ds:uri="0fb9e928-38ce-446a-8039-2d5849262dbb"/>
    <ds:schemaRef ds:uri="d6ecb0f0-fa53-472c-b2cd-88705ba2be43"/>
  </ds:schemaRefs>
</ds:datastoreItem>
</file>

<file path=customXml/itemProps3.xml><?xml version="1.0" encoding="utf-8"?>
<ds:datastoreItem xmlns:ds="http://schemas.openxmlformats.org/officeDocument/2006/customXml" ds:itemID="{E15ADA14-7A90-4914-AFF3-E23EBDE75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2386F-9D60-4F1E-8A69-0FE5787AD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ecb0f0-fa53-472c-b2cd-88705ba2be43"/>
    <ds:schemaRef ds:uri="0fb9e928-38ce-446a-8039-2d5849262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Template.dotx</Template>
  <TotalTime>4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Services Content Readiness Checklist</vt:lpstr>
    </vt:vector>
  </TitlesOfParts>
  <Company>WA Government</Company>
  <LinksUpToDate>false</LinksUpToDate>
  <CharactersWithSpaces>6700</CharactersWithSpaces>
  <SharedDoc>false</SharedDoc>
  <HyperlinkBase>www.wa.gov.au</HyperlinkBase>
  <HLinks>
    <vt:vector size="36" baseType="variant">
      <vt:variant>
        <vt:i4>1114134</vt:i4>
      </vt:variant>
      <vt:variant>
        <vt:i4>15</vt:i4>
      </vt:variant>
      <vt:variant>
        <vt:i4>0</vt:i4>
      </vt:variant>
      <vt:variant>
        <vt:i4>5</vt:i4>
      </vt:variant>
      <vt:variant>
        <vt:lpwstr>https://www.wa.gov.au/government/publications/accessibility-and-inclusivity-standard</vt:lpwstr>
      </vt:variant>
      <vt:variant>
        <vt:lpwstr/>
      </vt:variant>
      <vt:variant>
        <vt:i4>2883684</vt:i4>
      </vt:variant>
      <vt:variant>
        <vt:i4>12</vt:i4>
      </vt:variant>
      <vt:variant>
        <vt:i4>0</vt:i4>
      </vt:variant>
      <vt:variant>
        <vt:i4>5</vt:i4>
      </vt:variant>
      <vt:variant>
        <vt:lpwstr>http://www.wa.gov.au/government/publications/digital-services-content-writing-guide</vt:lpwstr>
      </vt:variant>
      <vt:variant>
        <vt:lpwstr/>
      </vt:variant>
      <vt:variant>
        <vt:i4>2162730</vt:i4>
      </vt:variant>
      <vt:variant>
        <vt:i4>9</vt:i4>
      </vt:variant>
      <vt:variant>
        <vt:i4>0</vt:i4>
      </vt:variant>
      <vt:variant>
        <vt:i4>5</vt:i4>
      </vt:variant>
      <vt:variant>
        <vt:lpwstr>https://www.wa.gov.au/organisation/department-of-the-premier-and-cabinet/common-badging-use-of-the-state-coat-of-arms-and-the-wa-state-government-badge</vt:lpwstr>
      </vt:variant>
      <vt:variant>
        <vt:lpwstr/>
      </vt:variant>
      <vt:variant>
        <vt:i4>6881385</vt:i4>
      </vt:variant>
      <vt:variant>
        <vt:i4>6</vt:i4>
      </vt:variant>
      <vt:variant>
        <vt:i4>0</vt:i4>
      </vt:variant>
      <vt:variant>
        <vt:i4>5</vt:i4>
      </vt:variant>
      <vt:variant>
        <vt:lpwstr>https://wa.gov.au/organisation/office-of-digital-government</vt:lpwstr>
      </vt:variant>
      <vt:variant>
        <vt:lpwstr/>
      </vt:variant>
      <vt:variant>
        <vt:i4>5373952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mailto:dgov-strategy@dpc.wa.gov.au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Services Content Readiness Checklist</dc:title>
  <dc:subject>Digital Services Content Readiness Checklist</dc:subject>
  <dc:creator>Office of the Government Chief Information Officer</dc:creator>
  <cp:keywords>Digital Services Content Readiness Checklist</cp:keywords>
  <dc:description/>
  <cp:lastModifiedBy>Trand, Robert</cp:lastModifiedBy>
  <cp:revision>5</cp:revision>
  <cp:lastPrinted>2018-04-10T18:10:00Z</cp:lastPrinted>
  <dcterms:created xsi:type="dcterms:W3CDTF">2023-12-05T08:00:00Z</dcterms:created>
  <dcterms:modified xsi:type="dcterms:W3CDTF">2024-03-11T06:44:00Z</dcterms:modified>
  <cp:category>Digital Services Content Readiness Checklist</cp:category>
  <cp:contentStatus>Released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0x010100BE1B648FDC241D409079DBD68D65B84E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2023-09-06T05:20:45Z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20b0e4ad-a545-46b8-b81e-7c1ab35d7be5</vt:lpwstr>
  </property>
  <property fmtid="{D5CDD505-2E9C-101B-9397-08002B2CF9AE}" pid="9" name="MSIP_Label_116cf7cf-4bad-475a-a557-f71d08d59046_ContentBits">
    <vt:lpwstr>0</vt:lpwstr>
  </property>
  <property fmtid="{D5CDD505-2E9C-101B-9397-08002B2CF9AE}" pid="10" name="Order">
    <vt:r8>5008000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