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DE77" w14:textId="590EA7AB" w:rsidR="00A47475" w:rsidRPr="00A027B3" w:rsidRDefault="00A027B3" w:rsidP="00685BD3">
      <w:pPr>
        <w:pStyle w:val="Heading1"/>
      </w:pPr>
      <w:r w:rsidRPr="00A027B3">
        <w:t xml:space="preserve">Implementing the National Principles for </w:t>
      </w:r>
      <w:r w:rsidR="00E76F6F">
        <w:t>C</w:t>
      </w:r>
      <w:r w:rsidRPr="00A027B3">
        <w:t xml:space="preserve">hild </w:t>
      </w:r>
      <w:r w:rsidR="00E76F6F">
        <w:t>S</w:t>
      </w:r>
      <w:r w:rsidRPr="00A027B3">
        <w:t xml:space="preserve">afe </w:t>
      </w:r>
      <w:r w:rsidR="00E76F6F">
        <w:t>O</w:t>
      </w:r>
      <w:r w:rsidRPr="00A027B3">
        <w:t>rganisations</w:t>
      </w:r>
    </w:p>
    <w:p w14:paraId="7D54530B" w14:textId="06A2453A" w:rsidR="00A027B3" w:rsidRDefault="00A027B3" w:rsidP="00A027B3">
      <w:pPr>
        <w:pStyle w:val="Subtitle"/>
        <w:rPr>
          <w:lang w:eastAsia="en-AU"/>
        </w:rPr>
      </w:pPr>
      <w:r>
        <w:rPr>
          <w:lang w:eastAsia="en-AU"/>
        </w:rPr>
        <w:t xml:space="preserve">Case Study: </w:t>
      </w:r>
      <w:r w:rsidR="00E76F6F">
        <w:rPr>
          <w:lang w:eastAsia="en-AU"/>
        </w:rPr>
        <w:t>Department of Communities</w:t>
      </w:r>
      <w:r w:rsidR="00A23AE4">
        <w:rPr>
          <w:lang w:eastAsia="en-AU"/>
        </w:rPr>
        <w:t xml:space="preserve"> – Complaints process and resources</w:t>
      </w:r>
    </w:p>
    <w:p w14:paraId="2702C8B4" w14:textId="77777777" w:rsidR="00940F4A" w:rsidRDefault="00940F4A" w:rsidP="00940F4A">
      <w:pPr>
        <w:sectPr w:rsidR="00940F4A" w:rsidSect="00A47475">
          <w:headerReference w:type="default" r:id="rId8"/>
          <w:footerReference w:type="default" r:id="rId9"/>
          <w:pgSz w:w="23811" w:h="16838" w:orient="landscape" w:code="8"/>
          <w:pgMar w:top="1797" w:right="1440" w:bottom="1797" w:left="1440" w:header="720" w:footer="720" w:gutter="0"/>
          <w:cols w:space="720"/>
          <w:docGrid w:linePitch="360"/>
        </w:sectPr>
      </w:pPr>
    </w:p>
    <w:p w14:paraId="187F23A3" w14:textId="4456D3A6" w:rsidR="00E76F6F" w:rsidRDefault="00A23AE4" w:rsidP="00E76F6F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02523B" wp14:editId="496BF9FA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476625" cy="601345"/>
            <wp:effectExtent l="0" t="0" r="9525" b="8255"/>
            <wp:wrapTopAndBottom/>
            <wp:docPr id="12" name="Picture 12" descr="Provider Development | WA’s Individualised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vider Development | WA’s Individualised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FE6A0" w14:textId="219D5D8A" w:rsidR="00E76F6F" w:rsidRPr="00E76F6F" w:rsidRDefault="00E76F6F" w:rsidP="00E76F6F">
      <w:pPr>
        <w:pStyle w:val="BodyText"/>
      </w:pPr>
      <w:r w:rsidRPr="00E76F6F">
        <w:t>The Department of Communities (Communities) is Western Australia’s major human services department that brings together vital services and functions that support individual, family and community wellbeing.</w:t>
      </w:r>
    </w:p>
    <w:p w14:paraId="7A9F02C6" w14:textId="77777777" w:rsidR="000B2E37" w:rsidRDefault="00A07179" w:rsidP="00E76F6F">
      <w:pPr>
        <w:pStyle w:val="BodyText"/>
      </w:pPr>
      <w:r w:rsidRPr="009911B3">
        <w:rPr>
          <w:noProof/>
        </w:rPr>
        <w:drawing>
          <wp:anchor distT="0" distB="0" distL="114300" distR="114300" simplePos="0" relativeHeight="251658240" behindDoc="0" locked="0" layoutInCell="1" allowOverlap="1" wp14:anchorId="679E10A0" wp14:editId="39F89B33">
            <wp:simplePos x="0" y="0"/>
            <wp:positionH relativeFrom="margin">
              <wp:posOffset>4603115</wp:posOffset>
            </wp:positionH>
            <wp:positionV relativeFrom="margin">
              <wp:posOffset>3340100</wp:posOffset>
            </wp:positionV>
            <wp:extent cx="4035425" cy="4030980"/>
            <wp:effectExtent l="0" t="0" r="3175" b="7620"/>
            <wp:wrapSquare wrapText="bothSides"/>
            <wp:docPr id="11" name="Picture 11" descr="A diagram of the 10 national principles for child safe organisations. &#10;&#10;Available to read at: https://childsafe.humanrights.gov.au/national-principles/about-national-principl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diagram of the 10 national principles for child safe organisations. &#10;&#10;Available to read at: https://childsafe.humanrights.gov.au/national-principles/about-national-principles 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F6F" w:rsidRPr="00E76F6F">
        <w:t>Communities protects and cares for Western Australian children and young people who are in need and supports families and individuals who are at risk or in crisis.</w:t>
      </w:r>
    </w:p>
    <w:p w14:paraId="30DA7709" w14:textId="0B453F6E" w:rsidR="00940F4A" w:rsidRPr="00E76F6F" w:rsidRDefault="00E76F6F" w:rsidP="00E76F6F">
      <w:pPr>
        <w:pStyle w:val="BodyText"/>
      </w:pPr>
      <w:r w:rsidRPr="00E76F6F">
        <w:t>Communities also supports children and young people who are in care by working with community sector organisations and foster carers to provide them with a safe and stable environment.</w:t>
      </w:r>
    </w:p>
    <w:p w14:paraId="36BAC3DE" w14:textId="16E8A3E6" w:rsidR="00E76F6F" w:rsidRDefault="00E76F6F" w:rsidP="00E76F6F">
      <w:pPr>
        <w:pStyle w:val="Heading2"/>
      </w:pPr>
      <w:r>
        <w:t>Project in brief</w:t>
      </w:r>
    </w:p>
    <w:p w14:paraId="237BBDD6" w14:textId="7446EEAC" w:rsidR="00E76F6F" w:rsidRDefault="00E76F6F" w:rsidP="00E76F6F">
      <w:pPr>
        <w:pStyle w:val="BodyText"/>
      </w:pPr>
      <w:r>
        <w:t>As part of Communities’ ongoing process to build on and maintain a child safe organisation, its Complaints Management Unit (CMU) is strengthening the agency’s complaints process to meet National Principle 6: Processes to respond to complaints and concerns are child focused.</w:t>
      </w:r>
    </w:p>
    <w:p w14:paraId="297DDE09" w14:textId="1BC23340" w:rsidR="00E76F6F" w:rsidRDefault="00E76F6F" w:rsidP="00E76F6F">
      <w:pPr>
        <w:pStyle w:val="BodyText"/>
      </w:pPr>
      <w:r>
        <w:t>The CMU is responsible for overseeing and responding to complaints about Communities’ services, including complaints made by children and young people about the services they receive.</w:t>
      </w:r>
    </w:p>
    <w:p w14:paraId="5CBBCB8C" w14:textId="1DBE009A" w:rsidR="00E76F6F" w:rsidRDefault="00A07179" w:rsidP="00E76F6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511D4" wp14:editId="55DEE90D">
                <wp:simplePos x="0" y="0"/>
                <wp:positionH relativeFrom="margin">
                  <wp:align>center</wp:align>
                </wp:positionH>
                <wp:positionV relativeFrom="page">
                  <wp:posOffset>8695558</wp:posOffset>
                </wp:positionV>
                <wp:extent cx="4145915" cy="572770"/>
                <wp:effectExtent l="0" t="0" r="6985" b="0"/>
                <wp:wrapThrough wrapText="bothSides">
                  <wp:wrapPolygon edited="0">
                    <wp:start x="0" y="0"/>
                    <wp:lineTo x="0" y="20834"/>
                    <wp:lineTo x="21537" y="20834"/>
                    <wp:lineTo x="2153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915" cy="5727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F625E4" w14:textId="2D05D449" w:rsidR="00A23AE4" w:rsidRPr="00073AAC" w:rsidRDefault="00A23AE4" w:rsidP="00A23AE4">
                            <w:pPr>
                              <w:pStyle w:val="Caption"/>
                              <w:rPr>
                                <w:rFonts w:cs="Arial"/>
                                <w:noProof/>
                                <w:szCs w:val="24"/>
                              </w:rPr>
                            </w:pPr>
                            <w:r>
                              <w:t xml:space="preserve">Image </w:t>
                            </w:r>
                            <w:r w:rsidR="00C56906">
                              <w:fldChar w:fldCharType="begin"/>
                            </w:r>
                            <w:r w:rsidR="00C56906">
                              <w:instrText xml:space="preserve"> SEQ Image \* ARABIC </w:instrText>
                            </w:r>
                            <w:r w:rsidR="00C56906">
                              <w:fldChar w:fldCharType="separate"/>
                            </w:r>
                            <w:r w:rsidR="00C56906">
                              <w:rPr>
                                <w:noProof/>
                              </w:rPr>
                              <w:t>1</w:t>
                            </w:r>
                            <w:r w:rsidR="00C5690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r w:rsidRPr="00A911F0">
                              <w:t xml:space="preserve">The 10 National Principles </w:t>
                            </w:r>
                            <w:r w:rsidR="00382872">
                              <w:t xml:space="preserve">for </w:t>
                            </w:r>
                            <w:r w:rsidRPr="00A911F0">
                              <w:t>Child Safe Organisations (National Principles)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B511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684.7pt;width:326.45pt;height:45.1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" stroked="f">
                <v:textbox style="mso-fit-shape-to-text:t" inset="0,0,0,0">
                  <w:txbxContent>
                    <w:p w14:paraId="34F625E4" w14:textId="2D05D449" w:rsidR="00A23AE4" w:rsidRPr="00073AAC" w:rsidRDefault="00A23AE4" w:rsidP="00A23AE4">
                      <w:pPr>
                        <w:pStyle w:val="Caption"/>
                        <w:rPr>
                          <w:rFonts w:cs="Arial"/>
                          <w:noProof/>
                          <w:szCs w:val="24"/>
                        </w:rPr>
                      </w:pPr>
                      <w:r>
                        <w:t xml:space="preserve">Image </w:t>
                      </w:r>
                      <w:r w:rsidR="00C56906">
                        <w:fldChar w:fldCharType="begin"/>
                      </w:r>
                      <w:r w:rsidR="00C56906">
                        <w:instrText xml:space="preserve"> SEQ Image \* ARABIC </w:instrText>
                      </w:r>
                      <w:r w:rsidR="00C56906">
                        <w:fldChar w:fldCharType="separate"/>
                      </w:r>
                      <w:r w:rsidR="00C56906">
                        <w:rPr>
                          <w:noProof/>
                        </w:rPr>
                        <w:t>1</w:t>
                      </w:r>
                      <w:r w:rsidR="00C56906"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r w:rsidRPr="00A911F0">
                        <w:t xml:space="preserve">The 10 National Principles </w:t>
                      </w:r>
                      <w:r w:rsidR="00382872">
                        <w:t xml:space="preserve">for </w:t>
                      </w:r>
                      <w:r w:rsidRPr="00A911F0">
                        <w:t>Child Safe Organisations (National Principles)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E76F6F">
        <w:t xml:space="preserve">The CMU has developed a range of resources aimed at children and young people in care that explains the complaints process. </w:t>
      </w:r>
    </w:p>
    <w:p w14:paraId="2B7C9041" w14:textId="6A322C99" w:rsidR="00E76F6F" w:rsidRDefault="00E76F6F" w:rsidP="00E76F6F">
      <w:pPr>
        <w:pStyle w:val="BodyText"/>
      </w:pPr>
      <w:r>
        <w:t>Having these resources available and designed for children and young people also contributes to implementing:</w:t>
      </w:r>
    </w:p>
    <w:p w14:paraId="64B6D1A5" w14:textId="2EDC71A1" w:rsidR="00E76F6F" w:rsidRDefault="00E76F6F" w:rsidP="00E76F6F">
      <w:pPr>
        <w:pStyle w:val="Bullet1"/>
      </w:pPr>
      <w:r>
        <w:t>National Principle 2 – Children and young people are informed about their rights, participate in decisions affecting them and are taken seriously; and</w:t>
      </w:r>
    </w:p>
    <w:p w14:paraId="3BC99F86" w14:textId="443C95B7" w:rsidR="00406428" w:rsidRDefault="00E76F6F" w:rsidP="00406428">
      <w:pPr>
        <w:pStyle w:val="Bullet1"/>
      </w:pPr>
      <w:r>
        <w:t>National Principle 10 – Policies and procedures document how the organisation is safe for children and young people.</w:t>
      </w:r>
    </w:p>
    <w:p w14:paraId="3499CDDD" w14:textId="5E4B6660" w:rsidR="00E76F6F" w:rsidRDefault="00E76F6F" w:rsidP="00E76F6F">
      <w:pPr>
        <w:pStyle w:val="Heading2"/>
      </w:pPr>
      <w:r w:rsidRPr="00E76F6F">
        <w:t>The implementation process</w:t>
      </w:r>
    </w:p>
    <w:p w14:paraId="5E7E5EB2" w14:textId="312DA6A1" w:rsidR="00950C7A" w:rsidRDefault="00E76F6F" w:rsidP="00E76F6F">
      <w:pPr>
        <w:pStyle w:val="BodyText"/>
        <w:rPr>
          <w:lang w:eastAsia="en-AU"/>
        </w:rPr>
      </w:pPr>
      <w:r>
        <w:rPr>
          <w:lang w:eastAsia="en-AU"/>
        </w:rPr>
        <w:t xml:space="preserve">Communities’ CMU undertook a self-assessment against the National Principles in business units across various divisions using the WA Commissioner for Children and Young People (CCYP) </w:t>
      </w:r>
      <w:hyperlink r:id="rId12" w:history="1">
        <w:r w:rsidRPr="00950C7A">
          <w:rPr>
            <w:rStyle w:val="Hyperlink"/>
            <w:lang w:eastAsia="en-AU"/>
          </w:rPr>
          <w:t>Self-Assessment and Review Tool</w:t>
        </w:r>
      </w:hyperlink>
      <w:r>
        <w:rPr>
          <w:lang w:eastAsia="en-AU"/>
        </w:rPr>
        <w:t xml:space="preserve"> in 2021, which was endorsed by CCYP. </w:t>
      </w:r>
    </w:p>
    <w:p w14:paraId="45B60D8C" w14:textId="44391F9B" w:rsidR="00E76F6F" w:rsidRDefault="00E76F6F" w:rsidP="00E76F6F">
      <w:pPr>
        <w:pStyle w:val="BodyText"/>
        <w:rPr>
          <w:lang w:eastAsia="en-AU"/>
        </w:rPr>
      </w:pPr>
      <w:r>
        <w:rPr>
          <w:lang w:eastAsia="en-AU"/>
        </w:rPr>
        <w:t xml:space="preserve">The results indicated that Communities’ complaints process was largely aligned to National Principle 6 and assisted Communities to identify several areas for improvement to ensure the complaints process was more child friendly. </w:t>
      </w:r>
    </w:p>
    <w:p w14:paraId="74329244" w14:textId="77777777" w:rsidR="00E76F6F" w:rsidRDefault="00E76F6F" w:rsidP="00E76F6F">
      <w:pPr>
        <w:pStyle w:val="BodyText"/>
        <w:rPr>
          <w:lang w:eastAsia="en-AU"/>
        </w:rPr>
      </w:pPr>
      <w:r>
        <w:rPr>
          <w:lang w:eastAsia="en-AU"/>
        </w:rPr>
        <w:t xml:space="preserve">Communities developed a project plan incorporating the action areas </w:t>
      </w:r>
      <w:proofErr w:type="gramStart"/>
      <w:r>
        <w:rPr>
          <w:lang w:eastAsia="en-AU"/>
        </w:rPr>
        <w:t>and also</w:t>
      </w:r>
      <w:proofErr w:type="gramEnd"/>
      <w:r>
        <w:rPr>
          <w:lang w:eastAsia="en-AU"/>
        </w:rPr>
        <w:t xml:space="preserve"> engaged interns from the University of Western Australia’s McCusker Centre for Citizenship Internship Program to help implement it. </w:t>
      </w:r>
    </w:p>
    <w:p w14:paraId="61B7B4DD" w14:textId="00DE36E7" w:rsidR="00E76F6F" w:rsidRDefault="00E76F6F" w:rsidP="00E76F6F">
      <w:pPr>
        <w:pStyle w:val="BodyText"/>
        <w:rPr>
          <w:lang w:eastAsia="en-AU"/>
        </w:rPr>
      </w:pPr>
      <w:r>
        <w:rPr>
          <w:lang w:eastAsia="en-AU"/>
        </w:rPr>
        <w:t>Activities in the plan include:</w:t>
      </w:r>
    </w:p>
    <w:p w14:paraId="39B1E28F" w14:textId="4407AD5B" w:rsidR="00E76F6F" w:rsidRDefault="00E76F6F" w:rsidP="00E76F6F">
      <w:pPr>
        <w:pStyle w:val="Bullet1"/>
        <w:rPr>
          <w:lang w:eastAsia="en-AU"/>
        </w:rPr>
      </w:pPr>
      <w:r w:rsidRPr="00E76F6F">
        <w:rPr>
          <w:b/>
          <w:bCs/>
          <w:lang w:eastAsia="en-AU"/>
        </w:rPr>
        <w:t>Consultation</w:t>
      </w:r>
      <w:r>
        <w:rPr>
          <w:lang w:eastAsia="en-AU"/>
        </w:rPr>
        <w:t xml:space="preserve"> with Communities staff including those from the Standards and Monitoring Unit, the Specialised Care and Accommodation and Intelligence and Professional Standards directorates, and the Advocate for Children in Care.</w:t>
      </w:r>
    </w:p>
    <w:p w14:paraId="03278B89" w14:textId="6E57B5FF" w:rsidR="00A07179" w:rsidRDefault="00E76F6F" w:rsidP="00950C7A">
      <w:pPr>
        <w:pStyle w:val="Bullet1"/>
        <w:rPr>
          <w:lang w:eastAsia="en-AU"/>
        </w:rPr>
      </w:pPr>
      <w:r>
        <w:rPr>
          <w:lang w:eastAsia="en-AU"/>
        </w:rPr>
        <w:t xml:space="preserve">Developing a </w:t>
      </w:r>
      <w:r w:rsidRPr="00E76F6F">
        <w:rPr>
          <w:b/>
          <w:bCs/>
          <w:lang w:eastAsia="en-AU"/>
        </w:rPr>
        <w:t>survey</w:t>
      </w:r>
      <w:r>
        <w:rPr>
          <w:lang w:eastAsia="en-AU"/>
        </w:rPr>
        <w:t xml:space="preserve"> to better understand children and young people’s awareness and experience of the complaints process and how children and young people</w:t>
      </w:r>
      <w:r w:rsidR="00950C7A">
        <w:rPr>
          <w:lang w:eastAsia="en-AU"/>
        </w:rPr>
        <w:t xml:space="preserve"> </w:t>
      </w:r>
      <w:r>
        <w:rPr>
          <w:lang w:eastAsia="en-AU"/>
        </w:rPr>
        <w:t xml:space="preserve">prefer to make complaints, including those from culturally and linguistically diverse backgrounds. The survey data will inform process </w:t>
      </w:r>
      <w:r w:rsidRPr="00950C7A">
        <w:rPr>
          <w:b/>
          <w:bCs/>
          <w:lang w:eastAsia="en-AU"/>
        </w:rPr>
        <w:t>improvements and updates to existing resources</w:t>
      </w:r>
      <w:r>
        <w:rPr>
          <w:lang w:eastAsia="en-AU"/>
        </w:rPr>
        <w:t xml:space="preserve"> for children and young people on making a complaint, including:</w:t>
      </w:r>
    </w:p>
    <w:p w14:paraId="496E6DEB" w14:textId="51AB15AD" w:rsidR="00E76F6F" w:rsidRDefault="00C56906" w:rsidP="00E76F6F">
      <w:pPr>
        <w:pStyle w:val="Bullet1"/>
        <w:numPr>
          <w:ilvl w:val="1"/>
          <w:numId w:val="1"/>
        </w:numPr>
        <w:rPr>
          <w:lang w:eastAsia="en-AU"/>
        </w:rPr>
      </w:pPr>
      <w:hyperlink r:id="rId13" w:history="1">
        <w:r w:rsidR="00E76F6F" w:rsidRPr="00A07179">
          <w:rPr>
            <w:rStyle w:val="Hyperlink"/>
            <w:lang w:eastAsia="en-AU"/>
          </w:rPr>
          <w:t>Children and Young People Complaints - Poster</w:t>
        </w:r>
      </w:hyperlink>
    </w:p>
    <w:p w14:paraId="2C7BBC7E" w14:textId="71F08864" w:rsidR="00E76F6F" w:rsidRDefault="00C56906" w:rsidP="00E76F6F">
      <w:pPr>
        <w:pStyle w:val="Bullet1"/>
        <w:numPr>
          <w:ilvl w:val="1"/>
          <w:numId w:val="1"/>
        </w:numPr>
        <w:rPr>
          <w:lang w:eastAsia="en-AU"/>
        </w:rPr>
      </w:pPr>
      <w:hyperlink r:id="rId14" w:history="1">
        <w:r w:rsidR="00E76F6F" w:rsidRPr="00A07179">
          <w:rPr>
            <w:rStyle w:val="Hyperlink"/>
            <w:lang w:eastAsia="en-AU"/>
          </w:rPr>
          <w:t>Children and Young People Complaints - Frequently Asked Questions</w:t>
        </w:r>
      </w:hyperlink>
    </w:p>
    <w:p w14:paraId="21FB0BBC" w14:textId="4F7F6CFA" w:rsidR="00E76F6F" w:rsidRDefault="00C56906" w:rsidP="00E76F6F">
      <w:pPr>
        <w:pStyle w:val="Bullet1"/>
        <w:numPr>
          <w:ilvl w:val="1"/>
          <w:numId w:val="1"/>
        </w:numPr>
        <w:rPr>
          <w:lang w:eastAsia="en-AU"/>
        </w:rPr>
      </w:pPr>
      <w:hyperlink r:id="rId15" w:history="1">
        <w:r w:rsidR="00E76F6F" w:rsidRPr="00A07179">
          <w:rPr>
            <w:rStyle w:val="Hyperlink"/>
            <w:lang w:eastAsia="en-AU"/>
          </w:rPr>
          <w:t>Children and Young People Complaints - Wallet Card</w:t>
        </w:r>
      </w:hyperlink>
    </w:p>
    <w:p w14:paraId="36FDFC98" w14:textId="011195E8" w:rsidR="00E76F6F" w:rsidRDefault="00C56906" w:rsidP="00E76F6F">
      <w:pPr>
        <w:pStyle w:val="Bullet1"/>
        <w:numPr>
          <w:ilvl w:val="1"/>
          <w:numId w:val="1"/>
        </w:numPr>
        <w:rPr>
          <w:lang w:eastAsia="en-AU"/>
        </w:rPr>
      </w:pPr>
      <w:hyperlink r:id="rId16" w:history="1">
        <w:r w:rsidR="00E76F6F" w:rsidRPr="00A07179">
          <w:rPr>
            <w:rStyle w:val="Hyperlink"/>
            <w:lang w:eastAsia="en-AU"/>
          </w:rPr>
          <w:t>Child Friendly Complaints Kit</w:t>
        </w:r>
      </w:hyperlink>
    </w:p>
    <w:p w14:paraId="48D03021" w14:textId="2829494C" w:rsidR="00E76F6F" w:rsidRDefault="00C56906" w:rsidP="00E76F6F">
      <w:pPr>
        <w:pStyle w:val="Bullet1"/>
        <w:numPr>
          <w:ilvl w:val="1"/>
          <w:numId w:val="1"/>
        </w:numPr>
        <w:rPr>
          <w:lang w:eastAsia="en-AU"/>
        </w:rPr>
      </w:pPr>
      <w:hyperlink r:id="rId17" w:history="1">
        <w:r w:rsidR="00E76F6F" w:rsidRPr="00A07179">
          <w:rPr>
            <w:rStyle w:val="Hyperlink"/>
            <w:lang w:eastAsia="en-AU"/>
          </w:rPr>
          <w:t>Complaints</w:t>
        </w:r>
        <w:r w:rsidR="00A07179" w:rsidRPr="00A07179">
          <w:rPr>
            <w:rStyle w:val="Hyperlink"/>
            <w:lang w:eastAsia="en-AU"/>
          </w:rPr>
          <w:t xml:space="preserve"> Management</w:t>
        </w:r>
        <w:r w:rsidR="00E76F6F" w:rsidRPr="00A07179">
          <w:rPr>
            <w:rStyle w:val="Hyperlink"/>
            <w:lang w:eastAsia="en-AU"/>
          </w:rPr>
          <w:t xml:space="preserve"> Policy</w:t>
        </w:r>
      </w:hyperlink>
    </w:p>
    <w:p w14:paraId="67ECFE74" w14:textId="7AC263E2" w:rsidR="00E76F6F" w:rsidRDefault="00E76F6F" w:rsidP="00950C7A">
      <w:pPr>
        <w:pStyle w:val="Bullet1"/>
        <w:numPr>
          <w:ilvl w:val="0"/>
          <w:numId w:val="0"/>
        </w:numPr>
        <w:ind w:left="357"/>
        <w:rPr>
          <w:lang w:eastAsia="en-AU"/>
        </w:rPr>
      </w:pPr>
      <w:r>
        <w:rPr>
          <w:lang w:eastAsia="en-AU"/>
        </w:rPr>
        <w:t>The survey findings will also inform new resources including an easy-read Complaints Management Policy for Children and Young People.</w:t>
      </w:r>
    </w:p>
    <w:p w14:paraId="01B2ACFF" w14:textId="4F5A814E" w:rsidR="00E76F6F" w:rsidRDefault="00E76F6F" w:rsidP="00E76F6F">
      <w:pPr>
        <w:pStyle w:val="Heading2"/>
      </w:pPr>
      <w:r>
        <w:t>Achievements so far</w:t>
      </w:r>
    </w:p>
    <w:p w14:paraId="3EA36FB4" w14:textId="1EFDB0A7" w:rsidR="00E76F6F" w:rsidRDefault="00E76F6F" w:rsidP="00E76F6F">
      <w:pPr>
        <w:pStyle w:val="Bullet1"/>
        <w:rPr>
          <w:lang w:eastAsia="en-AU"/>
        </w:rPr>
      </w:pPr>
      <w:r>
        <w:rPr>
          <w:lang w:eastAsia="en-AU"/>
        </w:rPr>
        <w:t xml:space="preserve">Communities’ website has a dedicated online tile for children and young people to make complaints. </w:t>
      </w:r>
    </w:p>
    <w:p w14:paraId="1F0127A8" w14:textId="034E0A6D" w:rsidR="00E76F6F" w:rsidRDefault="00E76F6F" w:rsidP="00E76F6F">
      <w:pPr>
        <w:pStyle w:val="Bullet1"/>
        <w:rPr>
          <w:lang w:eastAsia="en-AU"/>
        </w:rPr>
      </w:pPr>
      <w:r>
        <w:rPr>
          <w:lang w:eastAsia="en-AU"/>
        </w:rPr>
        <w:t>The website includes links to the resources available for children and young people.</w:t>
      </w:r>
    </w:p>
    <w:p w14:paraId="0A5B2BA8" w14:textId="6E7496C4" w:rsidR="00E76F6F" w:rsidRDefault="00E76F6F" w:rsidP="00E76F6F">
      <w:pPr>
        <w:pStyle w:val="Bullet1"/>
        <w:rPr>
          <w:lang w:eastAsia="en-AU"/>
        </w:rPr>
      </w:pPr>
      <w:r>
        <w:rPr>
          <w:lang w:eastAsia="en-AU"/>
        </w:rPr>
        <w:t>Complaints from children and young people are lodged at Tier Two for investigation by a Senior Complaints Investigator from CMU.</w:t>
      </w:r>
    </w:p>
    <w:p w14:paraId="66A6746A" w14:textId="7744EEBC" w:rsidR="00E76F6F" w:rsidRDefault="00E76F6F" w:rsidP="00E76F6F">
      <w:pPr>
        <w:pStyle w:val="Bullet1"/>
        <w:rPr>
          <w:lang w:eastAsia="en-AU"/>
        </w:rPr>
      </w:pPr>
      <w:r>
        <w:rPr>
          <w:lang w:eastAsia="en-AU"/>
        </w:rPr>
        <w:t>Complaints from children and young people are allocated on the same day they are received.</w:t>
      </w:r>
    </w:p>
    <w:p w14:paraId="1ACD030B" w14:textId="2CABE17E" w:rsidR="00E76F6F" w:rsidRDefault="00E76F6F" w:rsidP="00E76F6F">
      <w:pPr>
        <w:pStyle w:val="Bullet1"/>
        <w:rPr>
          <w:lang w:eastAsia="en-AU"/>
        </w:rPr>
      </w:pPr>
      <w:r>
        <w:rPr>
          <w:lang w:eastAsia="en-AU"/>
        </w:rPr>
        <w:t xml:space="preserve">Children and young people are encouraged to have an advocate or support person (including the Advocate for </w:t>
      </w:r>
      <w:r w:rsidR="00950C7A">
        <w:rPr>
          <w:lang w:eastAsia="en-AU"/>
        </w:rPr>
        <w:t>C</w:t>
      </w:r>
      <w:r>
        <w:rPr>
          <w:lang w:eastAsia="en-AU"/>
        </w:rPr>
        <w:t>hildren in Care) to support then during the complaints process.</w:t>
      </w:r>
    </w:p>
    <w:p w14:paraId="0E7EC546" w14:textId="4CDF69A2" w:rsidR="00E76F6F" w:rsidRDefault="00E76F6F" w:rsidP="00E76F6F">
      <w:pPr>
        <w:pStyle w:val="Bullet1"/>
        <w:rPr>
          <w:lang w:eastAsia="en-AU"/>
        </w:rPr>
      </w:pPr>
      <w:r>
        <w:rPr>
          <w:lang w:eastAsia="en-AU"/>
        </w:rPr>
        <w:t>Complaint outcomes are customised using child and young person friendly language and delivery.</w:t>
      </w:r>
    </w:p>
    <w:p w14:paraId="185F1A9C" w14:textId="77777777" w:rsidR="00E76F6F" w:rsidRDefault="00E76F6F" w:rsidP="00E76F6F">
      <w:pPr>
        <w:pStyle w:val="Heading2"/>
      </w:pPr>
      <w:r>
        <w:t>Sharing the learning</w:t>
      </w:r>
    </w:p>
    <w:p w14:paraId="138C8434" w14:textId="0734E2A6" w:rsidR="00E76F6F" w:rsidRDefault="00E76F6F" w:rsidP="00E76F6F">
      <w:pPr>
        <w:pStyle w:val="Bullet1"/>
        <w:rPr>
          <w:lang w:eastAsia="en-AU"/>
        </w:rPr>
      </w:pPr>
      <w:r>
        <w:rPr>
          <w:lang w:eastAsia="en-AU"/>
        </w:rPr>
        <w:t>Keep project plans simple and break the work down into achievable tasks, including specifying the needs and nice to haves. This helps to prioritise tasks.</w:t>
      </w:r>
    </w:p>
    <w:p w14:paraId="10B874D8" w14:textId="5FE9B1E5" w:rsidR="00E76F6F" w:rsidRDefault="00E76F6F" w:rsidP="00E76F6F">
      <w:pPr>
        <w:pStyle w:val="Bullet1"/>
        <w:rPr>
          <w:lang w:eastAsia="en-AU"/>
        </w:rPr>
      </w:pPr>
      <w:r>
        <w:rPr>
          <w:lang w:eastAsia="en-AU"/>
        </w:rPr>
        <w:t>Seek the voice of children and young people to inform planning and development wherever possible.</w:t>
      </w:r>
    </w:p>
    <w:p w14:paraId="31E43AE7" w14:textId="434050BB" w:rsidR="00E76F6F" w:rsidRDefault="00E76F6F" w:rsidP="00E76F6F">
      <w:pPr>
        <w:pStyle w:val="Bullet1"/>
        <w:rPr>
          <w:lang w:eastAsia="en-AU"/>
        </w:rPr>
      </w:pPr>
      <w:r>
        <w:rPr>
          <w:lang w:eastAsia="en-AU"/>
        </w:rPr>
        <w:t>The Ombudsman Western Australia has useful information to strengthen complaints processes.</w:t>
      </w:r>
    </w:p>
    <w:p w14:paraId="3BAE6CE8" w14:textId="5D5C0C65" w:rsidR="00A23AE4" w:rsidRDefault="00A23AE4" w:rsidP="007926EB">
      <w:pPr>
        <w:pStyle w:val="Bullet1"/>
        <w:numPr>
          <w:ilvl w:val="0"/>
          <w:numId w:val="0"/>
        </w:numPr>
        <w:rPr>
          <w:lang w:eastAsia="en-AU"/>
        </w:rPr>
      </w:pPr>
    </w:p>
    <w:p w14:paraId="2F546917" w14:textId="77777777" w:rsidR="00950C7A" w:rsidRDefault="00950C7A" w:rsidP="00A23AE4">
      <w:pPr>
        <w:pStyle w:val="Bullet1"/>
        <w:numPr>
          <w:ilvl w:val="0"/>
          <w:numId w:val="0"/>
        </w:numPr>
        <w:ind w:left="357" w:hanging="357"/>
        <w:rPr>
          <w:lang w:eastAsia="en-AU"/>
        </w:rPr>
      </w:pPr>
    </w:p>
    <w:p w14:paraId="3F0887E6" w14:textId="7EB3A6CE" w:rsidR="00A23AE4" w:rsidRPr="00E76F6F" w:rsidRDefault="00A23AE4" w:rsidP="00A23AE4">
      <w:pPr>
        <w:pStyle w:val="Bullet1"/>
        <w:numPr>
          <w:ilvl w:val="0"/>
          <w:numId w:val="0"/>
        </w:numPr>
        <w:rPr>
          <w:lang w:eastAsia="en-AU"/>
        </w:rPr>
      </w:pPr>
      <w:r>
        <w:rPr>
          <w:lang w:eastAsia="en-AU"/>
        </w:rPr>
        <w:t>Last updated: August 2023</w:t>
      </w:r>
    </w:p>
    <w:sectPr w:rsidR="00A23AE4" w:rsidRPr="00E76F6F" w:rsidSect="00940F4A">
      <w:type w:val="continuous"/>
      <w:pgSz w:w="23811" w:h="16838" w:orient="landscape" w:code="8"/>
      <w:pgMar w:top="1797" w:right="1440" w:bottom="1797" w:left="1440" w:header="720" w:footer="720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BBDD" w14:textId="77777777" w:rsidR="00E76F6F" w:rsidRDefault="00E76F6F" w:rsidP="00A47475">
      <w:r>
        <w:separator/>
      </w:r>
    </w:p>
  </w:endnote>
  <w:endnote w:type="continuationSeparator" w:id="0">
    <w:p w14:paraId="6CF5AAA0" w14:textId="77777777" w:rsidR="00E76F6F" w:rsidRDefault="00E76F6F" w:rsidP="00A4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1F7F" w14:textId="77777777" w:rsidR="00A47475" w:rsidRDefault="00A47475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A2A899" wp14:editId="085D5BF6">
          <wp:simplePos x="0" y="0"/>
          <wp:positionH relativeFrom="margin">
            <wp:posOffset>-914400</wp:posOffset>
          </wp:positionH>
          <wp:positionV relativeFrom="page">
            <wp:posOffset>9537700</wp:posOffset>
          </wp:positionV>
          <wp:extent cx="15133955" cy="1148715"/>
          <wp:effectExtent l="0" t="0" r="0" b="0"/>
          <wp:wrapThrough wrapText="bothSides">
            <wp:wrapPolygon edited="0">
              <wp:start x="19631" y="716"/>
              <wp:lineTo x="0" y="6448"/>
              <wp:lineTo x="0" y="21134"/>
              <wp:lineTo x="21561" y="21134"/>
              <wp:lineTo x="21561" y="2149"/>
              <wp:lineTo x="19930" y="716"/>
              <wp:lineTo x="19631" y="716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489"/>
                  <a:stretch/>
                </pic:blipFill>
                <pic:spPr bwMode="auto">
                  <a:xfrm>
                    <a:off x="0" y="0"/>
                    <a:ext cx="1513395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5F59" w14:textId="77777777" w:rsidR="00E76F6F" w:rsidRDefault="00E76F6F" w:rsidP="00A47475">
      <w:r>
        <w:separator/>
      </w:r>
    </w:p>
  </w:footnote>
  <w:footnote w:type="continuationSeparator" w:id="0">
    <w:p w14:paraId="17A73066" w14:textId="77777777" w:rsidR="00E76F6F" w:rsidRDefault="00E76F6F" w:rsidP="00A4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37C1" w14:textId="77777777" w:rsidR="00A027B3" w:rsidRDefault="00A027B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D03ADA" wp14:editId="370A1B0E">
          <wp:simplePos x="0" y="0"/>
          <wp:positionH relativeFrom="page">
            <wp:posOffset>0</wp:posOffset>
          </wp:positionH>
          <wp:positionV relativeFrom="page">
            <wp:posOffset>-214521</wp:posOffset>
          </wp:positionV>
          <wp:extent cx="15183485" cy="1434465"/>
          <wp:effectExtent l="0" t="0" r="0" b="0"/>
          <wp:wrapThrough wrapText="bothSides">
            <wp:wrapPolygon edited="0">
              <wp:start x="0" y="0"/>
              <wp:lineTo x="0" y="6311"/>
              <wp:lineTo x="732" y="9179"/>
              <wp:lineTo x="732" y="10040"/>
              <wp:lineTo x="1409" y="13769"/>
              <wp:lineTo x="1545" y="13769"/>
              <wp:lineTo x="1545" y="17498"/>
              <wp:lineTo x="3604" y="18359"/>
              <wp:lineTo x="11599" y="18645"/>
              <wp:lineTo x="14445" y="21227"/>
              <wp:lineTo x="14607" y="21227"/>
              <wp:lineTo x="14932" y="21227"/>
              <wp:lineTo x="15122" y="21227"/>
              <wp:lineTo x="15556" y="19219"/>
              <wp:lineTo x="15583" y="18359"/>
              <wp:lineTo x="16016" y="14343"/>
              <wp:lineTo x="16016" y="13769"/>
              <wp:lineTo x="21572" y="10900"/>
              <wp:lineTo x="2157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23"/>
                  <a:stretch/>
                </pic:blipFill>
                <pic:spPr bwMode="auto">
                  <a:xfrm>
                    <a:off x="0" y="0"/>
                    <a:ext cx="15183485" cy="1434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1AEE6" w14:textId="77777777" w:rsidR="00A47475" w:rsidRDefault="00A47475">
    <w:pPr>
      <w:pStyle w:val="Header"/>
    </w:pPr>
  </w:p>
  <w:p w14:paraId="05AF617C" w14:textId="77777777" w:rsidR="00A027B3" w:rsidRDefault="00A02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DA80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989560319">
    <w:abstractNumId w:val="2"/>
  </w:num>
  <w:num w:numId="2" w16cid:durableId="1646012283">
    <w:abstractNumId w:val="3"/>
  </w:num>
  <w:num w:numId="3" w16cid:durableId="1272518272">
    <w:abstractNumId w:val="1"/>
  </w:num>
  <w:num w:numId="4" w16cid:durableId="492457329">
    <w:abstractNumId w:val="0"/>
  </w:num>
  <w:num w:numId="5" w16cid:durableId="1459295967">
    <w:abstractNumId w:val="1"/>
  </w:num>
  <w:num w:numId="6" w16cid:durableId="432946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6F"/>
    <w:rsid w:val="0007199A"/>
    <w:rsid w:val="000771BB"/>
    <w:rsid w:val="000B2E37"/>
    <w:rsid w:val="001F5AB0"/>
    <w:rsid w:val="00217986"/>
    <w:rsid w:val="002D1CC4"/>
    <w:rsid w:val="00363950"/>
    <w:rsid w:val="003713A6"/>
    <w:rsid w:val="00382872"/>
    <w:rsid w:val="003C3390"/>
    <w:rsid w:val="003F3BA9"/>
    <w:rsid w:val="00406428"/>
    <w:rsid w:val="00460A48"/>
    <w:rsid w:val="0058547E"/>
    <w:rsid w:val="005A744A"/>
    <w:rsid w:val="006337AB"/>
    <w:rsid w:val="00682E78"/>
    <w:rsid w:val="00685BD3"/>
    <w:rsid w:val="007926EB"/>
    <w:rsid w:val="00813BD7"/>
    <w:rsid w:val="008F1310"/>
    <w:rsid w:val="00903D5D"/>
    <w:rsid w:val="00905A19"/>
    <w:rsid w:val="00940F4A"/>
    <w:rsid w:val="00950C7A"/>
    <w:rsid w:val="00A027B3"/>
    <w:rsid w:val="00A07179"/>
    <w:rsid w:val="00A23AE4"/>
    <w:rsid w:val="00A47475"/>
    <w:rsid w:val="00A84516"/>
    <w:rsid w:val="00B878A4"/>
    <w:rsid w:val="00BF4D19"/>
    <w:rsid w:val="00C56906"/>
    <w:rsid w:val="00E1229D"/>
    <w:rsid w:val="00E66A0B"/>
    <w:rsid w:val="00E76F6F"/>
    <w:rsid w:val="00EC4665"/>
    <w:rsid w:val="00F23906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3A506"/>
  <w15:chartTrackingRefBased/>
  <w15:docId w15:val="{EC29B048-DCEF-4797-B89F-49E3DC05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1CC4"/>
    <w:pPr>
      <w:spacing w:after="120" w:line="288" w:lineRule="auto"/>
    </w:pPr>
    <w:rPr>
      <w:rFonts w:ascii="Arial" w:eastAsia="Arial" w:hAnsi="Arial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027B3"/>
    <w:pPr>
      <w:spacing w:after="240" w:line="240" w:lineRule="auto"/>
      <w:outlineLvl w:val="0"/>
    </w:pPr>
    <w:rPr>
      <w:rFonts w:cs="Arial"/>
      <w:b/>
      <w:noProof/>
      <w:color w:val="0054A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E76F6F"/>
    <w:pPr>
      <w:spacing w:before="240" w:after="120"/>
      <w:outlineLvl w:val="1"/>
    </w:pPr>
    <w:rPr>
      <w:sz w:val="36"/>
      <w:szCs w:val="40"/>
    </w:rPr>
  </w:style>
  <w:style w:type="paragraph" w:styleId="Heading3">
    <w:name w:val="heading 3"/>
    <w:basedOn w:val="Heading2"/>
    <w:next w:val="BodyText"/>
    <w:link w:val="Heading3Char"/>
    <w:qFormat/>
    <w:rsid w:val="002D1CC4"/>
    <w:pPr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E76F6F"/>
    <w:pPr>
      <w:outlineLvl w:val="3"/>
    </w:pPr>
    <w:rPr>
      <w:sz w:val="28"/>
      <w:szCs w:val="24"/>
    </w:rPr>
  </w:style>
  <w:style w:type="paragraph" w:styleId="Heading5">
    <w:name w:val="heading 5"/>
    <w:basedOn w:val="Normal"/>
    <w:next w:val="Normal"/>
    <w:link w:val="Heading5Char"/>
    <w:rsid w:val="002D1C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2D1CC4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2D1CC4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2D1CC4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2D1CC4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44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027B3"/>
    <w:rPr>
      <w:rFonts w:ascii="Arial" w:eastAsia="Arial" w:hAnsi="Arial" w:cs="Arial"/>
      <w:b/>
      <w:noProof/>
      <w:color w:val="0054A6"/>
      <w:sz w:val="60"/>
      <w:szCs w:val="80"/>
    </w:rPr>
  </w:style>
  <w:style w:type="character" w:customStyle="1" w:styleId="Heading2Char">
    <w:name w:val="Heading 2 Char"/>
    <w:basedOn w:val="DefaultParagraphFont"/>
    <w:link w:val="Heading2"/>
    <w:rsid w:val="00E76F6F"/>
    <w:rPr>
      <w:rFonts w:ascii="Arial" w:eastAsia="Arial" w:hAnsi="Arial" w:cs="Arial"/>
      <w:b/>
      <w:noProof/>
      <w:color w:val="0054A6"/>
      <w:sz w:val="36"/>
      <w:szCs w:val="40"/>
    </w:rPr>
  </w:style>
  <w:style w:type="character" w:customStyle="1" w:styleId="Heading3Char">
    <w:name w:val="Heading 3 Char"/>
    <w:basedOn w:val="DefaultParagraphFont"/>
    <w:link w:val="Heading3"/>
    <w:rsid w:val="002D1CC4"/>
    <w:rPr>
      <w:rFonts w:ascii="Arial" w:eastAsia="Arial" w:hAnsi="Arial" w:cs="Arial"/>
      <w:b/>
      <w:noProof/>
      <w:color w:val="2C5C86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E76F6F"/>
    <w:rPr>
      <w:rFonts w:ascii="Arial" w:eastAsia="Arial" w:hAnsi="Arial" w:cs="Arial"/>
      <w:b/>
      <w:noProof/>
      <w:color w:val="0054A6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D1CC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F79646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1CC4"/>
    <w:rPr>
      <w:rFonts w:ascii="Arial" w:eastAsia="Arial" w:hAnsi="Arial" w:cs="Arial"/>
      <w:color w:val="F79646" w:themeColor="accent6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1CC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F79646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1CC4"/>
    <w:rPr>
      <w:rFonts w:ascii="Arial" w:eastAsia="Arial" w:hAnsi="Arial" w:cs="Arial"/>
      <w:color w:val="F79646" w:themeColor="accent6"/>
      <w:lang w:eastAsia="en-US"/>
    </w:rPr>
  </w:style>
  <w:style w:type="paragraph" w:styleId="BodyText">
    <w:name w:val="Body Text"/>
    <w:basedOn w:val="Normal"/>
    <w:link w:val="BodyTextChar"/>
    <w:qFormat/>
    <w:rsid w:val="002D1CC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2D1CC4"/>
    <w:rPr>
      <w:rFonts w:ascii="Arial" w:eastAsia="Arial" w:hAnsi="Arial" w:cs="Arial"/>
      <w:sz w:val="24"/>
      <w:szCs w:val="24"/>
      <w:lang w:eastAsia="en-US"/>
    </w:rPr>
  </w:style>
  <w:style w:type="paragraph" w:customStyle="1" w:styleId="AttachmentHeading">
    <w:name w:val="Attachment Heading"/>
    <w:basedOn w:val="Heading2"/>
    <w:link w:val="AttachmentHeadingChar"/>
    <w:rsid w:val="002D1CC4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D1CC4"/>
    <w:rPr>
      <w:rFonts w:asciiTheme="majorHAnsi" w:eastAsia="Arial" w:hAnsiTheme="majorHAnsi" w:cs="Arial"/>
      <w:b/>
      <w:noProof/>
      <w:color w:val="2C5C86"/>
      <w:sz w:val="40"/>
      <w:szCs w:val="40"/>
    </w:rPr>
  </w:style>
  <w:style w:type="paragraph" w:styleId="BalloonText">
    <w:name w:val="Balloon Text"/>
    <w:basedOn w:val="Normal"/>
    <w:link w:val="BalloonTextChar"/>
    <w:rsid w:val="002D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CC4"/>
    <w:rPr>
      <w:rFonts w:ascii="Tahoma" w:eastAsia="Arial" w:hAnsi="Tahoma" w:cs="Tahoma"/>
      <w:sz w:val="16"/>
      <w:szCs w:val="16"/>
      <w:lang w:eastAsia="en-US"/>
    </w:rPr>
  </w:style>
  <w:style w:type="paragraph" w:styleId="BlockText">
    <w:name w:val="Block Text"/>
    <w:basedOn w:val="Normal"/>
    <w:uiPriority w:val="99"/>
    <w:qFormat/>
    <w:rsid w:val="002D1CC4"/>
    <w:pPr>
      <w:pBdr>
        <w:top w:val="single" w:sz="2" w:space="10" w:color="943634" w:themeColor="accent2" w:themeShade="BF"/>
        <w:left w:val="single" w:sz="2" w:space="10" w:color="943634" w:themeColor="accent2" w:themeShade="BF"/>
        <w:bottom w:val="single" w:sz="2" w:space="10" w:color="943634" w:themeColor="accent2" w:themeShade="BF"/>
        <w:right w:val="single" w:sz="2" w:space="10" w:color="943634" w:themeColor="accent2" w:themeShade="BF"/>
      </w:pBdr>
      <w:spacing w:after="240"/>
      <w:ind w:left="227" w:right="227"/>
    </w:pPr>
    <w:rPr>
      <w:rFonts w:eastAsiaTheme="minorEastAsia" w:cstheme="minorBidi"/>
      <w:iCs/>
      <w:color w:val="943634" w:themeColor="accent2" w:themeShade="BF"/>
      <w:szCs w:val="22"/>
    </w:rPr>
  </w:style>
  <w:style w:type="character" w:customStyle="1" w:styleId="Bold">
    <w:name w:val="Bold"/>
    <w:uiPriority w:val="99"/>
    <w:rsid w:val="002D1CC4"/>
    <w:rPr>
      <w:rFonts w:ascii="Helvetica-Bold" w:hAnsi="Helvetica-Bold" w:cs="Helvetica-Bold"/>
      <w:b/>
      <w:bCs/>
    </w:rPr>
  </w:style>
  <w:style w:type="paragraph" w:customStyle="1" w:styleId="Bullet1">
    <w:name w:val="Bullet 1"/>
    <w:basedOn w:val="BodyText"/>
    <w:qFormat/>
    <w:rsid w:val="002D1CC4"/>
    <w:pPr>
      <w:numPr>
        <w:numId w:val="1"/>
      </w:numPr>
      <w:contextualSpacing/>
    </w:pPr>
  </w:style>
  <w:style w:type="paragraph" w:customStyle="1" w:styleId="Bullet2">
    <w:name w:val="Bullet 2"/>
    <w:basedOn w:val="Normal"/>
    <w:next w:val="BodyText"/>
    <w:qFormat/>
    <w:rsid w:val="002D1CC4"/>
    <w:pPr>
      <w:numPr>
        <w:numId w:val="2"/>
      </w:numPr>
      <w:contextualSpacing/>
    </w:pPr>
    <w:rPr>
      <w:rFonts w:cs="Arial"/>
      <w:color w:val="000000"/>
    </w:rPr>
  </w:style>
  <w:style w:type="paragraph" w:styleId="Caption">
    <w:name w:val="caption"/>
    <w:basedOn w:val="Normal"/>
    <w:next w:val="Normal"/>
    <w:link w:val="CaptionChar"/>
    <w:unhideWhenUsed/>
    <w:qFormat/>
    <w:rsid w:val="00A23AE4"/>
    <w:pPr>
      <w:spacing w:before="120"/>
    </w:pPr>
    <w:rPr>
      <w:b/>
      <w:iCs/>
      <w:color w:val="0054A6"/>
      <w:szCs w:val="18"/>
    </w:rPr>
  </w:style>
  <w:style w:type="character" w:customStyle="1" w:styleId="CaptionChar">
    <w:name w:val="Caption Char"/>
    <w:basedOn w:val="DefaultParagraphFont"/>
    <w:link w:val="Caption"/>
    <w:rsid w:val="00A23AE4"/>
    <w:rPr>
      <w:rFonts w:ascii="Arial" w:eastAsia="Arial" w:hAnsi="Arial"/>
      <w:b/>
      <w:iCs/>
      <w:color w:val="0054A6"/>
      <w:sz w:val="24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D1C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1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1CC4"/>
    <w:rPr>
      <w:rFonts w:ascii="Arial" w:eastAsia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1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D1CC4"/>
    <w:rPr>
      <w:rFonts w:ascii="Arial" w:eastAsia="Arial" w:hAnsi="Arial"/>
      <w:b/>
      <w:bCs/>
      <w:lang w:eastAsia="en-US"/>
    </w:rPr>
  </w:style>
  <w:style w:type="paragraph" w:customStyle="1" w:styleId="ControlHeading">
    <w:name w:val="Control Heading"/>
    <w:basedOn w:val="Normal"/>
    <w:link w:val="ControlHeadingChar"/>
    <w:rsid w:val="002D1CC4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2D1CC4"/>
    <w:rPr>
      <w:rFonts w:ascii="Arial" w:eastAsia="Arial" w:hAnsi="Arial" w:cs="Arial"/>
      <w:b/>
      <w:noProof/>
      <w:color w:val="2C5C86"/>
      <w:sz w:val="40"/>
      <w:szCs w:val="80"/>
    </w:rPr>
  </w:style>
  <w:style w:type="paragraph" w:styleId="Date">
    <w:name w:val="Date"/>
    <w:basedOn w:val="Normal"/>
    <w:next w:val="Normal"/>
    <w:link w:val="DateChar"/>
    <w:uiPriority w:val="99"/>
    <w:unhideWhenUsed/>
    <w:rsid w:val="002D1CC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2D1CC4"/>
    <w:rPr>
      <w:rFonts w:ascii="Arial" w:eastAsia="Arial" w:hAnsi="Arial" w:cs="Helvetica-Bold"/>
      <w:b/>
      <w:bCs/>
      <w:caps/>
      <w:color w:val="FFFFFF"/>
      <w:sz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2D1CC4"/>
    <w:rPr>
      <w:color w:val="800080" w:themeColor="followedHyperlink"/>
      <w:u w:val="single"/>
    </w:rPr>
  </w:style>
  <w:style w:type="paragraph" w:customStyle="1" w:styleId="HeaderLine">
    <w:name w:val="Header Line"/>
    <w:basedOn w:val="Header"/>
    <w:link w:val="HeaderLineChar"/>
    <w:rsid w:val="002D1CC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2D1CC4"/>
    <w:rPr>
      <w:rFonts w:ascii="Arial" w:eastAsia="Arial" w:hAnsi="Arial" w:cs="Arial"/>
      <w:color w:val="F79646" w:themeColor="accent6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2D1CC4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2D1CC4"/>
    <w:rPr>
      <w:b/>
      <w:bCs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2D1CC4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2D1CC4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2D1CC4"/>
    <w:rPr>
      <w:rFonts w:ascii="Arial" w:hAnsi="Arial" w:cs="Arial"/>
      <w:sz w:val="24"/>
      <w:szCs w:val="22"/>
      <w:lang w:eastAsia="en-US"/>
    </w:rPr>
  </w:style>
  <w:style w:type="paragraph" w:customStyle="1" w:styleId="Headline">
    <w:name w:val="Headline"/>
    <w:basedOn w:val="Normal"/>
    <w:rsid w:val="002D1CC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2D1CC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character" w:styleId="Hyperlink">
    <w:name w:val="Hyperlink"/>
    <w:basedOn w:val="DefaultParagraphFont"/>
    <w:uiPriority w:val="99"/>
    <w:unhideWhenUsed/>
    <w:rsid w:val="002D1CC4"/>
    <w:rPr>
      <w:rFonts w:ascii="Arial" w:hAnsi="Arial"/>
      <w:color w:val="0000FF"/>
      <w:sz w:val="24"/>
      <w:u w:val="single"/>
    </w:rPr>
  </w:style>
  <w:style w:type="paragraph" w:customStyle="1" w:styleId="Instruct">
    <w:name w:val="Instruct"/>
    <w:basedOn w:val="Normal"/>
    <w:link w:val="InstructChar"/>
    <w:rsid w:val="002D1CC4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D1CC4"/>
    <w:rPr>
      <w:rFonts w:ascii="Arial" w:eastAsia="Arial" w:hAnsi="Arial" w:cs="Arial"/>
      <w:color w:val="00B050"/>
      <w:sz w:val="24"/>
      <w:szCs w:val="24"/>
      <w:lang w:eastAsia="en-US"/>
    </w:rPr>
  </w:style>
  <w:style w:type="paragraph" w:styleId="ListParagraph">
    <w:name w:val="List Paragraph"/>
    <w:basedOn w:val="BodyText"/>
    <w:next w:val="BodyText"/>
    <w:qFormat/>
    <w:rsid w:val="002D1CC4"/>
    <w:pPr>
      <w:numPr>
        <w:numId w:val="5"/>
      </w:numPr>
      <w:contextualSpacing/>
    </w:pPr>
  </w:style>
  <w:style w:type="paragraph" w:styleId="ListNumber">
    <w:name w:val="List Number"/>
    <w:basedOn w:val="ListParagraph"/>
    <w:rsid w:val="002D1CC4"/>
  </w:style>
  <w:style w:type="paragraph" w:customStyle="1" w:styleId="nospace">
    <w:name w:val="no space"/>
    <w:link w:val="nospaceChar"/>
    <w:rsid w:val="002D1CC4"/>
    <w:rPr>
      <w:rFonts w:ascii="Arial" w:eastAsia="Arial" w:hAnsi="Arial" w:cs="Arial"/>
      <w:sz w:val="24"/>
      <w:szCs w:val="24"/>
      <w:lang w:eastAsia="en-US"/>
    </w:rPr>
  </w:style>
  <w:style w:type="character" w:customStyle="1" w:styleId="nospaceChar">
    <w:name w:val="no space Char"/>
    <w:basedOn w:val="BodyTextChar"/>
    <w:link w:val="nospace"/>
    <w:rsid w:val="002D1CC4"/>
    <w:rPr>
      <w:rFonts w:ascii="Arial" w:eastAsia="Arial" w:hAnsi="Arial" w:cs="Arial"/>
      <w:sz w:val="24"/>
      <w:szCs w:val="24"/>
      <w:lang w:eastAsia="en-US"/>
    </w:rPr>
  </w:style>
  <w:style w:type="character" w:styleId="PageNumber">
    <w:name w:val="page number"/>
    <w:basedOn w:val="DefaultParagraphFont"/>
    <w:rsid w:val="002D1CC4"/>
    <w:rPr>
      <w:rFonts w:ascii="Arial" w:hAnsi="Arial"/>
      <w:sz w:val="14"/>
    </w:rPr>
  </w:style>
  <w:style w:type="numbering" w:customStyle="1" w:styleId="Style1">
    <w:name w:val="Style1"/>
    <w:uiPriority w:val="99"/>
    <w:rsid w:val="002D1CC4"/>
    <w:pPr>
      <w:numPr>
        <w:numId w:val="6"/>
      </w:numPr>
    </w:pPr>
  </w:style>
  <w:style w:type="paragraph" w:styleId="Subtitle">
    <w:name w:val="Subtitle"/>
    <w:basedOn w:val="Normal"/>
    <w:next w:val="Normal"/>
    <w:link w:val="SubtitleChar"/>
    <w:qFormat/>
    <w:rsid w:val="00A23AE4"/>
    <w:pPr>
      <w:spacing w:after="720"/>
    </w:pPr>
    <w:rPr>
      <w:b/>
      <w:color w:val="403F47"/>
      <w:sz w:val="40"/>
      <w:szCs w:val="32"/>
    </w:rPr>
  </w:style>
  <w:style w:type="character" w:customStyle="1" w:styleId="SubtitleChar">
    <w:name w:val="Subtitle Char"/>
    <w:basedOn w:val="DefaultParagraphFont"/>
    <w:link w:val="Subtitle"/>
    <w:rsid w:val="00A23AE4"/>
    <w:rPr>
      <w:rFonts w:ascii="Arial" w:eastAsia="Arial" w:hAnsi="Arial"/>
      <w:b/>
      <w:color w:val="403F47"/>
      <w:sz w:val="40"/>
      <w:szCs w:val="32"/>
      <w:lang w:eastAsia="en-US"/>
    </w:rPr>
  </w:style>
  <w:style w:type="paragraph" w:customStyle="1" w:styleId="TableCaption">
    <w:name w:val="Table Caption"/>
    <w:link w:val="TableCaptionChar"/>
    <w:qFormat/>
    <w:rsid w:val="002D1CC4"/>
    <w:pPr>
      <w:spacing w:before="120" w:after="120" w:line="288" w:lineRule="auto"/>
    </w:pPr>
    <w:rPr>
      <w:rFonts w:ascii="Arial" w:eastAsia="Arial" w:hAnsi="Arial"/>
      <w:b/>
      <w:iCs/>
      <w:color w:val="000000"/>
      <w:sz w:val="22"/>
      <w:szCs w:val="18"/>
      <w:lang w:eastAsia="en-US"/>
    </w:rPr>
  </w:style>
  <w:style w:type="character" w:customStyle="1" w:styleId="TableCaptionChar">
    <w:name w:val="Table Caption Char"/>
    <w:basedOn w:val="CaptionChar"/>
    <w:link w:val="TableCaption"/>
    <w:rsid w:val="002D1CC4"/>
    <w:rPr>
      <w:rFonts w:ascii="Arial" w:eastAsia="Arial" w:hAnsi="Arial"/>
      <w:b/>
      <w:iCs/>
      <w:color w:val="000000"/>
      <w:sz w:val="22"/>
      <w:szCs w:val="18"/>
      <w:lang w:eastAsia="en-US"/>
    </w:rPr>
  </w:style>
  <w:style w:type="paragraph" w:customStyle="1" w:styleId="TableContent">
    <w:name w:val="Table Content"/>
    <w:basedOn w:val="Normal"/>
    <w:link w:val="TableContentChar"/>
    <w:qFormat/>
    <w:rsid w:val="002D1CC4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2D1CC4"/>
    <w:rPr>
      <w:rFonts w:ascii="Arial" w:eastAsia="Arial" w:hAnsi="Arial" w:cs="Arial"/>
      <w:color w:val="000000" w:themeColor="text1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D1CC4"/>
    <w:rPr>
      <w:rFonts w:ascii="Arial" w:eastAsia="Arial" w:hAnsi="Arial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rsid w:val="002D1CC4"/>
    <w:rPr>
      <w:rFonts w:ascii="Arial" w:eastAsia="Arial" w:hAnsi="Arial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">
    <w:name w:val="Table Heading"/>
    <w:basedOn w:val="Normal"/>
    <w:link w:val="TableHeadingChar"/>
    <w:rsid w:val="002D1CC4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D1CC4"/>
    <w:rPr>
      <w:rFonts w:ascii="Arial" w:hAnsi="Arial" w:cs="Arial"/>
      <w:b/>
      <w:bCs/>
      <w:color w:val="000000" w:themeColor="text1"/>
      <w:sz w:val="24"/>
      <w:szCs w:val="22"/>
      <w:lang w:eastAsia="en-US"/>
    </w:rPr>
  </w:style>
  <w:style w:type="table" w:customStyle="1" w:styleId="TableStyle">
    <w:name w:val="Table Style"/>
    <w:basedOn w:val="TableNormal"/>
    <w:uiPriority w:val="99"/>
    <w:rsid w:val="002D1CC4"/>
    <w:pPr>
      <w:spacing w:line="288" w:lineRule="auto"/>
    </w:pPr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styleId="TOC1">
    <w:name w:val="toc 1"/>
    <w:basedOn w:val="Normal"/>
    <w:next w:val="Normal"/>
    <w:uiPriority w:val="39"/>
    <w:rsid w:val="002D1CC4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2D1CC4"/>
    <w:rPr>
      <w:noProof/>
    </w:rPr>
  </w:style>
  <w:style w:type="paragraph" w:styleId="TOC3">
    <w:name w:val="toc 3"/>
    <w:basedOn w:val="TOC2"/>
    <w:next w:val="Normal"/>
    <w:uiPriority w:val="39"/>
    <w:rsid w:val="002D1CC4"/>
    <w:pPr>
      <w:spacing w:before="0" w:after="100"/>
    </w:pPr>
    <w:rPr>
      <w:sz w:val="24"/>
    </w:rPr>
  </w:style>
  <w:style w:type="paragraph" w:styleId="TOC4">
    <w:name w:val="toc 4"/>
    <w:basedOn w:val="Normal"/>
    <w:next w:val="Normal"/>
    <w:uiPriority w:val="39"/>
    <w:unhideWhenUsed/>
    <w:rsid w:val="002D1CC4"/>
    <w:pPr>
      <w:tabs>
        <w:tab w:val="right" w:leader="dot" w:pos="9622"/>
      </w:tabs>
      <w:spacing w:after="100"/>
      <w:ind w:left="709" w:hanging="709"/>
    </w:pPr>
    <w:rPr>
      <w:noProof/>
    </w:rPr>
  </w:style>
  <w:style w:type="paragraph" w:styleId="TOCHeading">
    <w:name w:val="TOC Heading"/>
    <w:basedOn w:val="ControlHeading"/>
    <w:next w:val="Normal"/>
    <w:uiPriority w:val="39"/>
    <w:unhideWhenUsed/>
    <w:rsid w:val="002D1CC4"/>
    <w:pPr>
      <w:keepLines/>
      <w:spacing w:before="0" w:after="240"/>
    </w:pPr>
    <w:rPr>
      <w:rFonts w:eastAsiaTheme="majorEastAsia"/>
      <w:szCs w:val="52"/>
      <w:lang w:eastAsia="ja-JP"/>
    </w:rPr>
  </w:style>
  <w:style w:type="paragraph" w:customStyle="1" w:styleId="TypeTitle">
    <w:name w:val="Type Title"/>
    <w:basedOn w:val="Normal"/>
    <w:link w:val="TypeTitleChar"/>
    <w:rsid w:val="002D1CC4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2D1CC4"/>
    <w:rPr>
      <w:rFonts w:ascii="Arial" w:eastAsia="Arial" w:hAnsi="Arial" w:cs="Arial"/>
      <w:b/>
      <w:noProof/>
      <w:color w:val="2C5C86"/>
      <w:sz w:val="80"/>
      <w:szCs w:val="80"/>
    </w:rPr>
  </w:style>
  <w:style w:type="character" w:styleId="UnresolvedMention">
    <w:name w:val="Unresolved Mention"/>
    <w:basedOn w:val="DefaultParagraphFont"/>
    <w:uiPriority w:val="99"/>
    <w:semiHidden/>
    <w:unhideWhenUsed/>
    <w:rsid w:val="002D1CC4"/>
    <w:rPr>
      <w:color w:val="605E5C"/>
      <w:shd w:val="clear" w:color="auto" w:fill="E1DFDD"/>
    </w:rPr>
  </w:style>
  <w:style w:type="paragraph" w:customStyle="1" w:styleId="Heading1v2">
    <w:name w:val="Heading 1 (v2)"/>
    <w:basedOn w:val="Heading1"/>
    <w:link w:val="Heading1v2Char"/>
    <w:qFormat/>
    <w:rsid w:val="00A027B3"/>
    <w:rPr>
      <w:color w:val="00B8B0"/>
    </w:rPr>
  </w:style>
  <w:style w:type="character" w:customStyle="1" w:styleId="Heading1v2Char">
    <w:name w:val="Heading 1 (v2) Char"/>
    <w:basedOn w:val="Heading1Char"/>
    <w:link w:val="Heading1v2"/>
    <w:rsid w:val="00A027B3"/>
    <w:rPr>
      <w:rFonts w:ascii="Arial" w:eastAsia="Arial" w:hAnsi="Arial" w:cs="Arial"/>
      <w:b/>
      <w:noProof/>
      <w:color w:val="00B8B0"/>
      <w:sz w:val="6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wa.gov.au/system/files/2021-10/Children-Young-People-Complaints-Poster-Under-10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cyp.wa.gov.au/our-work/child-safe-organisations-wa/" TargetMode="External"/><Relationship Id="rId17" Type="http://schemas.openxmlformats.org/officeDocument/2006/relationships/hyperlink" Target="https://www.wa.gov.au/government/publications/complaints-management-policy-children-and-young-peop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a.gov.au/system/files/2021-07/Child-Friendly-Complaints-Ki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wa.gov.au/system/files/2021-10/Children-Young-People-Complaints-wallet-card.pdf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a.gov.au/system/files/2021-10/Children-Young-People-Complaints-FAQ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mms%20Marketing\Commercial%20Operations\Royal%20Commission%20(CSA)\Child%20Safe%20Organisations\Design%20work\Finals\DC1235%20A3%20Po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69B13-F024-40A6-BF49-844858CF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DC1235 A3 Poster Template.dotx</Template>
  <TotalTime>68</TotalTime>
  <Pages>2</Pages>
  <Words>655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cbickk1</dc:creator>
  <cp:keywords/>
  <dc:description/>
  <cp:lastModifiedBy>Kelly Davidson</cp:lastModifiedBy>
  <cp:revision>8</cp:revision>
  <cp:lastPrinted>2023-08-23T02:22:00Z</cp:lastPrinted>
  <dcterms:created xsi:type="dcterms:W3CDTF">2023-08-17T01:51:00Z</dcterms:created>
  <dcterms:modified xsi:type="dcterms:W3CDTF">2023-08-23T02:22:00Z</dcterms:modified>
</cp:coreProperties>
</file>