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65C36" w14:textId="77777777" w:rsidR="00054211" w:rsidRPr="002046C0" w:rsidRDefault="00054211" w:rsidP="002046C0">
      <w:pPr>
        <w:pStyle w:val="Heading1"/>
        <w:keepLines w:val="0"/>
        <w:spacing w:before="180" w:after="113" w:line="280" w:lineRule="exact"/>
        <w:rPr>
          <w:rFonts w:asciiTheme="minorHAnsi" w:eastAsiaTheme="minorHAnsi" w:hAnsiTheme="minorHAnsi" w:cstheme="minorBidi"/>
          <w:noProof/>
          <w:color w:val="1F497D" w:themeColor="text2"/>
          <w:sz w:val="22"/>
          <w:szCs w:val="22"/>
          <w:lang w:val="en-US"/>
        </w:rPr>
      </w:pPr>
      <w:bookmarkStart w:id="0" w:name="_GoBack"/>
      <w:bookmarkEnd w:id="0"/>
      <w:r w:rsidRPr="002046C0">
        <w:rPr>
          <w:rFonts w:asciiTheme="minorHAnsi" w:eastAsiaTheme="minorHAnsi" w:hAnsiTheme="minorHAnsi" w:cstheme="minorBidi"/>
          <w:noProof/>
          <w:color w:val="1F497D" w:themeColor="text2"/>
          <w:sz w:val="22"/>
          <w:szCs w:val="22"/>
          <w:lang w:val="en-US"/>
        </w:rPr>
        <w:t xml:space="preserve">Draft Voluntary Embedded Networks Code of Practice </w:t>
      </w:r>
    </w:p>
    <w:p w14:paraId="4A88BB98" w14:textId="67855BF5" w:rsidR="00BF31B9" w:rsidRDefault="00E247C8" w:rsidP="002046C0">
      <w:pPr>
        <w:pStyle w:val="Heading1"/>
        <w:keepLines w:val="0"/>
        <w:spacing w:before="180" w:after="113" w:line="280" w:lineRule="exact"/>
        <w:rPr>
          <w:rFonts w:asciiTheme="minorHAnsi" w:eastAsiaTheme="minorHAnsi" w:hAnsiTheme="minorHAnsi" w:cstheme="minorBidi"/>
          <w:noProof/>
          <w:color w:val="1F497D" w:themeColor="text2"/>
          <w:sz w:val="22"/>
          <w:szCs w:val="22"/>
          <w:lang w:val="en-US"/>
        </w:rPr>
      </w:pPr>
      <w:r w:rsidRPr="002046C0">
        <w:rPr>
          <w:rFonts w:asciiTheme="minorHAnsi" w:eastAsiaTheme="minorHAnsi" w:hAnsiTheme="minorHAnsi" w:cstheme="minorBidi"/>
          <w:noProof/>
          <w:color w:val="1F497D" w:themeColor="text2"/>
          <w:sz w:val="22"/>
          <w:szCs w:val="22"/>
          <w:lang w:val="en-US"/>
        </w:rPr>
        <w:t>Consultation paper submission form</w:t>
      </w:r>
      <w:r w:rsidR="00054211">
        <w:br/>
      </w:r>
    </w:p>
    <w:tbl>
      <w:tblPr>
        <w:tblStyle w:val="EnergyPolicyTableblue"/>
        <w:tblW w:w="3985" w:type="pct"/>
        <w:tblLook w:val="0420" w:firstRow="1" w:lastRow="0" w:firstColumn="0" w:lastColumn="0" w:noHBand="0" w:noVBand="1"/>
      </w:tblPr>
      <w:tblGrid>
        <w:gridCol w:w="5671"/>
        <w:gridCol w:w="5672"/>
      </w:tblGrid>
      <w:tr w:rsidR="00BF31B9" w:rsidRPr="00BF31B9" w14:paraId="471EF629" w14:textId="2FB31027" w:rsidTr="007C21CB">
        <w:trPr>
          <w:cnfStyle w:val="100000000000" w:firstRow="1" w:lastRow="0" w:firstColumn="0" w:lastColumn="0" w:oddVBand="0" w:evenVBand="0" w:oddHBand="0" w:evenHBand="0" w:firstRowFirstColumn="0" w:firstRowLastColumn="0" w:lastRowFirstColumn="0" w:lastRowLastColumn="0"/>
          <w:trHeight w:val="370"/>
        </w:trPr>
        <w:tc>
          <w:tcPr>
            <w:tcW w:w="2500" w:type="pct"/>
          </w:tcPr>
          <w:p w14:paraId="25B296C4" w14:textId="77777777" w:rsidR="00BF31B9" w:rsidRPr="00BF31B9" w:rsidRDefault="00BF31B9" w:rsidP="00CC1520">
            <w:pPr>
              <w:pStyle w:val="TableHeader"/>
            </w:pPr>
          </w:p>
        </w:tc>
        <w:tc>
          <w:tcPr>
            <w:tcW w:w="2500" w:type="pct"/>
          </w:tcPr>
          <w:p w14:paraId="037F77E5" w14:textId="77777777" w:rsidR="00BF31B9" w:rsidRPr="00BF31B9" w:rsidRDefault="00BF31B9" w:rsidP="00CC1520">
            <w:pPr>
              <w:pStyle w:val="TableHeader"/>
            </w:pPr>
          </w:p>
        </w:tc>
      </w:tr>
      <w:tr w:rsidR="00BF31B9" w:rsidRPr="00BF31B9" w14:paraId="4F1643A0" w14:textId="4C2749DB" w:rsidTr="007C21CB">
        <w:trPr>
          <w:trHeight w:val="348"/>
        </w:trPr>
        <w:tc>
          <w:tcPr>
            <w:tcW w:w="2500" w:type="pct"/>
          </w:tcPr>
          <w:p w14:paraId="09D66BA6" w14:textId="24348731" w:rsidR="00BF31B9" w:rsidRPr="00BF31B9" w:rsidRDefault="00BF31B9" w:rsidP="00CC1520">
            <w:pPr>
              <w:pStyle w:val="TableText"/>
              <w:rPr>
                <w:sz w:val="20"/>
                <w:szCs w:val="20"/>
              </w:rPr>
            </w:pPr>
            <w:r w:rsidRPr="00BF31B9">
              <w:rPr>
                <w:sz w:val="20"/>
                <w:szCs w:val="20"/>
              </w:rPr>
              <w:t>Full name</w:t>
            </w:r>
          </w:p>
        </w:tc>
        <w:tc>
          <w:tcPr>
            <w:tcW w:w="2500" w:type="pct"/>
          </w:tcPr>
          <w:p w14:paraId="1A494335" w14:textId="77777777" w:rsidR="00BF31B9" w:rsidRPr="00BF31B9" w:rsidRDefault="00BF31B9" w:rsidP="00CC1520">
            <w:pPr>
              <w:pStyle w:val="TableText"/>
              <w:rPr>
                <w:sz w:val="20"/>
                <w:szCs w:val="20"/>
              </w:rPr>
            </w:pPr>
          </w:p>
        </w:tc>
      </w:tr>
      <w:tr w:rsidR="00BF31B9" w:rsidRPr="00BF31B9" w14:paraId="16D766DA" w14:textId="07A40A45" w:rsidTr="007C21CB">
        <w:trPr>
          <w:cnfStyle w:val="000000010000" w:firstRow="0" w:lastRow="0" w:firstColumn="0" w:lastColumn="0" w:oddVBand="0" w:evenVBand="0" w:oddHBand="0" w:evenHBand="1" w:firstRowFirstColumn="0" w:firstRowLastColumn="0" w:lastRowFirstColumn="0" w:lastRowLastColumn="0"/>
          <w:trHeight w:val="348"/>
        </w:trPr>
        <w:tc>
          <w:tcPr>
            <w:tcW w:w="2500" w:type="pct"/>
          </w:tcPr>
          <w:p w14:paraId="242D299E" w14:textId="2BEAF56E" w:rsidR="00BF31B9" w:rsidRPr="00BF31B9" w:rsidRDefault="00BF31B9" w:rsidP="00CC1520">
            <w:pPr>
              <w:pStyle w:val="TableText"/>
              <w:rPr>
                <w:sz w:val="20"/>
                <w:szCs w:val="20"/>
              </w:rPr>
            </w:pPr>
            <w:r w:rsidRPr="00BF31B9">
              <w:rPr>
                <w:sz w:val="20"/>
                <w:szCs w:val="20"/>
              </w:rPr>
              <w:t>Organisation and job title</w:t>
            </w:r>
          </w:p>
        </w:tc>
        <w:tc>
          <w:tcPr>
            <w:tcW w:w="2500" w:type="pct"/>
          </w:tcPr>
          <w:p w14:paraId="3B2AAD84" w14:textId="77777777" w:rsidR="00BF31B9" w:rsidRPr="00BF31B9" w:rsidRDefault="00BF31B9" w:rsidP="00CC1520">
            <w:pPr>
              <w:pStyle w:val="TableText"/>
              <w:rPr>
                <w:sz w:val="20"/>
                <w:szCs w:val="20"/>
              </w:rPr>
            </w:pPr>
          </w:p>
        </w:tc>
      </w:tr>
      <w:tr w:rsidR="00BF31B9" w:rsidRPr="00BF31B9" w14:paraId="0BED9B6D" w14:textId="6F4F807C" w:rsidTr="007C21CB">
        <w:trPr>
          <w:trHeight w:val="326"/>
        </w:trPr>
        <w:tc>
          <w:tcPr>
            <w:tcW w:w="2500" w:type="pct"/>
          </w:tcPr>
          <w:p w14:paraId="60917E94" w14:textId="439634B3" w:rsidR="00BF31B9" w:rsidRPr="00BF31B9" w:rsidRDefault="00BF31B9" w:rsidP="00CC1520">
            <w:pPr>
              <w:pStyle w:val="TableText"/>
              <w:rPr>
                <w:sz w:val="20"/>
                <w:szCs w:val="20"/>
              </w:rPr>
            </w:pPr>
            <w:r w:rsidRPr="00BF31B9">
              <w:rPr>
                <w:sz w:val="20"/>
                <w:szCs w:val="20"/>
              </w:rPr>
              <w:t>Postal Address</w:t>
            </w:r>
          </w:p>
        </w:tc>
        <w:tc>
          <w:tcPr>
            <w:tcW w:w="2500" w:type="pct"/>
          </w:tcPr>
          <w:p w14:paraId="58010597" w14:textId="77777777" w:rsidR="00BF31B9" w:rsidRPr="00BF31B9" w:rsidRDefault="00BF31B9" w:rsidP="00CC1520">
            <w:pPr>
              <w:pStyle w:val="TableText"/>
              <w:rPr>
                <w:sz w:val="20"/>
                <w:szCs w:val="20"/>
              </w:rPr>
            </w:pPr>
          </w:p>
        </w:tc>
      </w:tr>
      <w:tr w:rsidR="00BF31B9" w:rsidRPr="00BF31B9" w14:paraId="447934DC" w14:textId="3A40451A" w:rsidTr="007C21CB">
        <w:trPr>
          <w:cnfStyle w:val="000000010000" w:firstRow="0" w:lastRow="0" w:firstColumn="0" w:lastColumn="0" w:oddVBand="0" w:evenVBand="0" w:oddHBand="0" w:evenHBand="1" w:firstRowFirstColumn="0" w:firstRowLastColumn="0" w:lastRowFirstColumn="0" w:lastRowLastColumn="0"/>
          <w:trHeight w:val="348"/>
        </w:trPr>
        <w:tc>
          <w:tcPr>
            <w:tcW w:w="2500" w:type="pct"/>
          </w:tcPr>
          <w:p w14:paraId="4BB057F6" w14:textId="1F47C7E5" w:rsidR="00BF31B9" w:rsidRPr="00BF31B9" w:rsidRDefault="00BF31B9" w:rsidP="00CC1520">
            <w:pPr>
              <w:pStyle w:val="TableText"/>
              <w:rPr>
                <w:sz w:val="20"/>
                <w:szCs w:val="20"/>
              </w:rPr>
            </w:pPr>
            <w:r w:rsidRPr="00BF31B9">
              <w:rPr>
                <w:sz w:val="20"/>
                <w:szCs w:val="20"/>
              </w:rPr>
              <w:t>Email Address</w:t>
            </w:r>
          </w:p>
        </w:tc>
        <w:tc>
          <w:tcPr>
            <w:tcW w:w="2500" w:type="pct"/>
          </w:tcPr>
          <w:p w14:paraId="4EA7C8B7" w14:textId="77777777" w:rsidR="00BF31B9" w:rsidRPr="00BF31B9" w:rsidRDefault="00BF31B9" w:rsidP="00CC1520">
            <w:pPr>
              <w:pStyle w:val="TableText"/>
              <w:rPr>
                <w:sz w:val="20"/>
                <w:szCs w:val="20"/>
              </w:rPr>
            </w:pPr>
          </w:p>
        </w:tc>
      </w:tr>
      <w:tr w:rsidR="00BF31B9" w:rsidRPr="00BF31B9" w14:paraId="52F64DEE" w14:textId="15CBFF42" w:rsidTr="007C21CB">
        <w:trPr>
          <w:trHeight w:val="348"/>
        </w:trPr>
        <w:tc>
          <w:tcPr>
            <w:tcW w:w="2500" w:type="pct"/>
          </w:tcPr>
          <w:p w14:paraId="21C6EE37" w14:textId="64B6E3F5" w:rsidR="00BF31B9" w:rsidRPr="00BF31B9" w:rsidRDefault="00BF31B9" w:rsidP="00CC1520">
            <w:pPr>
              <w:pStyle w:val="TableText"/>
              <w:rPr>
                <w:sz w:val="20"/>
                <w:szCs w:val="20"/>
              </w:rPr>
            </w:pPr>
            <w:r w:rsidRPr="00BF31B9">
              <w:rPr>
                <w:sz w:val="20"/>
                <w:szCs w:val="20"/>
              </w:rPr>
              <w:t>Phone Number</w:t>
            </w:r>
          </w:p>
        </w:tc>
        <w:tc>
          <w:tcPr>
            <w:tcW w:w="2500" w:type="pct"/>
          </w:tcPr>
          <w:p w14:paraId="4E0C343C" w14:textId="77777777" w:rsidR="00BF31B9" w:rsidRPr="00BF31B9" w:rsidRDefault="00BF31B9" w:rsidP="00CC1520">
            <w:pPr>
              <w:pStyle w:val="TableText"/>
              <w:rPr>
                <w:sz w:val="20"/>
                <w:szCs w:val="20"/>
              </w:rPr>
            </w:pPr>
          </w:p>
        </w:tc>
      </w:tr>
    </w:tbl>
    <w:p w14:paraId="0225A1A5" w14:textId="77777777" w:rsidR="00BF31B9" w:rsidRPr="00BF31B9" w:rsidRDefault="00BF31B9" w:rsidP="00BF31B9">
      <w:pPr>
        <w:pStyle w:val="BodyText"/>
        <w:rPr>
          <w:lang w:val="en-US"/>
        </w:rPr>
      </w:pPr>
    </w:p>
    <w:p w14:paraId="207A2BC4" w14:textId="691E4D4F" w:rsidR="00054211" w:rsidRDefault="00054211" w:rsidP="002046C0">
      <w:pPr>
        <w:pStyle w:val="Heading1"/>
        <w:keepLines w:val="0"/>
        <w:spacing w:before="180" w:after="113" w:line="280" w:lineRule="exact"/>
      </w:pPr>
    </w:p>
    <w:p w14:paraId="3F4C0ED8" w14:textId="6A343488" w:rsidR="00C224FE" w:rsidRDefault="00C224FE" w:rsidP="00860F4E">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4222"/>
      </w:tblGrid>
      <w:tr w:rsidR="00C224FE" w14:paraId="461797E2" w14:textId="77777777" w:rsidTr="00C224FE">
        <w:tc>
          <w:tcPr>
            <w:tcW w:w="14222" w:type="dxa"/>
            <w:shd w:val="clear" w:color="auto" w:fill="DBE5F1" w:themeFill="accent1" w:themeFillTint="33"/>
          </w:tcPr>
          <w:p w14:paraId="4CDE09D2" w14:textId="6A3ADCA2" w:rsidR="00C224FE" w:rsidRPr="002046C0" w:rsidRDefault="00C224FE" w:rsidP="00C224FE">
            <w:pPr>
              <w:pStyle w:val="BodyText"/>
              <w:rPr>
                <w:sz w:val="22"/>
                <w:szCs w:val="22"/>
              </w:rPr>
            </w:pPr>
            <w:r w:rsidRPr="002046C0">
              <w:rPr>
                <w:noProof/>
                <w:sz w:val="22"/>
                <w:lang w:val="en-US"/>
              </w:rPr>
              <w:t>Submissions should be</w:t>
            </w:r>
            <w:r w:rsidRPr="002046C0">
              <w:rPr>
                <w:noProof/>
                <w:sz w:val="22"/>
                <w:szCs w:val="22"/>
                <w:lang w:val="en-US"/>
              </w:rPr>
              <w:t xml:space="preserve"> </w:t>
            </w:r>
            <w:r w:rsidRPr="002046C0">
              <w:rPr>
                <w:sz w:val="22"/>
                <w:szCs w:val="22"/>
              </w:rPr>
              <w:t xml:space="preserve">emailed to </w:t>
            </w:r>
            <w:hyperlink r:id="rId12" w:history="1">
              <w:r w:rsidRPr="002046C0">
                <w:rPr>
                  <w:rStyle w:val="Hyperlink"/>
                  <w:sz w:val="22"/>
                  <w:szCs w:val="22"/>
                </w:rPr>
                <w:t>EPWA-Submissions@dmirs.wa.gov.au</w:t>
              </w:r>
            </w:hyperlink>
            <w:r w:rsidRPr="002046C0">
              <w:rPr>
                <w:sz w:val="22"/>
                <w:szCs w:val="22"/>
              </w:rPr>
              <w:t xml:space="preserve">  or posted to Energy Policy WA, Locked Bag 11, Cloister</w:t>
            </w:r>
            <w:r w:rsidR="008C77CD">
              <w:rPr>
                <w:sz w:val="22"/>
                <w:szCs w:val="22"/>
              </w:rPr>
              <w:t>s Square, WA 6850 by 5pm (AWST) 23 June</w:t>
            </w:r>
            <w:r w:rsidRPr="002046C0">
              <w:rPr>
                <w:sz w:val="22"/>
                <w:szCs w:val="22"/>
              </w:rPr>
              <w:t xml:space="preserve"> 2023. </w:t>
            </w:r>
          </w:p>
          <w:p w14:paraId="2AACE69B" w14:textId="20AF786F" w:rsidR="00C224FE" w:rsidRPr="00C224FE" w:rsidRDefault="00C224FE" w:rsidP="00860F4E">
            <w:pPr>
              <w:pStyle w:val="BodyText"/>
              <w:rPr>
                <w:sz w:val="28"/>
              </w:rPr>
            </w:pPr>
            <w:r w:rsidRPr="002046C0">
              <w:rPr>
                <w:sz w:val="22"/>
                <w:szCs w:val="22"/>
              </w:rPr>
              <w:t>Please indicate on the covering page of your submission if you wish part or all of your submission to be treated as confidential. Unless otherwise requested, submissions will be made available on the Energy Policy WA website.</w:t>
            </w:r>
          </w:p>
        </w:tc>
      </w:tr>
    </w:tbl>
    <w:p w14:paraId="6FD0332C" w14:textId="77777777" w:rsidR="00C224FE" w:rsidRDefault="00C224FE" w:rsidP="00860F4E">
      <w:pPr>
        <w:pStyle w:val="BodyText"/>
      </w:pPr>
    </w:p>
    <w:p w14:paraId="0D1824D1" w14:textId="08C5BD59" w:rsidR="00054211" w:rsidRDefault="00054211" w:rsidP="00860F4E">
      <w:pPr>
        <w:pStyle w:val="BodyText"/>
      </w:pPr>
    </w:p>
    <w:p w14:paraId="24FDC205" w14:textId="11A83707" w:rsidR="00C224FE" w:rsidRDefault="00C224FE" w:rsidP="00860F4E">
      <w:pPr>
        <w:pStyle w:val="BodyText"/>
      </w:pPr>
    </w:p>
    <w:p w14:paraId="7D53CF19" w14:textId="6D642CEA" w:rsidR="00C224FE" w:rsidRDefault="00C224FE" w:rsidP="00860F4E">
      <w:pPr>
        <w:pStyle w:val="BodyText"/>
      </w:pPr>
    </w:p>
    <w:p w14:paraId="371BF35C" w14:textId="77777777" w:rsidR="00C224FE" w:rsidRDefault="00C224FE" w:rsidP="00860F4E">
      <w:pPr>
        <w:pStyle w:val="BodyText"/>
      </w:pPr>
    </w:p>
    <w:p w14:paraId="131BD7E9" w14:textId="77777777" w:rsidR="00C224FE" w:rsidRDefault="00C224FE" w:rsidP="00860F4E">
      <w:pPr>
        <w:pStyle w:val="BodyText"/>
      </w:pPr>
    </w:p>
    <w:p w14:paraId="4955A002" w14:textId="77777777" w:rsidR="00054211" w:rsidRDefault="00054211" w:rsidP="00860F4E">
      <w:pPr>
        <w:pStyle w:val="BodyText"/>
      </w:pPr>
    </w:p>
    <w:tbl>
      <w:tblPr>
        <w:tblStyle w:val="GridTable1Light-Accent1"/>
        <w:tblW w:w="0" w:type="auto"/>
        <w:tblLook w:val="04A0" w:firstRow="1" w:lastRow="0" w:firstColumn="1" w:lastColumn="0" w:noHBand="0" w:noVBand="1"/>
      </w:tblPr>
      <w:tblGrid>
        <w:gridCol w:w="1170"/>
        <w:gridCol w:w="3220"/>
        <w:gridCol w:w="5232"/>
        <w:gridCol w:w="4600"/>
      </w:tblGrid>
      <w:tr w:rsidR="001673D2" w:rsidRPr="007C21CB" w14:paraId="1D0FE35A" w14:textId="77777777" w:rsidTr="000554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0" w:type="dxa"/>
            <w:shd w:val="clear" w:color="auto" w:fill="1F497D" w:themeFill="text2"/>
          </w:tcPr>
          <w:p w14:paraId="7461426E" w14:textId="085F11DF" w:rsidR="001673D2" w:rsidRPr="007C21CB" w:rsidRDefault="001673D2" w:rsidP="00C224FE">
            <w:pPr>
              <w:pStyle w:val="BodyText"/>
              <w:jc w:val="center"/>
              <w:rPr>
                <w:rFonts w:cstheme="minorHAnsi"/>
                <w:color w:val="FFFFFF" w:themeColor="background1"/>
              </w:rPr>
            </w:pPr>
            <w:r w:rsidRPr="007C21CB">
              <w:rPr>
                <w:rFonts w:cstheme="minorHAnsi"/>
                <w:color w:val="FFFFFF" w:themeColor="background1"/>
              </w:rPr>
              <w:lastRenderedPageBreak/>
              <w:t>Question number</w:t>
            </w:r>
          </w:p>
        </w:tc>
        <w:tc>
          <w:tcPr>
            <w:tcW w:w="3220" w:type="dxa"/>
            <w:shd w:val="clear" w:color="auto" w:fill="1F497D" w:themeFill="text2"/>
          </w:tcPr>
          <w:p w14:paraId="1B862736" w14:textId="00762654" w:rsidR="001673D2" w:rsidRPr="007C21CB" w:rsidRDefault="001673D2" w:rsidP="00DE4EAA">
            <w:pPr>
              <w:pStyle w:val="BodyText"/>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rPr>
            </w:pPr>
            <w:r w:rsidRPr="007C21CB">
              <w:rPr>
                <w:rFonts w:cstheme="minorHAnsi"/>
                <w:color w:val="FFFFFF" w:themeColor="background1"/>
              </w:rPr>
              <w:t>Consultation area</w:t>
            </w:r>
            <w:r w:rsidR="00CD0F7A" w:rsidRPr="007C21CB">
              <w:rPr>
                <w:rFonts w:cstheme="minorHAnsi"/>
                <w:color w:val="FFFFFF" w:themeColor="background1"/>
              </w:rPr>
              <w:t xml:space="preserve"> and </w:t>
            </w:r>
            <w:r w:rsidR="00DE4EAA" w:rsidRPr="007C21CB">
              <w:rPr>
                <w:rFonts w:cstheme="minorHAnsi"/>
                <w:color w:val="FFFFFF" w:themeColor="background1"/>
              </w:rPr>
              <w:t xml:space="preserve">section </w:t>
            </w:r>
            <w:r w:rsidR="00CD0F7A" w:rsidRPr="007C21CB">
              <w:rPr>
                <w:rFonts w:cstheme="minorHAnsi"/>
                <w:color w:val="FFFFFF" w:themeColor="background1"/>
              </w:rPr>
              <w:t>reference</w:t>
            </w:r>
            <w:r w:rsidR="00DE4EAA" w:rsidRPr="007C21CB">
              <w:rPr>
                <w:rFonts w:cstheme="minorHAnsi"/>
                <w:color w:val="FFFFFF" w:themeColor="background1"/>
              </w:rPr>
              <w:t xml:space="preserve"> in Consultation Paper</w:t>
            </w:r>
          </w:p>
        </w:tc>
        <w:tc>
          <w:tcPr>
            <w:tcW w:w="5232" w:type="dxa"/>
            <w:shd w:val="clear" w:color="auto" w:fill="1F497D" w:themeFill="text2"/>
          </w:tcPr>
          <w:p w14:paraId="270C3067" w14:textId="36209879" w:rsidR="001673D2" w:rsidRPr="007C21CB" w:rsidRDefault="001673D2" w:rsidP="00C224FE">
            <w:pPr>
              <w:pStyle w:val="BodyText"/>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rPr>
            </w:pPr>
            <w:r w:rsidRPr="007C21CB">
              <w:rPr>
                <w:rFonts w:cstheme="minorHAnsi"/>
                <w:color w:val="FFFFFF" w:themeColor="background1"/>
              </w:rPr>
              <w:t>Questions for consultation</w:t>
            </w:r>
          </w:p>
        </w:tc>
        <w:tc>
          <w:tcPr>
            <w:tcW w:w="4600" w:type="dxa"/>
            <w:shd w:val="clear" w:color="auto" w:fill="1F497D" w:themeFill="text2"/>
          </w:tcPr>
          <w:p w14:paraId="19A9AAF3" w14:textId="1F0770DB" w:rsidR="001673D2" w:rsidRPr="007C21CB" w:rsidRDefault="001673D2" w:rsidP="00C224FE">
            <w:pPr>
              <w:pStyle w:val="BodyText"/>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rPr>
            </w:pPr>
            <w:r w:rsidRPr="007C21CB">
              <w:rPr>
                <w:rFonts w:cstheme="minorHAnsi"/>
                <w:color w:val="FFFFFF" w:themeColor="background1"/>
              </w:rPr>
              <w:t>Your comments</w:t>
            </w:r>
          </w:p>
        </w:tc>
      </w:tr>
      <w:tr w:rsidR="001673D2" w:rsidRPr="007C21CB" w14:paraId="15F98C43" w14:textId="77777777" w:rsidTr="00055417">
        <w:tc>
          <w:tcPr>
            <w:cnfStyle w:val="001000000000" w:firstRow="0" w:lastRow="0" w:firstColumn="1" w:lastColumn="0" w:oddVBand="0" w:evenVBand="0" w:oddHBand="0" w:evenHBand="0" w:firstRowFirstColumn="0" w:firstRowLastColumn="0" w:lastRowFirstColumn="0" w:lastRowLastColumn="0"/>
            <w:tcW w:w="1170" w:type="dxa"/>
          </w:tcPr>
          <w:p w14:paraId="3F67F087" w14:textId="77777777" w:rsidR="001673D2" w:rsidRPr="007C21CB" w:rsidRDefault="001673D2" w:rsidP="00F5110A">
            <w:pPr>
              <w:pStyle w:val="PulloutQuote"/>
              <w:numPr>
                <w:ilvl w:val="0"/>
                <w:numId w:val="29"/>
              </w:numPr>
              <w:jc w:val="left"/>
              <w:rPr>
                <w:rFonts w:cstheme="minorHAnsi"/>
                <w:b/>
                <w:sz w:val="20"/>
                <w:szCs w:val="20"/>
              </w:rPr>
            </w:pPr>
          </w:p>
        </w:tc>
        <w:tc>
          <w:tcPr>
            <w:tcW w:w="3220" w:type="dxa"/>
          </w:tcPr>
          <w:p w14:paraId="496F566A" w14:textId="638652F2" w:rsidR="001673D2" w:rsidRPr="007C21CB" w:rsidRDefault="001673D2" w:rsidP="00055417">
            <w:pPr>
              <w:pStyle w:val="PulloutQuote"/>
              <w:ind w:left="0"/>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C21CB">
              <w:rPr>
                <w:rFonts w:cstheme="minorHAnsi"/>
                <w:sz w:val="20"/>
                <w:szCs w:val="20"/>
              </w:rPr>
              <w:t xml:space="preserve">Embedded networks business models </w:t>
            </w:r>
            <w:r w:rsidRPr="007C21CB">
              <w:rPr>
                <w:rFonts w:cstheme="minorHAnsi"/>
                <w:b w:val="0"/>
                <w:sz w:val="20"/>
                <w:szCs w:val="20"/>
              </w:rPr>
              <w:t>(section 3)</w:t>
            </w:r>
          </w:p>
        </w:tc>
        <w:tc>
          <w:tcPr>
            <w:tcW w:w="5232" w:type="dxa"/>
          </w:tcPr>
          <w:p w14:paraId="5DC13DC6" w14:textId="049B0083" w:rsidR="001673D2" w:rsidRPr="007C21CB" w:rsidRDefault="001673D2" w:rsidP="00B5523B">
            <w:pPr>
              <w:pStyle w:val="PulloutQuote"/>
              <w:ind w:left="0"/>
              <w:cnfStyle w:val="000000000000" w:firstRow="0" w:lastRow="0" w:firstColumn="0" w:lastColumn="0" w:oddVBand="0" w:evenVBand="0" w:oddHBand="0" w:evenHBand="0" w:firstRowFirstColumn="0" w:firstRowLastColumn="0" w:lastRowFirstColumn="0" w:lastRowLastColumn="0"/>
              <w:rPr>
                <w:rFonts w:cstheme="minorHAnsi"/>
                <w:b w:val="0"/>
                <w:sz w:val="20"/>
                <w:szCs w:val="20"/>
                <w:lang w:val="en-AU"/>
              </w:rPr>
            </w:pPr>
            <w:r w:rsidRPr="007C21CB">
              <w:rPr>
                <w:rFonts w:cstheme="minorHAnsi"/>
                <w:b w:val="0"/>
                <w:sz w:val="20"/>
                <w:szCs w:val="20"/>
              </w:rPr>
              <w:t xml:space="preserve">Are you aware of any significantly different business models to those described in this Consultation Paper used in embedded networks in Western Australia?  </w:t>
            </w:r>
          </w:p>
        </w:tc>
        <w:tc>
          <w:tcPr>
            <w:tcW w:w="4600" w:type="dxa"/>
          </w:tcPr>
          <w:p w14:paraId="596BC1E0" w14:textId="77777777" w:rsidR="001673D2" w:rsidRPr="007C21CB" w:rsidRDefault="001673D2" w:rsidP="00B5523B">
            <w:pPr>
              <w:pStyle w:val="BodyText"/>
              <w:cnfStyle w:val="000000000000" w:firstRow="0" w:lastRow="0" w:firstColumn="0" w:lastColumn="0" w:oddVBand="0" w:evenVBand="0" w:oddHBand="0" w:evenHBand="0" w:firstRowFirstColumn="0" w:firstRowLastColumn="0" w:lastRowFirstColumn="0" w:lastRowLastColumn="0"/>
              <w:rPr>
                <w:rFonts w:cstheme="minorHAnsi"/>
              </w:rPr>
            </w:pPr>
          </w:p>
        </w:tc>
      </w:tr>
      <w:tr w:rsidR="001673D2" w:rsidRPr="007C21CB" w14:paraId="57678402" w14:textId="77777777" w:rsidTr="00055417">
        <w:tc>
          <w:tcPr>
            <w:cnfStyle w:val="001000000000" w:firstRow="0" w:lastRow="0" w:firstColumn="1" w:lastColumn="0" w:oddVBand="0" w:evenVBand="0" w:oddHBand="0" w:evenHBand="0" w:firstRowFirstColumn="0" w:firstRowLastColumn="0" w:lastRowFirstColumn="0" w:lastRowLastColumn="0"/>
            <w:tcW w:w="1170" w:type="dxa"/>
          </w:tcPr>
          <w:p w14:paraId="738C088E" w14:textId="77777777" w:rsidR="001673D2" w:rsidRPr="007C21CB" w:rsidRDefault="001673D2" w:rsidP="00F5110A">
            <w:pPr>
              <w:pStyle w:val="PulloutQuote"/>
              <w:numPr>
                <w:ilvl w:val="0"/>
                <w:numId w:val="29"/>
              </w:numPr>
              <w:jc w:val="left"/>
              <w:rPr>
                <w:rFonts w:cstheme="minorHAnsi"/>
                <w:b/>
                <w:sz w:val="20"/>
                <w:szCs w:val="20"/>
                <w:lang w:val="en-AU"/>
              </w:rPr>
            </w:pPr>
          </w:p>
        </w:tc>
        <w:tc>
          <w:tcPr>
            <w:tcW w:w="3220" w:type="dxa"/>
          </w:tcPr>
          <w:p w14:paraId="3DAE5641" w14:textId="31BCD0A1" w:rsidR="001673D2" w:rsidRPr="007C21CB" w:rsidRDefault="001673D2" w:rsidP="00055417">
            <w:pPr>
              <w:pStyle w:val="PulloutQuote"/>
              <w:ind w:left="0"/>
              <w:jc w:val="left"/>
              <w:cnfStyle w:val="000000000000" w:firstRow="0" w:lastRow="0" w:firstColumn="0" w:lastColumn="0" w:oddVBand="0" w:evenVBand="0" w:oddHBand="0" w:evenHBand="0" w:firstRowFirstColumn="0" w:firstRowLastColumn="0" w:lastRowFirstColumn="0" w:lastRowLastColumn="0"/>
              <w:rPr>
                <w:rFonts w:cstheme="minorHAnsi"/>
                <w:bCs w:val="0"/>
                <w:sz w:val="20"/>
                <w:szCs w:val="20"/>
                <w:lang w:val="en-AU"/>
              </w:rPr>
            </w:pPr>
            <w:r w:rsidRPr="007C21CB">
              <w:rPr>
                <w:rFonts w:cstheme="minorHAnsi"/>
                <w:bCs w:val="0"/>
                <w:sz w:val="20"/>
                <w:szCs w:val="20"/>
                <w:lang w:val="en-AU"/>
              </w:rPr>
              <w:t>Embedded</w:t>
            </w:r>
            <w:r w:rsidRPr="007C21CB">
              <w:rPr>
                <w:rFonts w:cstheme="minorHAnsi"/>
                <w:sz w:val="20"/>
                <w:szCs w:val="20"/>
                <w:lang w:val="en-AU"/>
              </w:rPr>
              <w:t xml:space="preserve"> network seller definition </w:t>
            </w:r>
            <w:r w:rsidRPr="007C21CB">
              <w:rPr>
                <w:rFonts w:cstheme="minorHAnsi"/>
                <w:b w:val="0"/>
                <w:sz w:val="20"/>
                <w:szCs w:val="20"/>
                <w:lang w:val="en-AU"/>
              </w:rPr>
              <w:t>(section 4)</w:t>
            </w:r>
          </w:p>
        </w:tc>
        <w:tc>
          <w:tcPr>
            <w:tcW w:w="5232" w:type="dxa"/>
          </w:tcPr>
          <w:p w14:paraId="0B3E04DB" w14:textId="4F52FC85" w:rsidR="001673D2" w:rsidRPr="007C21CB" w:rsidRDefault="001673D2" w:rsidP="00B5523B">
            <w:pPr>
              <w:pStyle w:val="PulloutQuote"/>
              <w:ind w:left="0"/>
              <w:cnfStyle w:val="000000000000" w:firstRow="0" w:lastRow="0" w:firstColumn="0" w:lastColumn="0" w:oddVBand="0" w:evenVBand="0" w:oddHBand="0" w:evenHBand="0" w:firstRowFirstColumn="0" w:firstRowLastColumn="0" w:lastRowFirstColumn="0" w:lastRowLastColumn="0"/>
              <w:rPr>
                <w:rFonts w:cstheme="minorHAnsi"/>
                <w:b w:val="0"/>
                <w:sz w:val="20"/>
                <w:szCs w:val="20"/>
                <w:lang w:val="en-AU"/>
              </w:rPr>
            </w:pPr>
            <w:r w:rsidRPr="007C21CB">
              <w:rPr>
                <w:rFonts w:cstheme="minorHAnsi"/>
                <w:b w:val="0"/>
                <w:bCs w:val="0"/>
                <w:sz w:val="20"/>
                <w:szCs w:val="20"/>
                <w:lang w:val="en-AU"/>
              </w:rPr>
              <w:t xml:space="preserve">Do you have any suggested changes to the proposed </w:t>
            </w:r>
            <w:r w:rsidRPr="007C21CB">
              <w:rPr>
                <w:rFonts w:cstheme="minorHAnsi"/>
                <w:b w:val="0"/>
                <w:sz w:val="20"/>
                <w:szCs w:val="20"/>
                <w:lang w:val="en-AU"/>
              </w:rPr>
              <w:t>‘embedded network seller’ definition?</w:t>
            </w:r>
          </w:p>
        </w:tc>
        <w:tc>
          <w:tcPr>
            <w:tcW w:w="4600" w:type="dxa"/>
          </w:tcPr>
          <w:p w14:paraId="654D0938" w14:textId="77777777" w:rsidR="001673D2" w:rsidRPr="007C21CB" w:rsidRDefault="001673D2" w:rsidP="00B5523B">
            <w:pPr>
              <w:pStyle w:val="BodyText"/>
              <w:cnfStyle w:val="000000000000" w:firstRow="0" w:lastRow="0" w:firstColumn="0" w:lastColumn="0" w:oddVBand="0" w:evenVBand="0" w:oddHBand="0" w:evenHBand="0" w:firstRowFirstColumn="0" w:firstRowLastColumn="0" w:lastRowFirstColumn="0" w:lastRowLastColumn="0"/>
              <w:rPr>
                <w:rFonts w:cstheme="minorHAnsi"/>
              </w:rPr>
            </w:pPr>
          </w:p>
        </w:tc>
      </w:tr>
      <w:tr w:rsidR="001673D2" w:rsidRPr="007C21CB" w14:paraId="5D0708CF" w14:textId="77777777" w:rsidTr="00055417">
        <w:tc>
          <w:tcPr>
            <w:cnfStyle w:val="001000000000" w:firstRow="0" w:lastRow="0" w:firstColumn="1" w:lastColumn="0" w:oddVBand="0" w:evenVBand="0" w:oddHBand="0" w:evenHBand="0" w:firstRowFirstColumn="0" w:firstRowLastColumn="0" w:lastRowFirstColumn="0" w:lastRowLastColumn="0"/>
            <w:tcW w:w="1170" w:type="dxa"/>
          </w:tcPr>
          <w:p w14:paraId="1FCC8C84" w14:textId="77777777" w:rsidR="001673D2" w:rsidRPr="007C21CB" w:rsidRDefault="001673D2" w:rsidP="00F5110A">
            <w:pPr>
              <w:pStyle w:val="PulloutQuote"/>
              <w:numPr>
                <w:ilvl w:val="0"/>
                <w:numId w:val="29"/>
              </w:numPr>
              <w:jc w:val="left"/>
              <w:rPr>
                <w:rFonts w:cstheme="minorHAnsi"/>
                <w:b/>
                <w:sz w:val="20"/>
                <w:szCs w:val="20"/>
                <w:lang w:val="en-AU"/>
              </w:rPr>
            </w:pPr>
          </w:p>
        </w:tc>
        <w:tc>
          <w:tcPr>
            <w:tcW w:w="3220" w:type="dxa"/>
          </w:tcPr>
          <w:p w14:paraId="6546C47A" w14:textId="48668446" w:rsidR="001673D2" w:rsidRPr="007C21CB" w:rsidRDefault="001673D2" w:rsidP="00055417">
            <w:pPr>
              <w:pStyle w:val="PulloutQuote"/>
              <w:ind w:left="0"/>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7C21CB">
              <w:rPr>
                <w:rFonts w:cstheme="minorHAnsi"/>
                <w:sz w:val="20"/>
                <w:szCs w:val="20"/>
                <w:lang w:val="en-AU"/>
              </w:rPr>
              <w:t xml:space="preserve">Embedded network seller obligations </w:t>
            </w:r>
            <w:r w:rsidRPr="007C21CB">
              <w:rPr>
                <w:rFonts w:cstheme="minorHAnsi"/>
                <w:b w:val="0"/>
                <w:sz w:val="20"/>
                <w:szCs w:val="20"/>
                <w:lang w:val="en-AU"/>
              </w:rPr>
              <w:t>(section 5.1)</w:t>
            </w:r>
            <w:r w:rsidRPr="007C21CB">
              <w:rPr>
                <w:rFonts w:cstheme="minorHAnsi"/>
                <w:sz w:val="20"/>
                <w:szCs w:val="20"/>
                <w:lang w:val="en-AU"/>
              </w:rPr>
              <w:t xml:space="preserve"> </w:t>
            </w:r>
          </w:p>
        </w:tc>
        <w:tc>
          <w:tcPr>
            <w:tcW w:w="5232" w:type="dxa"/>
          </w:tcPr>
          <w:p w14:paraId="59C53AA3" w14:textId="13D8D836" w:rsidR="001673D2" w:rsidRPr="007C21CB" w:rsidRDefault="001673D2" w:rsidP="001673D2">
            <w:pPr>
              <w:pStyle w:val="PulloutQuote"/>
              <w:ind w:left="0"/>
              <w:cnfStyle w:val="000000000000" w:firstRow="0" w:lastRow="0" w:firstColumn="0" w:lastColumn="0" w:oddVBand="0" w:evenVBand="0" w:oddHBand="0" w:evenHBand="0" w:firstRowFirstColumn="0" w:firstRowLastColumn="0" w:lastRowFirstColumn="0" w:lastRowLastColumn="0"/>
              <w:rPr>
                <w:rFonts w:cstheme="minorHAnsi"/>
                <w:b w:val="0"/>
                <w:sz w:val="20"/>
                <w:szCs w:val="20"/>
                <w:lang w:val="en-AU"/>
              </w:rPr>
            </w:pPr>
            <w:r w:rsidRPr="007C21CB">
              <w:rPr>
                <w:rFonts w:cstheme="minorHAnsi"/>
                <w:b w:val="0"/>
                <w:sz w:val="20"/>
                <w:szCs w:val="20"/>
                <w:lang w:val="en-AU"/>
              </w:rPr>
              <w:t>Do you have any comments on the general obligations on embedded networks sellers proposed in clauses 1, 2 and 3 of the Voluntary EN Code?</w:t>
            </w:r>
            <w:r w:rsidRPr="007C21CB">
              <w:rPr>
                <w:rFonts w:cstheme="minorHAnsi"/>
                <w:i/>
                <w:sz w:val="20"/>
                <w:szCs w:val="20"/>
              </w:rPr>
              <w:t xml:space="preserve"> </w:t>
            </w:r>
          </w:p>
        </w:tc>
        <w:tc>
          <w:tcPr>
            <w:tcW w:w="4600" w:type="dxa"/>
          </w:tcPr>
          <w:p w14:paraId="7E6753CE" w14:textId="77777777" w:rsidR="001673D2" w:rsidRPr="007C21CB" w:rsidRDefault="001673D2" w:rsidP="00B5523B">
            <w:pPr>
              <w:pStyle w:val="BodyText"/>
              <w:cnfStyle w:val="000000000000" w:firstRow="0" w:lastRow="0" w:firstColumn="0" w:lastColumn="0" w:oddVBand="0" w:evenVBand="0" w:oddHBand="0" w:evenHBand="0" w:firstRowFirstColumn="0" w:firstRowLastColumn="0" w:lastRowFirstColumn="0" w:lastRowLastColumn="0"/>
              <w:rPr>
                <w:rFonts w:cstheme="minorHAnsi"/>
              </w:rPr>
            </w:pPr>
          </w:p>
        </w:tc>
      </w:tr>
      <w:tr w:rsidR="001673D2" w:rsidRPr="007C21CB" w14:paraId="10C2FD8D" w14:textId="77777777" w:rsidTr="00055417">
        <w:tc>
          <w:tcPr>
            <w:cnfStyle w:val="001000000000" w:firstRow="0" w:lastRow="0" w:firstColumn="1" w:lastColumn="0" w:oddVBand="0" w:evenVBand="0" w:oddHBand="0" w:evenHBand="0" w:firstRowFirstColumn="0" w:firstRowLastColumn="0" w:lastRowFirstColumn="0" w:lastRowLastColumn="0"/>
            <w:tcW w:w="1170" w:type="dxa"/>
          </w:tcPr>
          <w:p w14:paraId="374D06B2" w14:textId="77777777" w:rsidR="001673D2" w:rsidRPr="007C21CB" w:rsidRDefault="001673D2" w:rsidP="00F5110A">
            <w:pPr>
              <w:pStyle w:val="PulloutQuote"/>
              <w:numPr>
                <w:ilvl w:val="0"/>
                <w:numId w:val="29"/>
              </w:numPr>
              <w:jc w:val="left"/>
              <w:rPr>
                <w:rFonts w:cstheme="minorHAnsi"/>
                <w:b/>
                <w:sz w:val="20"/>
                <w:szCs w:val="20"/>
                <w:lang w:val="en-AU"/>
              </w:rPr>
            </w:pPr>
          </w:p>
        </w:tc>
        <w:tc>
          <w:tcPr>
            <w:tcW w:w="3220" w:type="dxa"/>
          </w:tcPr>
          <w:p w14:paraId="7C638369" w14:textId="4AE3BB95" w:rsidR="001673D2" w:rsidRPr="007C21CB" w:rsidRDefault="001673D2" w:rsidP="00055417">
            <w:pPr>
              <w:pStyle w:val="PulloutQuote"/>
              <w:ind w:left="0"/>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7C21CB">
              <w:rPr>
                <w:rFonts w:cstheme="minorHAnsi"/>
                <w:sz w:val="20"/>
                <w:szCs w:val="20"/>
                <w:lang w:val="en-AU"/>
              </w:rPr>
              <w:t xml:space="preserve">Draft Disclosure Statement </w:t>
            </w:r>
            <w:r w:rsidRPr="007C21CB">
              <w:rPr>
                <w:rFonts w:cstheme="minorHAnsi"/>
                <w:b w:val="0"/>
                <w:sz w:val="20"/>
                <w:szCs w:val="20"/>
                <w:lang w:val="en-AU"/>
              </w:rPr>
              <w:t>(section 5.2)</w:t>
            </w:r>
          </w:p>
        </w:tc>
        <w:tc>
          <w:tcPr>
            <w:tcW w:w="5232" w:type="dxa"/>
          </w:tcPr>
          <w:p w14:paraId="4DA4DFFC" w14:textId="5DF78984" w:rsidR="001673D2" w:rsidRPr="007C21CB" w:rsidRDefault="001673D2" w:rsidP="00B5523B">
            <w:pPr>
              <w:pStyle w:val="PulloutQuote"/>
              <w:ind w:left="0"/>
              <w:cnfStyle w:val="000000000000" w:firstRow="0" w:lastRow="0" w:firstColumn="0" w:lastColumn="0" w:oddVBand="0" w:evenVBand="0" w:oddHBand="0" w:evenHBand="0" w:firstRowFirstColumn="0" w:firstRowLastColumn="0" w:lastRowFirstColumn="0" w:lastRowLastColumn="0"/>
              <w:rPr>
                <w:rFonts w:cstheme="minorHAnsi"/>
                <w:b w:val="0"/>
                <w:sz w:val="20"/>
                <w:szCs w:val="20"/>
                <w:lang w:val="en-AU"/>
              </w:rPr>
            </w:pPr>
            <w:r w:rsidRPr="007C21CB">
              <w:rPr>
                <w:rFonts w:cstheme="minorHAnsi"/>
                <w:b w:val="0"/>
                <w:sz w:val="20"/>
                <w:szCs w:val="20"/>
                <w:lang w:val="en-AU"/>
              </w:rPr>
              <w:t xml:space="preserve">Does the draft Disclosure Statement capture all information that should be disclosed to customers upfront? If not, what other information should be included? </w:t>
            </w:r>
          </w:p>
        </w:tc>
        <w:tc>
          <w:tcPr>
            <w:tcW w:w="4600" w:type="dxa"/>
          </w:tcPr>
          <w:p w14:paraId="4931A63B" w14:textId="77777777" w:rsidR="001673D2" w:rsidRPr="007C21CB" w:rsidRDefault="001673D2" w:rsidP="00B5523B">
            <w:pPr>
              <w:pStyle w:val="BodyText"/>
              <w:cnfStyle w:val="000000000000" w:firstRow="0" w:lastRow="0" w:firstColumn="0" w:lastColumn="0" w:oddVBand="0" w:evenVBand="0" w:oddHBand="0" w:evenHBand="0" w:firstRowFirstColumn="0" w:firstRowLastColumn="0" w:lastRowFirstColumn="0" w:lastRowLastColumn="0"/>
              <w:rPr>
                <w:rFonts w:cstheme="minorHAnsi"/>
              </w:rPr>
            </w:pPr>
          </w:p>
        </w:tc>
      </w:tr>
      <w:tr w:rsidR="001673D2" w:rsidRPr="007C21CB" w14:paraId="296E410F" w14:textId="77777777" w:rsidTr="00055417">
        <w:tc>
          <w:tcPr>
            <w:cnfStyle w:val="001000000000" w:firstRow="0" w:lastRow="0" w:firstColumn="1" w:lastColumn="0" w:oddVBand="0" w:evenVBand="0" w:oddHBand="0" w:evenHBand="0" w:firstRowFirstColumn="0" w:firstRowLastColumn="0" w:lastRowFirstColumn="0" w:lastRowLastColumn="0"/>
            <w:tcW w:w="1170" w:type="dxa"/>
          </w:tcPr>
          <w:p w14:paraId="15B293CB" w14:textId="77777777" w:rsidR="001673D2" w:rsidRPr="007C21CB" w:rsidRDefault="001673D2" w:rsidP="00F5110A">
            <w:pPr>
              <w:pStyle w:val="PulloutQuote"/>
              <w:numPr>
                <w:ilvl w:val="0"/>
                <w:numId w:val="29"/>
              </w:numPr>
              <w:jc w:val="left"/>
              <w:rPr>
                <w:rFonts w:cstheme="minorHAnsi"/>
                <w:b/>
                <w:sz w:val="20"/>
                <w:szCs w:val="20"/>
                <w:lang w:val="en-AU"/>
              </w:rPr>
            </w:pPr>
          </w:p>
        </w:tc>
        <w:tc>
          <w:tcPr>
            <w:tcW w:w="3220" w:type="dxa"/>
          </w:tcPr>
          <w:p w14:paraId="56B84662" w14:textId="50E3304C" w:rsidR="001673D2" w:rsidRPr="007C21CB" w:rsidRDefault="001673D2" w:rsidP="00055417">
            <w:pPr>
              <w:pStyle w:val="PulloutQuote"/>
              <w:ind w:left="0"/>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7C21CB">
              <w:rPr>
                <w:rFonts w:cstheme="minorHAnsi"/>
                <w:sz w:val="20"/>
                <w:szCs w:val="20"/>
                <w:lang w:val="en-AU"/>
              </w:rPr>
              <w:t xml:space="preserve">Metering arrangements </w:t>
            </w:r>
            <w:r w:rsidRPr="007C21CB">
              <w:rPr>
                <w:rFonts w:cstheme="minorHAnsi"/>
                <w:b w:val="0"/>
                <w:sz w:val="20"/>
                <w:szCs w:val="20"/>
                <w:lang w:val="en-AU"/>
              </w:rPr>
              <w:t>(section 5.</w:t>
            </w:r>
            <w:r w:rsidR="008914FD" w:rsidRPr="007C21CB">
              <w:rPr>
                <w:rFonts w:cstheme="minorHAnsi"/>
                <w:b w:val="0"/>
                <w:sz w:val="20"/>
                <w:szCs w:val="20"/>
                <w:lang w:val="en-AU"/>
              </w:rPr>
              <w:t>3</w:t>
            </w:r>
            <w:r w:rsidRPr="007C21CB">
              <w:rPr>
                <w:rFonts w:cstheme="minorHAnsi"/>
                <w:b w:val="0"/>
                <w:sz w:val="20"/>
                <w:szCs w:val="20"/>
                <w:lang w:val="en-AU"/>
              </w:rPr>
              <w:t>)</w:t>
            </w:r>
            <w:r w:rsidRPr="007C21CB">
              <w:rPr>
                <w:rFonts w:cstheme="minorHAnsi"/>
                <w:sz w:val="20"/>
                <w:szCs w:val="20"/>
                <w:lang w:val="en-AU"/>
              </w:rPr>
              <w:t xml:space="preserve"> </w:t>
            </w:r>
          </w:p>
        </w:tc>
        <w:tc>
          <w:tcPr>
            <w:tcW w:w="5232" w:type="dxa"/>
          </w:tcPr>
          <w:p w14:paraId="3CCE693C" w14:textId="332E57DD" w:rsidR="001673D2" w:rsidRPr="007C21CB" w:rsidRDefault="001673D2" w:rsidP="001673D2">
            <w:pPr>
              <w:pStyle w:val="PulloutQuote"/>
              <w:ind w:left="0"/>
              <w:cnfStyle w:val="000000000000" w:firstRow="0" w:lastRow="0" w:firstColumn="0" w:lastColumn="0" w:oddVBand="0" w:evenVBand="0" w:oddHBand="0" w:evenHBand="0" w:firstRowFirstColumn="0" w:firstRowLastColumn="0" w:lastRowFirstColumn="0" w:lastRowLastColumn="0"/>
              <w:rPr>
                <w:rFonts w:cstheme="minorHAnsi"/>
                <w:b w:val="0"/>
                <w:sz w:val="20"/>
                <w:szCs w:val="20"/>
                <w:lang w:val="en-AU"/>
              </w:rPr>
            </w:pPr>
            <w:r w:rsidRPr="007C21CB">
              <w:rPr>
                <w:rFonts w:cstheme="minorHAnsi"/>
                <w:b w:val="0"/>
                <w:sz w:val="20"/>
                <w:szCs w:val="20"/>
                <w:lang w:val="en-AU"/>
              </w:rPr>
              <w:t>Do you have any comments on the proposed arrangements for metering outlined in clause 5 of the Voluntary EN Code?</w:t>
            </w:r>
          </w:p>
        </w:tc>
        <w:tc>
          <w:tcPr>
            <w:tcW w:w="4600" w:type="dxa"/>
          </w:tcPr>
          <w:p w14:paraId="55A80254" w14:textId="77777777" w:rsidR="001673D2" w:rsidRPr="007C21CB" w:rsidRDefault="001673D2" w:rsidP="00B5523B">
            <w:pPr>
              <w:pStyle w:val="BodyText"/>
              <w:cnfStyle w:val="000000000000" w:firstRow="0" w:lastRow="0" w:firstColumn="0" w:lastColumn="0" w:oddVBand="0" w:evenVBand="0" w:oddHBand="0" w:evenHBand="0" w:firstRowFirstColumn="0" w:firstRowLastColumn="0" w:lastRowFirstColumn="0" w:lastRowLastColumn="0"/>
              <w:rPr>
                <w:rFonts w:cstheme="minorHAnsi"/>
              </w:rPr>
            </w:pPr>
          </w:p>
        </w:tc>
      </w:tr>
      <w:tr w:rsidR="001673D2" w:rsidRPr="007C21CB" w14:paraId="3DB6EA31" w14:textId="77777777" w:rsidTr="00055417">
        <w:tc>
          <w:tcPr>
            <w:cnfStyle w:val="001000000000" w:firstRow="0" w:lastRow="0" w:firstColumn="1" w:lastColumn="0" w:oddVBand="0" w:evenVBand="0" w:oddHBand="0" w:evenHBand="0" w:firstRowFirstColumn="0" w:firstRowLastColumn="0" w:lastRowFirstColumn="0" w:lastRowLastColumn="0"/>
            <w:tcW w:w="1170" w:type="dxa"/>
          </w:tcPr>
          <w:p w14:paraId="6E8E996F" w14:textId="77777777" w:rsidR="001673D2" w:rsidRPr="007C21CB" w:rsidRDefault="001673D2" w:rsidP="00F5110A">
            <w:pPr>
              <w:pStyle w:val="PulloutQuote"/>
              <w:numPr>
                <w:ilvl w:val="0"/>
                <w:numId w:val="29"/>
              </w:numPr>
              <w:jc w:val="left"/>
              <w:rPr>
                <w:rFonts w:cstheme="minorHAnsi"/>
                <w:b/>
                <w:sz w:val="20"/>
                <w:szCs w:val="20"/>
                <w:lang w:val="en-AU"/>
              </w:rPr>
            </w:pPr>
          </w:p>
        </w:tc>
        <w:tc>
          <w:tcPr>
            <w:tcW w:w="3220" w:type="dxa"/>
          </w:tcPr>
          <w:p w14:paraId="697ABD12" w14:textId="600BFB36" w:rsidR="001673D2" w:rsidRPr="007C21CB" w:rsidRDefault="001673D2" w:rsidP="00055417">
            <w:pPr>
              <w:pStyle w:val="PulloutQuote"/>
              <w:ind w:left="0"/>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7C21CB">
              <w:rPr>
                <w:rFonts w:cstheme="minorHAnsi"/>
                <w:sz w:val="20"/>
                <w:szCs w:val="20"/>
                <w:lang w:val="en-AU"/>
              </w:rPr>
              <w:t xml:space="preserve">Disconnections and interruptions standards </w:t>
            </w:r>
            <w:r w:rsidRPr="007C21CB">
              <w:rPr>
                <w:rFonts w:cstheme="minorHAnsi"/>
                <w:b w:val="0"/>
                <w:sz w:val="20"/>
                <w:szCs w:val="20"/>
                <w:lang w:val="en-AU"/>
              </w:rPr>
              <w:t>(</w:t>
            </w:r>
            <w:r w:rsidR="008914FD" w:rsidRPr="007C21CB">
              <w:rPr>
                <w:rFonts w:cstheme="minorHAnsi"/>
                <w:b w:val="0"/>
                <w:sz w:val="20"/>
                <w:szCs w:val="20"/>
                <w:lang w:val="en-AU"/>
              </w:rPr>
              <w:t>section 5.8</w:t>
            </w:r>
            <w:r w:rsidRPr="007C21CB">
              <w:rPr>
                <w:rFonts w:cstheme="minorHAnsi"/>
                <w:b w:val="0"/>
                <w:sz w:val="20"/>
                <w:szCs w:val="20"/>
                <w:lang w:val="en-AU"/>
              </w:rPr>
              <w:t>)</w:t>
            </w:r>
          </w:p>
        </w:tc>
        <w:tc>
          <w:tcPr>
            <w:tcW w:w="5232" w:type="dxa"/>
          </w:tcPr>
          <w:p w14:paraId="7E5CF400" w14:textId="76710932" w:rsidR="001673D2" w:rsidRPr="007C21CB" w:rsidRDefault="001673D2" w:rsidP="00B5523B">
            <w:pPr>
              <w:pStyle w:val="PulloutQuote"/>
              <w:ind w:left="0"/>
              <w:cnfStyle w:val="000000000000" w:firstRow="0" w:lastRow="0" w:firstColumn="0" w:lastColumn="0" w:oddVBand="0" w:evenVBand="0" w:oddHBand="0" w:evenHBand="0" w:firstRowFirstColumn="0" w:firstRowLastColumn="0" w:lastRowFirstColumn="0" w:lastRowLastColumn="0"/>
              <w:rPr>
                <w:rFonts w:cstheme="minorHAnsi"/>
                <w:b w:val="0"/>
                <w:sz w:val="20"/>
                <w:szCs w:val="20"/>
                <w:lang w:val="en-AU"/>
              </w:rPr>
            </w:pPr>
            <w:r w:rsidRPr="007C21CB">
              <w:rPr>
                <w:rFonts w:cstheme="minorHAnsi"/>
                <w:b w:val="0"/>
                <w:sz w:val="20"/>
                <w:szCs w:val="20"/>
                <w:lang w:val="en-AU"/>
              </w:rPr>
              <w:t>Do you have any comments on the standards for disconnections and interruptions proposed in clause 10 of the Voluntary EN Code?</w:t>
            </w:r>
          </w:p>
        </w:tc>
        <w:tc>
          <w:tcPr>
            <w:tcW w:w="4600" w:type="dxa"/>
          </w:tcPr>
          <w:p w14:paraId="4F099571" w14:textId="77777777" w:rsidR="001673D2" w:rsidRPr="007C21CB" w:rsidRDefault="001673D2" w:rsidP="00B5523B">
            <w:pPr>
              <w:pStyle w:val="BodyText"/>
              <w:cnfStyle w:val="000000000000" w:firstRow="0" w:lastRow="0" w:firstColumn="0" w:lastColumn="0" w:oddVBand="0" w:evenVBand="0" w:oddHBand="0" w:evenHBand="0" w:firstRowFirstColumn="0" w:firstRowLastColumn="0" w:lastRowFirstColumn="0" w:lastRowLastColumn="0"/>
              <w:rPr>
                <w:rFonts w:cstheme="minorHAnsi"/>
              </w:rPr>
            </w:pPr>
          </w:p>
        </w:tc>
      </w:tr>
      <w:tr w:rsidR="001673D2" w:rsidRPr="007C21CB" w14:paraId="3B62E894" w14:textId="77777777" w:rsidTr="00055417">
        <w:trPr>
          <w:cantSplit/>
        </w:trPr>
        <w:tc>
          <w:tcPr>
            <w:cnfStyle w:val="001000000000" w:firstRow="0" w:lastRow="0" w:firstColumn="1" w:lastColumn="0" w:oddVBand="0" w:evenVBand="0" w:oddHBand="0" w:evenHBand="0" w:firstRowFirstColumn="0" w:firstRowLastColumn="0" w:lastRowFirstColumn="0" w:lastRowLastColumn="0"/>
            <w:tcW w:w="1170" w:type="dxa"/>
          </w:tcPr>
          <w:p w14:paraId="16634D39" w14:textId="77777777" w:rsidR="001673D2" w:rsidRPr="007C21CB" w:rsidRDefault="001673D2" w:rsidP="00F5110A">
            <w:pPr>
              <w:pStyle w:val="PulloutQuote"/>
              <w:numPr>
                <w:ilvl w:val="0"/>
                <w:numId w:val="29"/>
              </w:numPr>
              <w:jc w:val="left"/>
              <w:rPr>
                <w:rFonts w:cstheme="minorHAnsi"/>
                <w:b/>
                <w:sz w:val="20"/>
                <w:szCs w:val="20"/>
                <w:lang w:val="en-AU"/>
              </w:rPr>
            </w:pPr>
          </w:p>
        </w:tc>
        <w:tc>
          <w:tcPr>
            <w:tcW w:w="3220" w:type="dxa"/>
          </w:tcPr>
          <w:p w14:paraId="636E45A5" w14:textId="7F956FD8" w:rsidR="001673D2" w:rsidRPr="007C21CB" w:rsidRDefault="001673D2" w:rsidP="00055417">
            <w:pPr>
              <w:pStyle w:val="PulloutQuote"/>
              <w:ind w:left="0"/>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7C21CB">
              <w:rPr>
                <w:rFonts w:cstheme="minorHAnsi"/>
                <w:sz w:val="20"/>
                <w:szCs w:val="20"/>
                <w:lang w:val="en-AU"/>
              </w:rPr>
              <w:t xml:space="preserve">Access to renewable sources of electricity </w:t>
            </w:r>
            <w:r w:rsidRPr="007C21CB">
              <w:rPr>
                <w:rFonts w:cstheme="minorHAnsi"/>
                <w:b w:val="0"/>
                <w:sz w:val="20"/>
                <w:szCs w:val="20"/>
                <w:lang w:val="en-AU"/>
              </w:rPr>
              <w:t>(</w:t>
            </w:r>
            <w:r w:rsidR="003F4870" w:rsidRPr="007C21CB">
              <w:rPr>
                <w:rFonts w:cstheme="minorHAnsi"/>
                <w:b w:val="0"/>
                <w:sz w:val="20"/>
                <w:szCs w:val="20"/>
                <w:lang w:val="en-AU"/>
              </w:rPr>
              <w:t>section 5.11</w:t>
            </w:r>
            <w:r w:rsidRPr="007C21CB">
              <w:rPr>
                <w:rFonts w:cstheme="minorHAnsi"/>
                <w:b w:val="0"/>
                <w:sz w:val="20"/>
                <w:szCs w:val="20"/>
                <w:lang w:val="en-AU"/>
              </w:rPr>
              <w:t>)</w:t>
            </w:r>
            <w:r w:rsidRPr="007C21CB">
              <w:rPr>
                <w:rFonts w:cstheme="minorHAnsi"/>
                <w:sz w:val="20"/>
                <w:szCs w:val="20"/>
                <w:lang w:val="en-AU"/>
              </w:rPr>
              <w:t xml:space="preserve"> </w:t>
            </w:r>
          </w:p>
        </w:tc>
        <w:tc>
          <w:tcPr>
            <w:tcW w:w="5232" w:type="dxa"/>
          </w:tcPr>
          <w:p w14:paraId="50370F89" w14:textId="66871321" w:rsidR="001673D2" w:rsidRPr="007C21CB" w:rsidRDefault="001673D2" w:rsidP="00B5523B">
            <w:pPr>
              <w:pStyle w:val="PulloutQuote"/>
              <w:ind w:left="0"/>
              <w:cnfStyle w:val="000000000000" w:firstRow="0" w:lastRow="0" w:firstColumn="0" w:lastColumn="0" w:oddVBand="0" w:evenVBand="0" w:oddHBand="0" w:evenHBand="0" w:firstRowFirstColumn="0" w:firstRowLastColumn="0" w:lastRowFirstColumn="0" w:lastRowLastColumn="0"/>
              <w:rPr>
                <w:rFonts w:cstheme="minorHAnsi"/>
                <w:b w:val="0"/>
                <w:sz w:val="20"/>
                <w:szCs w:val="20"/>
                <w:lang w:val="en-AU"/>
              </w:rPr>
            </w:pPr>
            <w:r w:rsidRPr="007C21CB">
              <w:rPr>
                <w:rFonts w:cstheme="minorHAnsi"/>
                <w:b w:val="0"/>
                <w:sz w:val="20"/>
                <w:szCs w:val="20"/>
                <w:lang w:val="en-AU"/>
              </w:rPr>
              <w:t xml:space="preserve">Are the requirements in clause 14 </w:t>
            </w:r>
            <w:r w:rsidR="00DE4EAA" w:rsidRPr="007C21CB">
              <w:rPr>
                <w:rFonts w:cstheme="minorHAnsi"/>
                <w:b w:val="0"/>
                <w:sz w:val="20"/>
                <w:szCs w:val="20"/>
                <w:lang w:val="en-AU"/>
              </w:rPr>
              <w:t xml:space="preserve">of the Voluntary EN Code </w:t>
            </w:r>
            <w:r w:rsidRPr="007C21CB">
              <w:rPr>
                <w:rFonts w:cstheme="minorHAnsi"/>
                <w:b w:val="0"/>
                <w:sz w:val="20"/>
                <w:szCs w:val="20"/>
                <w:lang w:val="en-AU"/>
              </w:rPr>
              <w:t>sufficient to facilitate access to electricity from renewable sources? Is anything else required, for instance additional information provision?</w:t>
            </w:r>
          </w:p>
        </w:tc>
        <w:tc>
          <w:tcPr>
            <w:tcW w:w="4600" w:type="dxa"/>
          </w:tcPr>
          <w:p w14:paraId="6B5BCA0B" w14:textId="77777777" w:rsidR="001673D2" w:rsidRPr="007C21CB" w:rsidRDefault="001673D2" w:rsidP="00B5523B">
            <w:pPr>
              <w:pStyle w:val="BodyText"/>
              <w:cnfStyle w:val="000000000000" w:firstRow="0" w:lastRow="0" w:firstColumn="0" w:lastColumn="0" w:oddVBand="0" w:evenVBand="0" w:oddHBand="0" w:evenHBand="0" w:firstRowFirstColumn="0" w:firstRowLastColumn="0" w:lastRowFirstColumn="0" w:lastRowLastColumn="0"/>
              <w:rPr>
                <w:rFonts w:cstheme="minorHAnsi"/>
              </w:rPr>
            </w:pPr>
          </w:p>
        </w:tc>
      </w:tr>
      <w:tr w:rsidR="007C21CB" w:rsidRPr="007C21CB" w14:paraId="78BF14B8" w14:textId="77777777" w:rsidTr="00055417">
        <w:tc>
          <w:tcPr>
            <w:cnfStyle w:val="001000000000" w:firstRow="0" w:lastRow="0" w:firstColumn="1" w:lastColumn="0" w:oddVBand="0" w:evenVBand="0" w:oddHBand="0" w:evenHBand="0" w:firstRowFirstColumn="0" w:firstRowLastColumn="0" w:lastRowFirstColumn="0" w:lastRowLastColumn="0"/>
            <w:tcW w:w="1170" w:type="dxa"/>
            <w:vMerge w:val="restart"/>
          </w:tcPr>
          <w:p w14:paraId="73BDEA7B" w14:textId="77777777" w:rsidR="007C21CB" w:rsidRPr="007C21CB" w:rsidRDefault="007C21CB" w:rsidP="00023F8C">
            <w:pPr>
              <w:pStyle w:val="PulloutQuote"/>
              <w:numPr>
                <w:ilvl w:val="0"/>
                <w:numId w:val="29"/>
              </w:numPr>
              <w:jc w:val="left"/>
              <w:rPr>
                <w:rFonts w:cstheme="minorHAnsi"/>
                <w:b/>
                <w:sz w:val="20"/>
                <w:szCs w:val="20"/>
                <w:lang w:val="en-AU"/>
              </w:rPr>
            </w:pPr>
          </w:p>
        </w:tc>
        <w:tc>
          <w:tcPr>
            <w:tcW w:w="3220" w:type="dxa"/>
            <w:vMerge w:val="restart"/>
          </w:tcPr>
          <w:p w14:paraId="73593872" w14:textId="6EC3B03B" w:rsidR="007C21CB" w:rsidRPr="007C21CB" w:rsidRDefault="007C21CB" w:rsidP="00055417">
            <w:pPr>
              <w:pStyle w:val="PulloutQuote"/>
              <w:ind w:left="0"/>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7C21CB">
              <w:rPr>
                <w:rFonts w:cstheme="minorHAnsi"/>
                <w:sz w:val="20"/>
                <w:szCs w:val="20"/>
                <w:lang w:val="en-AU"/>
              </w:rPr>
              <w:t xml:space="preserve">Metering functionality </w:t>
            </w:r>
            <w:r w:rsidRPr="007C21CB">
              <w:rPr>
                <w:rFonts w:cstheme="minorHAnsi"/>
                <w:b w:val="0"/>
                <w:sz w:val="20"/>
                <w:szCs w:val="20"/>
                <w:lang w:val="en-AU"/>
              </w:rPr>
              <w:t>(section 6.1.1)</w:t>
            </w:r>
          </w:p>
        </w:tc>
        <w:tc>
          <w:tcPr>
            <w:tcW w:w="5232" w:type="dxa"/>
          </w:tcPr>
          <w:p w14:paraId="5BD63601" w14:textId="6FAD0D19" w:rsidR="007C21CB" w:rsidRPr="007C21CB" w:rsidRDefault="007C21CB" w:rsidP="00B5523B">
            <w:pPr>
              <w:pStyle w:val="PulloutQuote"/>
              <w:ind w:left="0"/>
              <w:cnfStyle w:val="000000000000" w:firstRow="0" w:lastRow="0" w:firstColumn="0" w:lastColumn="0" w:oddVBand="0" w:evenVBand="0" w:oddHBand="0" w:evenHBand="0" w:firstRowFirstColumn="0" w:firstRowLastColumn="0" w:lastRowFirstColumn="0" w:lastRowLastColumn="0"/>
              <w:rPr>
                <w:rFonts w:cstheme="minorHAnsi"/>
                <w:b w:val="0"/>
                <w:sz w:val="20"/>
                <w:szCs w:val="20"/>
                <w:lang w:val="en-AU"/>
              </w:rPr>
            </w:pPr>
            <w:r w:rsidRPr="007C21CB">
              <w:rPr>
                <w:rFonts w:cstheme="minorHAnsi"/>
                <w:b w:val="0"/>
                <w:sz w:val="20"/>
                <w:szCs w:val="20"/>
                <w:lang w:val="en-AU"/>
              </w:rPr>
              <w:t xml:space="preserve">8.1 Should private meters installed in new embedded networks be subject to minimum standards in terms of functionality? For instance: </w:t>
            </w:r>
          </w:p>
          <w:p w14:paraId="43E2B415" w14:textId="77777777" w:rsidR="007C21CB" w:rsidRPr="007C21CB" w:rsidRDefault="007C21CB" w:rsidP="00B5523B">
            <w:pPr>
              <w:pStyle w:val="PulloutQuote"/>
              <w:numPr>
                <w:ilvl w:val="0"/>
                <w:numId w:val="27"/>
              </w:numPr>
              <w:cnfStyle w:val="000000000000" w:firstRow="0" w:lastRow="0" w:firstColumn="0" w:lastColumn="0" w:oddVBand="0" w:evenVBand="0" w:oddHBand="0" w:evenHBand="0" w:firstRowFirstColumn="0" w:firstRowLastColumn="0" w:lastRowFirstColumn="0" w:lastRowLastColumn="0"/>
              <w:rPr>
                <w:rFonts w:cstheme="minorHAnsi"/>
                <w:b w:val="0"/>
                <w:sz w:val="20"/>
                <w:szCs w:val="20"/>
              </w:rPr>
            </w:pPr>
            <w:r w:rsidRPr="007C21CB">
              <w:rPr>
                <w:rFonts w:cstheme="minorHAnsi"/>
                <w:b w:val="0"/>
                <w:sz w:val="20"/>
                <w:szCs w:val="20"/>
              </w:rPr>
              <w:t xml:space="preserve">meter captures and stores data in 30 minute intervals; </w:t>
            </w:r>
          </w:p>
          <w:p w14:paraId="6B235CCC" w14:textId="77777777" w:rsidR="007C21CB" w:rsidRPr="007C21CB" w:rsidRDefault="007C21CB" w:rsidP="00B5523B">
            <w:pPr>
              <w:pStyle w:val="PulloutQuote"/>
              <w:numPr>
                <w:ilvl w:val="0"/>
                <w:numId w:val="27"/>
              </w:numPr>
              <w:cnfStyle w:val="000000000000" w:firstRow="0" w:lastRow="0" w:firstColumn="0" w:lastColumn="0" w:oddVBand="0" w:evenVBand="0" w:oddHBand="0" w:evenHBand="0" w:firstRowFirstColumn="0" w:firstRowLastColumn="0" w:lastRowFirstColumn="0" w:lastRowLastColumn="0"/>
              <w:rPr>
                <w:rFonts w:cstheme="minorHAnsi"/>
                <w:b w:val="0"/>
                <w:sz w:val="20"/>
                <w:szCs w:val="20"/>
              </w:rPr>
            </w:pPr>
            <w:r w:rsidRPr="007C21CB">
              <w:rPr>
                <w:rFonts w:cstheme="minorHAnsi"/>
                <w:b w:val="0"/>
                <w:sz w:val="20"/>
                <w:szCs w:val="20"/>
              </w:rPr>
              <w:t xml:space="preserve">meter captures and stores data in 5 minute intervals; or </w:t>
            </w:r>
          </w:p>
          <w:p w14:paraId="0EF4B083" w14:textId="702B0B0D" w:rsidR="007C21CB" w:rsidRPr="007C21CB" w:rsidRDefault="007C21CB" w:rsidP="00B5523B">
            <w:pPr>
              <w:pStyle w:val="PulloutQuote"/>
              <w:numPr>
                <w:ilvl w:val="0"/>
                <w:numId w:val="27"/>
              </w:numPr>
              <w:cnfStyle w:val="000000000000" w:firstRow="0" w:lastRow="0" w:firstColumn="0" w:lastColumn="0" w:oddVBand="0" w:evenVBand="0" w:oddHBand="0" w:evenHBand="0" w:firstRowFirstColumn="0" w:firstRowLastColumn="0" w:lastRowFirstColumn="0" w:lastRowLastColumn="0"/>
              <w:rPr>
                <w:rFonts w:cstheme="minorHAnsi"/>
                <w:b w:val="0"/>
                <w:sz w:val="20"/>
                <w:szCs w:val="20"/>
              </w:rPr>
            </w:pPr>
            <w:r w:rsidRPr="007C21CB">
              <w:rPr>
                <w:rFonts w:cstheme="minorHAnsi"/>
                <w:b w:val="0"/>
                <w:sz w:val="20"/>
                <w:szCs w:val="20"/>
              </w:rPr>
              <w:t xml:space="preserve">meter supports remote reading (communications enabled). </w:t>
            </w:r>
          </w:p>
        </w:tc>
        <w:tc>
          <w:tcPr>
            <w:tcW w:w="4600" w:type="dxa"/>
          </w:tcPr>
          <w:p w14:paraId="5C245433" w14:textId="77777777" w:rsidR="007C21CB" w:rsidRPr="007C21CB" w:rsidRDefault="007C21CB" w:rsidP="00B5523B">
            <w:pPr>
              <w:pStyle w:val="BodyText"/>
              <w:cnfStyle w:val="000000000000" w:firstRow="0" w:lastRow="0" w:firstColumn="0" w:lastColumn="0" w:oddVBand="0" w:evenVBand="0" w:oddHBand="0" w:evenHBand="0" w:firstRowFirstColumn="0" w:firstRowLastColumn="0" w:lastRowFirstColumn="0" w:lastRowLastColumn="0"/>
              <w:rPr>
                <w:rFonts w:cstheme="minorHAnsi"/>
              </w:rPr>
            </w:pPr>
          </w:p>
        </w:tc>
      </w:tr>
      <w:tr w:rsidR="007C21CB" w:rsidRPr="007C21CB" w14:paraId="617779FD" w14:textId="77777777" w:rsidTr="00055417">
        <w:tc>
          <w:tcPr>
            <w:cnfStyle w:val="001000000000" w:firstRow="0" w:lastRow="0" w:firstColumn="1" w:lastColumn="0" w:oddVBand="0" w:evenVBand="0" w:oddHBand="0" w:evenHBand="0" w:firstRowFirstColumn="0" w:firstRowLastColumn="0" w:lastRowFirstColumn="0" w:lastRowLastColumn="0"/>
            <w:tcW w:w="1170" w:type="dxa"/>
            <w:vMerge/>
          </w:tcPr>
          <w:p w14:paraId="484BAE90" w14:textId="77777777" w:rsidR="007C21CB" w:rsidRPr="007C21CB" w:rsidRDefault="007C21CB" w:rsidP="00B5523B">
            <w:pPr>
              <w:pStyle w:val="PulloutQuote"/>
              <w:ind w:left="0"/>
              <w:rPr>
                <w:rFonts w:cstheme="minorHAnsi"/>
                <w:b/>
                <w:sz w:val="20"/>
                <w:szCs w:val="20"/>
              </w:rPr>
            </w:pPr>
          </w:p>
        </w:tc>
        <w:tc>
          <w:tcPr>
            <w:tcW w:w="3220" w:type="dxa"/>
            <w:vMerge/>
          </w:tcPr>
          <w:p w14:paraId="20423E6E" w14:textId="57D95982" w:rsidR="007C21CB" w:rsidRPr="007C21CB" w:rsidRDefault="007C21CB" w:rsidP="00055417">
            <w:pPr>
              <w:pStyle w:val="PulloutQuote"/>
              <w:ind w:left="0"/>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32" w:type="dxa"/>
          </w:tcPr>
          <w:p w14:paraId="1FDE9292" w14:textId="40D75770" w:rsidR="007C21CB" w:rsidRPr="007C21CB" w:rsidRDefault="007C21CB" w:rsidP="00B5523B">
            <w:pPr>
              <w:pStyle w:val="PulloutQuote"/>
              <w:ind w:left="0"/>
              <w:cnfStyle w:val="000000000000" w:firstRow="0" w:lastRow="0" w:firstColumn="0" w:lastColumn="0" w:oddVBand="0" w:evenVBand="0" w:oddHBand="0" w:evenHBand="0" w:firstRowFirstColumn="0" w:firstRowLastColumn="0" w:lastRowFirstColumn="0" w:lastRowLastColumn="0"/>
              <w:rPr>
                <w:rFonts w:cstheme="minorHAnsi"/>
                <w:b w:val="0"/>
                <w:sz w:val="20"/>
                <w:szCs w:val="20"/>
              </w:rPr>
            </w:pPr>
            <w:r w:rsidRPr="007C21CB">
              <w:rPr>
                <w:rFonts w:cstheme="minorHAnsi"/>
                <w:b w:val="0"/>
                <w:sz w:val="20"/>
                <w:szCs w:val="20"/>
              </w:rPr>
              <w:t xml:space="preserve">8.2 Should metering standards only be applied to new builds, or also to meter replacements and upgrades in existing embedded networks? </w:t>
            </w:r>
          </w:p>
        </w:tc>
        <w:tc>
          <w:tcPr>
            <w:tcW w:w="4600" w:type="dxa"/>
          </w:tcPr>
          <w:p w14:paraId="38A9B452" w14:textId="77777777" w:rsidR="007C21CB" w:rsidRPr="007C21CB" w:rsidRDefault="007C21CB" w:rsidP="00B5523B">
            <w:pPr>
              <w:pStyle w:val="BodyText"/>
              <w:cnfStyle w:val="000000000000" w:firstRow="0" w:lastRow="0" w:firstColumn="0" w:lastColumn="0" w:oddVBand="0" w:evenVBand="0" w:oddHBand="0" w:evenHBand="0" w:firstRowFirstColumn="0" w:firstRowLastColumn="0" w:lastRowFirstColumn="0" w:lastRowLastColumn="0"/>
              <w:rPr>
                <w:rFonts w:cstheme="minorHAnsi"/>
              </w:rPr>
            </w:pPr>
          </w:p>
        </w:tc>
      </w:tr>
      <w:tr w:rsidR="007C21CB" w:rsidRPr="007C21CB" w14:paraId="0FA324E3" w14:textId="77777777" w:rsidTr="00055417">
        <w:tc>
          <w:tcPr>
            <w:cnfStyle w:val="001000000000" w:firstRow="0" w:lastRow="0" w:firstColumn="1" w:lastColumn="0" w:oddVBand="0" w:evenVBand="0" w:oddHBand="0" w:evenHBand="0" w:firstRowFirstColumn="0" w:firstRowLastColumn="0" w:lastRowFirstColumn="0" w:lastRowLastColumn="0"/>
            <w:tcW w:w="1170" w:type="dxa"/>
            <w:vMerge/>
          </w:tcPr>
          <w:p w14:paraId="05FB72AA" w14:textId="77777777" w:rsidR="007C21CB" w:rsidRPr="007C21CB" w:rsidRDefault="007C21CB" w:rsidP="00B5523B">
            <w:pPr>
              <w:pStyle w:val="PulloutQuote"/>
              <w:ind w:left="0"/>
              <w:rPr>
                <w:rFonts w:cstheme="minorHAnsi"/>
                <w:b/>
                <w:sz w:val="20"/>
                <w:szCs w:val="20"/>
              </w:rPr>
            </w:pPr>
          </w:p>
        </w:tc>
        <w:tc>
          <w:tcPr>
            <w:tcW w:w="3220" w:type="dxa"/>
            <w:vMerge/>
          </w:tcPr>
          <w:p w14:paraId="47497D8F" w14:textId="1A749817" w:rsidR="007C21CB" w:rsidRPr="007C21CB" w:rsidRDefault="007C21CB" w:rsidP="002046C0">
            <w:pPr>
              <w:pStyle w:val="PulloutQuote"/>
              <w:ind w:left="0"/>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32" w:type="dxa"/>
          </w:tcPr>
          <w:p w14:paraId="32FB9593" w14:textId="2861B42A" w:rsidR="007C21CB" w:rsidRPr="007C21CB" w:rsidRDefault="007C21CB" w:rsidP="00B5523B">
            <w:pPr>
              <w:pStyle w:val="PulloutQuote"/>
              <w:ind w:left="0"/>
              <w:cnfStyle w:val="000000000000" w:firstRow="0" w:lastRow="0" w:firstColumn="0" w:lastColumn="0" w:oddVBand="0" w:evenVBand="0" w:oddHBand="0" w:evenHBand="0" w:firstRowFirstColumn="0" w:firstRowLastColumn="0" w:lastRowFirstColumn="0" w:lastRowLastColumn="0"/>
              <w:rPr>
                <w:rFonts w:cstheme="minorHAnsi"/>
                <w:b w:val="0"/>
                <w:sz w:val="20"/>
                <w:szCs w:val="20"/>
              </w:rPr>
            </w:pPr>
            <w:r w:rsidRPr="007C21CB">
              <w:rPr>
                <w:rFonts w:cstheme="minorHAnsi"/>
                <w:b w:val="0"/>
                <w:sz w:val="20"/>
                <w:szCs w:val="20"/>
              </w:rPr>
              <w:t>8.3 Should such requirements also apply to conversions to embedded network (known as meter merges)?</w:t>
            </w:r>
          </w:p>
        </w:tc>
        <w:tc>
          <w:tcPr>
            <w:tcW w:w="4600" w:type="dxa"/>
          </w:tcPr>
          <w:p w14:paraId="78A5E730" w14:textId="77777777" w:rsidR="007C21CB" w:rsidRPr="007C21CB" w:rsidRDefault="007C21CB" w:rsidP="00B5523B">
            <w:pPr>
              <w:pStyle w:val="BodyText"/>
              <w:cnfStyle w:val="000000000000" w:firstRow="0" w:lastRow="0" w:firstColumn="0" w:lastColumn="0" w:oddVBand="0" w:evenVBand="0" w:oddHBand="0" w:evenHBand="0" w:firstRowFirstColumn="0" w:firstRowLastColumn="0" w:lastRowFirstColumn="0" w:lastRowLastColumn="0"/>
              <w:rPr>
                <w:rFonts w:cstheme="minorHAnsi"/>
              </w:rPr>
            </w:pPr>
          </w:p>
        </w:tc>
      </w:tr>
      <w:tr w:rsidR="007C21CB" w:rsidRPr="007C21CB" w14:paraId="0F9A6AF9" w14:textId="77777777" w:rsidTr="00055417">
        <w:trPr>
          <w:cantSplit/>
        </w:trPr>
        <w:tc>
          <w:tcPr>
            <w:cnfStyle w:val="001000000000" w:firstRow="0" w:lastRow="0" w:firstColumn="1" w:lastColumn="0" w:oddVBand="0" w:evenVBand="0" w:oddHBand="0" w:evenHBand="0" w:firstRowFirstColumn="0" w:firstRowLastColumn="0" w:lastRowFirstColumn="0" w:lastRowLastColumn="0"/>
            <w:tcW w:w="1170" w:type="dxa"/>
            <w:vMerge/>
          </w:tcPr>
          <w:p w14:paraId="07D977B8" w14:textId="77777777" w:rsidR="007C21CB" w:rsidRPr="007C21CB" w:rsidRDefault="007C21CB" w:rsidP="00B5523B">
            <w:pPr>
              <w:pStyle w:val="BodyText"/>
              <w:rPr>
                <w:rFonts w:cstheme="minorHAnsi"/>
              </w:rPr>
            </w:pPr>
          </w:p>
        </w:tc>
        <w:tc>
          <w:tcPr>
            <w:tcW w:w="3220" w:type="dxa"/>
            <w:vMerge/>
          </w:tcPr>
          <w:p w14:paraId="0913F358" w14:textId="1A6AA21A" w:rsidR="007C21CB" w:rsidRPr="007C21CB" w:rsidRDefault="007C21CB">
            <w:pPr>
              <w:pStyle w:val="BodyText"/>
              <w:cnfStyle w:val="000000000000" w:firstRow="0" w:lastRow="0" w:firstColumn="0" w:lastColumn="0" w:oddVBand="0" w:evenVBand="0" w:oddHBand="0" w:evenHBand="0" w:firstRowFirstColumn="0" w:firstRowLastColumn="0" w:lastRowFirstColumn="0" w:lastRowLastColumn="0"/>
              <w:rPr>
                <w:rFonts w:cstheme="minorHAnsi"/>
                <w:b/>
              </w:rPr>
            </w:pPr>
          </w:p>
        </w:tc>
        <w:tc>
          <w:tcPr>
            <w:tcW w:w="5232" w:type="dxa"/>
          </w:tcPr>
          <w:p w14:paraId="0816E733" w14:textId="6962A9AB" w:rsidR="007C21CB" w:rsidRPr="007C21CB" w:rsidRDefault="007C21CB" w:rsidP="00B5523B">
            <w:pPr>
              <w:pStyle w:val="BodyText"/>
              <w:cnfStyle w:val="000000000000" w:firstRow="0" w:lastRow="0" w:firstColumn="0" w:lastColumn="0" w:oddVBand="0" w:evenVBand="0" w:oddHBand="0" w:evenHBand="0" w:firstRowFirstColumn="0" w:firstRowLastColumn="0" w:lastRowFirstColumn="0" w:lastRowLastColumn="0"/>
              <w:rPr>
                <w:rFonts w:cstheme="minorHAnsi"/>
              </w:rPr>
            </w:pPr>
            <w:r w:rsidRPr="007C21CB">
              <w:rPr>
                <w:rFonts w:cstheme="minorHAnsi"/>
              </w:rPr>
              <w:t>8.4 What exemptions might be required if metering standards are applied?</w:t>
            </w:r>
          </w:p>
        </w:tc>
        <w:tc>
          <w:tcPr>
            <w:tcW w:w="4600" w:type="dxa"/>
          </w:tcPr>
          <w:p w14:paraId="71B032D1" w14:textId="77777777" w:rsidR="007C21CB" w:rsidRPr="007C21CB" w:rsidRDefault="007C21CB" w:rsidP="00B5523B">
            <w:pPr>
              <w:pStyle w:val="BodyText"/>
              <w:cnfStyle w:val="000000000000" w:firstRow="0" w:lastRow="0" w:firstColumn="0" w:lastColumn="0" w:oddVBand="0" w:evenVBand="0" w:oddHBand="0" w:evenHBand="0" w:firstRowFirstColumn="0" w:firstRowLastColumn="0" w:lastRowFirstColumn="0" w:lastRowLastColumn="0"/>
              <w:rPr>
                <w:rFonts w:cstheme="minorHAnsi"/>
              </w:rPr>
            </w:pPr>
          </w:p>
        </w:tc>
      </w:tr>
      <w:tr w:rsidR="007C21CB" w:rsidRPr="007C21CB" w14:paraId="412957F8" w14:textId="77777777" w:rsidTr="00C77E6F">
        <w:trPr>
          <w:cantSplit/>
        </w:trPr>
        <w:tc>
          <w:tcPr>
            <w:cnfStyle w:val="001000000000" w:firstRow="0" w:lastRow="0" w:firstColumn="1" w:lastColumn="0" w:oddVBand="0" w:evenVBand="0" w:oddHBand="0" w:evenHBand="0" w:firstRowFirstColumn="0" w:firstRowLastColumn="0" w:lastRowFirstColumn="0" w:lastRowLastColumn="0"/>
            <w:tcW w:w="1170" w:type="dxa"/>
            <w:vMerge w:val="restart"/>
          </w:tcPr>
          <w:p w14:paraId="75167D2C" w14:textId="77777777" w:rsidR="007C21CB" w:rsidRPr="007C21CB" w:rsidRDefault="007C21CB" w:rsidP="00023F8C">
            <w:pPr>
              <w:pStyle w:val="PulloutQuote"/>
              <w:numPr>
                <w:ilvl w:val="0"/>
                <w:numId w:val="29"/>
              </w:numPr>
              <w:jc w:val="left"/>
              <w:rPr>
                <w:rFonts w:cstheme="minorHAnsi"/>
                <w:b/>
                <w:sz w:val="20"/>
                <w:szCs w:val="20"/>
                <w:lang w:val="en-AU"/>
              </w:rPr>
            </w:pPr>
          </w:p>
        </w:tc>
        <w:tc>
          <w:tcPr>
            <w:tcW w:w="3220" w:type="dxa"/>
            <w:vMerge w:val="restart"/>
          </w:tcPr>
          <w:p w14:paraId="5B3503DE" w14:textId="4E0FD2EF" w:rsidR="007C21CB" w:rsidRPr="007C21CB" w:rsidRDefault="007C21CB" w:rsidP="00055417">
            <w:pPr>
              <w:pStyle w:val="PulloutQuote"/>
              <w:ind w:left="0"/>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7C21CB">
              <w:rPr>
                <w:rFonts w:cstheme="minorHAnsi"/>
                <w:sz w:val="20"/>
                <w:szCs w:val="20"/>
                <w:lang w:val="en-AU"/>
              </w:rPr>
              <w:t xml:space="preserve">Meter ownership and access </w:t>
            </w:r>
            <w:r w:rsidRPr="007C21CB">
              <w:rPr>
                <w:rFonts w:cstheme="minorHAnsi"/>
                <w:b w:val="0"/>
                <w:sz w:val="20"/>
                <w:szCs w:val="20"/>
                <w:lang w:val="en-AU"/>
              </w:rPr>
              <w:t>(section 6.1.2)</w:t>
            </w:r>
          </w:p>
          <w:p w14:paraId="7CE723E6" w14:textId="3145BB73" w:rsidR="007C21CB" w:rsidRPr="007C21CB" w:rsidRDefault="007C21CB" w:rsidP="00055417">
            <w:pPr>
              <w:pStyle w:val="PulloutQuote"/>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tc>
        <w:tc>
          <w:tcPr>
            <w:tcW w:w="5232" w:type="dxa"/>
          </w:tcPr>
          <w:p w14:paraId="3720D0D2" w14:textId="7259628D" w:rsidR="007C21CB" w:rsidRPr="007C21CB" w:rsidRDefault="007C21CB" w:rsidP="00054211">
            <w:pPr>
              <w:pStyle w:val="PulloutQuote"/>
              <w:ind w:left="0"/>
              <w:cnfStyle w:val="000000000000" w:firstRow="0" w:lastRow="0" w:firstColumn="0" w:lastColumn="0" w:oddVBand="0" w:evenVBand="0" w:oddHBand="0" w:evenHBand="0" w:firstRowFirstColumn="0" w:firstRowLastColumn="0" w:lastRowFirstColumn="0" w:lastRowLastColumn="0"/>
              <w:rPr>
                <w:rFonts w:cstheme="minorHAnsi"/>
                <w:b w:val="0"/>
                <w:sz w:val="20"/>
                <w:szCs w:val="20"/>
                <w:lang w:val="en-AU"/>
              </w:rPr>
            </w:pPr>
            <w:r w:rsidRPr="007C21CB">
              <w:rPr>
                <w:rFonts w:cstheme="minorHAnsi"/>
                <w:b w:val="0"/>
                <w:sz w:val="20"/>
                <w:szCs w:val="20"/>
                <w:lang w:val="en-AU"/>
              </w:rPr>
              <w:t>9.1 Should there be a requirement that, from a certain date, private meters installed in embedded networks must be owned outright by the property owner (or collective property owners if strata titled)?</w:t>
            </w:r>
          </w:p>
        </w:tc>
        <w:tc>
          <w:tcPr>
            <w:tcW w:w="4600" w:type="dxa"/>
          </w:tcPr>
          <w:p w14:paraId="00F7E56E" w14:textId="77777777" w:rsidR="007C21CB" w:rsidRPr="007C21CB" w:rsidRDefault="007C21CB" w:rsidP="00B5523B">
            <w:pPr>
              <w:pStyle w:val="BodyText"/>
              <w:cnfStyle w:val="000000000000" w:firstRow="0" w:lastRow="0" w:firstColumn="0" w:lastColumn="0" w:oddVBand="0" w:evenVBand="0" w:oddHBand="0" w:evenHBand="0" w:firstRowFirstColumn="0" w:firstRowLastColumn="0" w:lastRowFirstColumn="0" w:lastRowLastColumn="0"/>
              <w:rPr>
                <w:rFonts w:cstheme="minorHAnsi"/>
              </w:rPr>
            </w:pPr>
          </w:p>
        </w:tc>
      </w:tr>
      <w:tr w:rsidR="007C21CB" w:rsidRPr="007C21CB" w14:paraId="120A04CC" w14:textId="77777777" w:rsidTr="00055417">
        <w:tc>
          <w:tcPr>
            <w:cnfStyle w:val="001000000000" w:firstRow="0" w:lastRow="0" w:firstColumn="1" w:lastColumn="0" w:oddVBand="0" w:evenVBand="0" w:oddHBand="0" w:evenHBand="0" w:firstRowFirstColumn="0" w:firstRowLastColumn="0" w:lastRowFirstColumn="0" w:lastRowLastColumn="0"/>
            <w:tcW w:w="1170" w:type="dxa"/>
            <w:vMerge/>
          </w:tcPr>
          <w:p w14:paraId="21CDECFD" w14:textId="77777777" w:rsidR="007C21CB" w:rsidRPr="007C21CB" w:rsidRDefault="007C21CB" w:rsidP="00B5523B">
            <w:pPr>
              <w:pStyle w:val="PulloutQuote"/>
              <w:ind w:left="0"/>
              <w:rPr>
                <w:rFonts w:cstheme="minorHAnsi"/>
                <w:b/>
                <w:sz w:val="20"/>
                <w:szCs w:val="20"/>
                <w:lang w:val="en-AU"/>
              </w:rPr>
            </w:pPr>
          </w:p>
        </w:tc>
        <w:tc>
          <w:tcPr>
            <w:tcW w:w="3220" w:type="dxa"/>
            <w:vMerge/>
          </w:tcPr>
          <w:p w14:paraId="57C5D86E" w14:textId="7ACCE72F" w:rsidR="007C21CB" w:rsidRPr="007C21CB" w:rsidRDefault="007C21CB" w:rsidP="00055417">
            <w:pPr>
              <w:pStyle w:val="PulloutQuote"/>
              <w:ind w:left="0"/>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tc>
        <w:tc>
          <w:tcPr>
            <w:tcW w:w="5232" w:type="dxa"/>
          </w:tcPr>
          <w:p w14:paraId="13450208" w14:textId="7DCBA577" w:rsidR="007C21CB" w:rsidRPr="007C21CB" w:rsidRDefault="007C21CB" w:rsidP="00054211">
            <w:pPr>
              <w:pStyle w:val="PulloutQuote"/>
              <w:ind w:left="0"/>
              <w:cnfStyle w:val="000000000000" w:firstRow="0" w:lastRow="0" w:firstColumn="0" w:lastColumn="0" w:oddVBand="0" w:evenVBand="0" w:oddHBand="0" w:evenHBand="0" w:firstRowFirstColumn="0" w:firstRowLastColumn="0" w:lastRowFirstColumn="0" w:lastRowLastColumn="0"/>
              <w:rPr>
                <w:rFonts w:cstheme="minorHAnsi"/>
                <w:b w:val="0"/>
                <w:sz w:val="20"/>
                <w:szCs w:val="20"/>
                <w:lang w:val="en-AU"/>
              </w:rPr>
            </w:pPr>
            <w:r w:rsidRPr="007C21CB">
              <w:rPr>
                <w:rFonts w:cstheme="minorHAnsi"/>
                <w:b w:val="0"/>
                <w:sz w:val="20"/>
                <w:szCs w:val="20"/>
                <w:lang w:val="en-AU"/>
              </w:rPr>
              <w:t xml:space="preserve">9.2 Should there be a requirement that, from a certain date, private meters installed in embedded networks must meet certain requirements for access, </w:t>
            </w:r>
            <w:r w:rsidRPr="007C21CB">
              <w:rPr>
                <w:rFonts w:cstheme="minorHAnsi"/>
                <w:b w:val="0"/>
                <w:sz w:val="20"/>
                <w:szCs w:val="20"/>
                <w:lang w:val="en-AU"/>
              </w:rPr>
              <w:lastRenderedPageBreak/>
              <w:t>interoperability and/or common communication standards?</w:t>
            </w:r>
          </w:p>
        </w:tc>
        <w:tc>
          <w:tcPr>
            <w:tcW w:w="4600" w:type="dxa"/>
          </w:tcPr>
          <w:p w14:paraId="596BA79D" w14:textId="77777777" w:rsidR="007C21CB" w:rsidRPr="007C21CB" w:rsidRDefault="007C21CB" w:rsidP="00B5523B">
            <w:pPr>
              <w:pStyle w:val="BodyText"/>
              <w:cnfStyle w:val="000000000000" w:firstRow="0" w:lastRow="0" w:firstColumn="0" w:lastColumn="0" w:oddVBand="0" w:evenVBand="0" w:oddHBand="0" w:evenHBand="0" w:firstRowFirstColumn="0" w:firstRowLastColumn="0" w:lastRowFirstColumn="0" w:lastRowLastColumn="0"/>
              <w:rPr>
                <w:rFonts w:cstheme="minorHAnsi"/>
              </w:rPr>
            </w:pPr>
          </w:p>
        </w:tc>
      </w:tr>
      <w:tr w:rsidR="007C21CB" w:rsidRPr="007C21CB" w14:paraId="78B384B2" w14:textId="77777777" w:rsidTr="00055417">
        <w:tc>
          <w:tcPr>
            <w:cnfStyle w:val="001000000000" w:firstRow="0" w:lastRow="0" w:firstColumn="1" w:lastColumn="0" w:oddVBand="0" w:evenVBand="0" w:oddHBand="0" w:evenHBand="0" w:firstRowFirstColumn="0" w:firstRowLastColumn="0" w:lastRowFirstColumn="0" w:lastRowLastColumn="0"/>
            <w:tcW w:w="1170" w:type="dxa"/>
            <w:vMerge/>
          </w:tcPr>
          <w:p w14:paraId="273DEB0D" w14:textId="77777777" w:rsidR="007C21CB" w:rsidRPr="007C21CB" w:rsidRDefault="007C21CB" w:rsidP="00B5523B">
            <w:pPr>
              <w:pStyle w:val="BodyText"/>
              <w:rPr>
                <w:rFonts w:cstheme="minorHAnsi"/>
              </w:rPr>
            </w:pPr>
          </w:p>
        </w:tc>
        <w:tc>
          <w:tcPr>
            <w:tcW w:w="3220" w:type="dxa"/>
            <w:vMerge/>
          </w:tcPr>
          <w:p w14:paraId="747089EC" w14:textId="74096393" w:rsidR="007C21CB" w:rsidRPr="007C21CB" w:rsidRDefault="007C21CB">
            <w:pPr>
              <w:pStyle w:val="BodyText"/>
              <w:cnfStyle w:val="000000000000" w:firstRow="0" w:lastRow="0" w:firstColumn="0" w:lastColumn="0" w:oddVBand="0" w:evenVBand="0" w:oddHBand="0" w:evenHBand="0" w:firstRowFirstColumn="0" w:firstRowLastColumn="0" w:lastRowFirstColumn="0" w:lastRowLastColumn="0"/>
              <w:rPr>
                <w:rFonts w:cstheme="minorHAnsi"/>
                <w:b/>
              </w:rPr>
            </w:pPr>
          </w:p>
        </w:tc>
        <w:tc>
          <w:tcPr>
            <w:tcW w:w="5232" w:type="dxa"/>
          </w:tcPr>
          <w:p w14:paraId="4A1D2767" w14:textId="5C0CDC69" w:rsidR="007C21CB" w:rsidRPr="007C21CB" w:rsidRDefault="007C21CB" w:rsidP="00B5523B">
            <w:pPr>
              <w:pStyle w:val="BodyText"/>
              <w:cnfStyle w:val="000000000000" w:firstRow="0" w:lastRow="0" w:firstColumn="0" w:lastColumn="0" w:oddVBand="0" w:evenVBand="0" w:oddHBand="0" w:evenHBand="0" w:firstRowFirstColumn="0" w:firstRowLastColumn="0" w:lastRowFirstColumn="0" w:lastRowLastColumn="0"/>
              <w:rPr>
                <w:rFonts w:cstheme="minorHAnsi"/>
              </w:rPr>
            </w:pPr>
            <w:r w:rsidRPr="007C21CB">
              <w:rPr>
                <w:rFonts w:cstheme="minorHAnsi"/>
              </w:rPr>
              <w:t>9.3 Should any other types of assets in the embedded networks (e.g. DER assets) be covered by similar ownership and access requirements or is it acceptable for ownership of these other types of assets to be outsourced to reduce upfront costs to customers?</w:t>
            </w:r>
          </w:p>
        </w:tc>
        <w:tc>
          <w:tcPr>
            <w:tcW w:w="4600" w:type="dxa"/>
          </w:tcPr>
          <w:p w14:paraId="5B7D8065" w14:textId="77777777" w:rsidR="007C21CB" w:rsidRPr="007C21CB" w:rsidRDefault="007C21CB" w:rsidP="00B5523B">
            <w:pPr>
              <w:pStyle w:val="BodyText"/>
              <w:cnfStyle w:val="000000000000" w:firstRow="0" w:lastRow="0" w:firstColumn="0" w:lastColumn="0" w:oddVBand="0" w:evenVBand="0" w:oddHBand="0" w:evenHBand="0" w:firstRowFirstColumn="0" w:firstRowLastColumn="0" w:lastRowFirstColumn="0" w:lastRowLastColumn="0"/>
              <w:rPr>
                <w:rFonts w:cstheme="minorHAnsi"/>
              </w:rPr>
            </w:pPr>
          </w:p>
        </w:tc>
      </w:tr>
      <w:tr w:rsidR="001673D2" w:rsidRPr="007C21CB" w14:paraId="64AD6C1A" w14:textId="77777777" w:rsidTr="00055417">
        <w:tc>
          <w:tcPr>
            <w:cnfStyle w:val="001000000000" w:firstRow="0" w:lastRow="0" w:firstColumn="1" w:lastColumn="0" w:oddVBand="0" w:evenVBand="0" w:oddHBand="0" w:evenHBand="0" w:firstRowFirstColumn="0" w:firstRowLastColumn="0" w:lastRowFirstColumn="0" w:lastRowLastColumn="0"/>
            <w:tcW w:w="1170" w:type="dxa"/>
          </w:tcPr>
          <w:p w14:paraId="795AADD9" w14:textId="135F9222" w:rsidR="001673D2" w:rsidRPr="007C21CB" w:rsidRDefault="001673D2" w:rsidP="00055417">
            <w:pPr>
              <w:pStyle w:val="PulloutQuote"/>
              <w:numPr>
                <w:ilvl w:val="0"/>
                <w:numId w:val="29"/>
              </w:numPr>
              <w:jc w:val="left"/>
              <w:rPr>
                <w:rFonts w:cstheme="minorHAnsi"/>
                <w:b/>
                <w:sz w:val="20"/>
                <w:szCs w:val="20"/>
              </w:rPr>
            </w:pPr>
          </w:p>
        </w:tc>
        <w:tc>
          <w:tcPr>
            <w:tcW w:w="3220" w:type="dxa"/>
          </w:tcPr>
          <w:p w14:paraId="1093FE8D" w14:textId="0F8A6199" w:rsidR="001673D2" w:rsidRPr="007C21CB" w:rsidRDefault="001673D2" w:rsidP="00055417">
            <w:pPr>
              <w:pStyle w:val="PulloutQuote"/>
              <w:ind w:left="0"/>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C21CB">
              <w:rPr>
                <w:rFonts w:cstheme="minorHAnsi"/>
                <w:sz w:val="20"/>
                <w:szCs w:val="20"/>
              </w:rPr>
              <w:t>Regulation of safety requirements in embedded networks</w:t>
            </w:r>
            <w:r w:rsidR="00E60E0C" w:rsidRPr="007C21CB">
              <w:rPr>
                <w:rFonts w:cstheme="minorHAnsi"/>
                <w:sz w:val="20"/>
                <w:szCs w:val="20"/>
              </w:rPr>
              <w:t xml:space="preserve"> </w:t>
            </w:r>
            <w:r w:rsidR="00E60E0C" w:rsidRPr="007C21CB">
              <w:rPr>
                <w:rFonts w:cstheme="minorHAnsi"/>
                <w:b w:val="0"/>
                <w:sz w:val="20"/>
                <w:szCs w:val="20"/>
              </w:rPr>
              <w:t>(section 6.2)</w:t>
            </w:r>
          </w:p>
        </w:tc>
        <w:tc>
          <w:tcPr>
            <w:tcW w:w="5232" w:type="dxa"/>
          </w:tcPr>
          <w:p w14:paraId="0591BA95" w14:textId="5239DB04" w:rsidR="001673D2" w:rsidRPr="007C21CB" w:rsidRDefault="001673D2" w:rsidP="00B5523B">
            <w:pPr>
              <w:pStyle w:val="BodyText"/>
              <w:cnfStyle w:val="000000000000" w:firstRow="0" w:lastRow="0" w:firstColumn="0" w:lastColumn="0" w:oddVBand="0" w:evenVBand="0" w:oddHBand="0" w:evenHBand="0" w:firstRowFirstColumn="0" w:firstRowLastColumn="0" w:lastRowFirstColumn="0" w:lastRowLastColumn="0"/>
              <w:rPr>
                <w:rFonts w:cstheme="minorHAnsi"/>
              </w:rPr>
            </w:pPr>
            <w:r w:rsidRPr="007C21CB">
              <w:rPr>
                <w:rFonts w:cstheme="minorHAnsi"/>
              </w:rPr>
              <w:t>Do you consider there is a need for greater regulation of safety requirements within embedded networks?  Why/why not?</w:t>
            </w:r>
          </w:p>
        </w:tc>
        <w:tc>
          <w:tcPr>
            <w:tcW w:w="4600" w:type="dxa"/>
          </w:tcPr>
          <w:p w14:paraId="42AF9329" w14:textId="77777777" w:rsidR="001673D2" w:rsidRPr="007C21CB" w:rsidRDefault="001673D2" w:rsidP="00B5523B">
            <w:pPr>
              <w:pStyle w:val="BodyText"/>
              <w:cnfStyle w:val="000000000000" w:firstRow="0" w:lastRow="0" w:firstColumn="0" w:lastColumn="0" w:oddVBand="0" w:evenVBand="0" w:oddHBand="0" w:evenHBand="0" w:firstRowFirstColumn="0" w:firstRowLastColumn="0" w:lastRowFirstColumn="0" w:lastRowLastColumn="0"/>
              <w:rPr>
                <w:rFonts w:cstheme="minorHAnsi"/>
              </w:rPr>
            </w:pPr>
          </w:p>
        </w:tc>
      </w:tr>
    </w:tbl>
    <w:p w14:paraId="0AC678B8" w14:textId="77777777" w:rsidR="00B5523B" w:rsidRDefault="00B5523B" w:rsidP="00860F4E">
      <w:pPr>
        <w:pStyle w:val="BodyText"/>
      </w:pPr>
    </w:p>
    <w:p w14:paraId="78213024" w14:textId="77777777" w:rsidR="00B5523B" w:rsidRPr="00860F4E" w:rsidRDefault="00B5523B" w:rsidP="00B5523B">
      <w:pPr>
        <w:pStyle w:val="BodyText"/>
      </w:pPr>
    </w:p>
    <w:sectPr w:rsidR="00B5523B" w:rsidRPr="00860F4E" w:rsidSect="00E247C8">
      <w:headerReference w:type="even" r:id="rId13"/>
      <w:headerReference w:type="default" r:id="rId14"/>
      <w:footerReference w:type="even" r:id="rId15"/>
      <w:footerReference w:type="default" r:id="rId16"/>
      <w:headerReference w:type="first" r:id="rId17"/>
      <w:footerReference w:type="first" r:id="rId18"/>
      <w:pgSz w:w="16840" w:h="11907" w:orient="landscape" w:code="9"/>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BAB78" w14:textId="77777777" w:rsidR="001A4947" w:rsidRDefault="001A4947" w:rsidP="00A4382C">
      <w:r>
        <w:separator/>
      </w:r>
    </w:p>
  </w:endnote>
  <w:endnote w:type="continuationSeparator" w:id="0">
    <w:p w14:paraId="0A35D2A0" w14:textId="77777777" w:rsidR="001A4947" w:rsidRDefault="001A4947" w:rsidP="00A4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B6D1D" w14:textId="77777777" w:rsidR="0046567D" w:rsidRDefault="00465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05119" w14:textId="725C9C21" w:rsidR="00CC5FB3" w:rsidRPr="00CC5FB3" w:rsidRDefault="00C224FE" w:rsidP="00CC5FB3">
    <w:pPr>
      <w:pStyle w:val="Footer"/>
      <w:rPr>
        <w:szCs w:val="16"/>
      </w:rPr>
    </w:pPr>
    <w:r>
      <w:rPr>
        <w:szCs w:val="16"/>
      </w:rPr>
      <w:t xml:space="preserve">Consultation submission form </w:t>
    </w:r>
    <w:r w:rsidR="00CC5FB3">
      <w:rPr>
        <w:szCs w:val="16"/>
      </w:rPr>
      <w:ptab w:relativeTo="margin" w:alignment="center" w:leader="none"/>
    </w:r>
    <w:r w:rsidR="00CC5FB3">
      <w:rPr>
        <w:szCs w:val="16"/>
      </w:rPr>
      <w:t xml:space="preserve">Page </w:t>
    </w:r>
    <w:r w:rsidR="004108AE">
      <w:rPr>
        <w:szCs w:val="16"/>
      </w:rPr>
      <w:fldChar w:fldCharType="begin"/>
    </w:r>
    <w:r w:rsidR="00CC5FB3">
      <w:rPr>
        <w:szCs w:val="16"/>
      </w:rPr>
      <w:instrText xml:space="preserve"> PAGE </w:instrText>
    </w:r>
    <w:r w:rsidR="004108AE">
      <w:rPr>
        <w:szCs w:val="16"/>
      </w:rPr>
      <w:fldChar w:fldCharType="separate"/>
    </w:r>
    <w:r w:rsidR="00720068">
      <w:rPr>
        <w:noProof/>
        <w:szCs w:val="16"/>
      </w:rPr>
      <w:t>1</w:t>
    </w:r>
    <w:r w:rsidR="004108AE">
      <w:rPr>
        <w:szCs w:val="16"/>
      </w:rPr>
      <w:fldChar w:fldCharType="end"/>
    </w:r>
    <w:r w:rsidR="00CC5FB3">
      <w:rPr>
        <w:szCs w:val="16"/>
      </w:rPr>
      <w:t xml:space="preserve"> of </w:t>
    </w:r>
    <w:r w:rsidR="004108AE">
      <w:rPr>
        <w:szCs w:val="16"/>
      </w:rPr>
      <w:fldChar w:fldCharType="begin"/>
    </w:r>
    <w:r w:rsidR="00CC5FB3">
      <w:rPr>
        <w:szCs w:val="16"/>
      </w:rPr>
      <w:instrText xml:space="preserve"> NUMPAGES </w:instrText>
    </w:r>
    <w:r w:rsidR="004108AE">
      <w:rPr>
        <w:szCs w:val="16"/>
      </w:rPr>
      <w:fldChar w:fldCharType="separate"/>
    </w:r>
    <w:r w:rsidR="00720068">
      <w:rPr>
        <w:noProof/>
        <w:szCs w:val="16"/>
      </w:rPr>
      <w:t>4</w:t>
    </w:r>
    <w:r w:rsidR="004108AE">
      <w:rPr>
        <w:szCs w:val="16"/>
      </w:rPr>
      <w:fldChar w:fldCharType="end"/>
    </w:r>
    <w:r w:rsidR="00CC5FB3">
      <w:rPr>
        <w:szCs w:val="16"/>
      </w:rPr>
      <w:tab/>
      <w:t xml:space="preserve"> </w:t>
    </w:r>
    <w:r w:rsidR="00CC5FB3">
      <w:rPr>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E046F" w14:textId="77777777" w:rsidR="007218E4" w:rsidRPr="0075253D" w:rsidRDefault="0075253D" w:rsidP="0075253D">
    <w:pPr>
      <w:pStyle w:val="Footer"/>
      <w:rPr>
        <w:szCs w:val="16"/>
      </w:rPr>
    </w:pPr>
    <w:r>
      <w:rPr>
        <w:szCs w:val="16"/>
      </w:rPr>
      <w:fldChar w:fldCharType="begin"/>
    </w:r>
    <w:r>
      <w:rPr>
        <w:szCs w:val="16"/>
      </w:rPr>
      <w:instrText xml:space="preserve"> FILENAME</w:instrText>
    </w:r>
    <w:r>
      <w:rPr>
        <w:szCs w:val="16"/>
      </w:rPr>
      <w:fldChar w:fldCharType="separate"/>
    </w:r>
    <w:r>
      <w:rPr>
        <w:noProof/>
        <w:szCs w:val="16"/>
      </w:rPr>
      <w:t>Normal.dotm</w:t>
    </w:r>
    <w:r>
      <w:rPr>
        <w:szCs w:val="16"/>
      </w:rPr>
      <w:fldChar w:fldCharType="end"/>
    </w:r>
    <w:r>
      <w:rPr>
        <w:szCs w:val="16"/>
      </w:rPr>
      <w:ptab w:relativeTo="margin" w:alignment="center" w:leader="none"/>
    </w:r>
    <w:r>
      <w:rPr>
        <w:szCs w:val="16"/>
      </w:rPr>
      <w:t xml:space="preserve">Page </w:t>
    </w:r>
    <w:r>
      <w:rPr>
        <w:szCs w:val="16"/>
      </w:rPr>
      <w:fldChar w:fldCharType="begin"/>
    </w:r>
    <w:r>
      <w:rPr>
        <w:szCs w:val="16"/>
      </w:rPr>
      <w:instrText xml:space="preserve"> PAGE </w:instrText>
    </w:r>
    <w:r>
      <w:rPr>
        <w:szCs w:val="16"/>
      </w:rPr>
      <w:fldChar w:fldCharType="separate"/>
    </w:r>
    <w:r>
      <w:rPr>
        <w:noProof/>
        <w:szCs w:val="16"/>
      </w:rPr>
      <w:t>1</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Pr>
        <w:noProof/>
        <w:szCs w:val="16"/>
      </w:rPr>
      <w:t>2</w:t>
    </w:r>
    <w:r>
      <w:rPr>
        <w:szCs w:val="16"/>
      </w:rPr>
      <w:fldChar w:fldCharType="end"/>
    </w:r>
    <w:r>
      <w:rPr>
        <w:szCs w:val="16"/>
      </w:rPr>
      <w:tab/>
      <w:t xml:space="preserve"> </w:t>
    </w:r>
    <w:r>
      <w:rPr>
        <w:szCs w:val="16"/>
      </w:rPr>
      <w:ptab w:relativeTo="margin" w:alignment="right" w:leader="none"/>
    </w:r>
    <w:r>
      <w:rPr>
        <w:szCs w:val="16"/>
      </w:rPr>
      <w:t xml:space="preserve">Release Classification: </w:t>
    </w:r>
    <w:r>
      <w:rPr>
        <w:snapToGrid w:val="0"/>
        <w:szCs w:val="16"/>
      </w:rPr>
      <w:t xml:space="preserve">- </w:t>
    </w:r>
    <w:sdt>
      <w:sdtPr>
        <w:rPr>
          <w:snapToGrid w:val="0"/>
          <w:szCs w:val="16"/>
        </w:rPr>
        <w:alias w:val="ReleaseClassification"/>
        <w:tag w:val="OurDocsReleaseClassification"/>
        <w:id w:val="132530036"/>
        <w:dataBinding w:prefixMappings="xmlns:ns0='http://schemas.microsoft.com/office/2006/metadata/properties' xmlns:ns1='http://www.w3.org/2001/XMLSchema-instance' xmlns:ns2='http://schemas.microsoft.com/office/infopath/2007/PartnerControls' xmlns:ns3='dce3ed02-b0cd-470d-9119-e5f1a2533a21' " w:xpath="/ns0:properties[1]/documentManagement[1]/ns3:OurDocsReleaseClassification[1]" w:storeItemID="{05D0ADC5-CA70-492B-ADE4-CBBC617A2699}"/>
        <w:dropDownList>
          <w:listItem w:value="[ReleaseClassification]"/>
        </w:dropDownList>
      </w:sdtPr>
      <w:sdtEndPr/>
      <w:sdtContent>
        <w:r>
          <w:rPr>
            <w:snapToGrid w:val="0"/>
            <w:szCs w:val="16"/>
          </w:rPr>
          <w:t>Departmental Use Only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E4700" w14:textId="77777777" w:rsidR="001A4947" w:rsidRDefault="001A4947" w:rsidP="00A4382C">
      <w:r>
        <w:separator/>
      </w:r>
    </w:p>
  </w:footnote>
  <w:footnote w:type="continuationSeparator" w:id="0">
    <w:p w14:paraId="34FAEEE9" w14:textId="77777777" w:rsidR="001A4947" w:rsidRDefault="001A4947" w:rsidP="00A43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0A385" w14:textId="77777777" w:rsidR="0046567D" w:rsidRDefault="00465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29268" w14:textId="77777777" w:rsidR="0046567D" w:rsidRDefault="004656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F60AE" w14:textId="77777777" w:rsidR="0046567D" w:rsidRDefault="00465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E39CA"/>
    <w:multiLevelType w:val="multilevel"/>
    <w:tmpl w:val="67EA0178"/>
    <w:lvl w:ilvl="0">
      <w:start w:val="1"/>
      <w:numFmt w:val="decimal"/>
      <w:pStyle w:val="Numbers1"/>
      <w:lvlText w:val="%1."/>
      <w:lvlJc w:val="left"/>
      <w:pPr>
        <w:ind w:left="1230" w:hanging="510"/>
      </w:pPr>
      <w:rPr>
        <w:rFonts w:hint="default"/>
      </w:rPr>
    </w:lvl>
    <w:lvl w:ilvl="1">
      <w:start w:val="1"/>
      <w:numFmt w:val="lowerLetter"/>
      <w:pStyle w:val="Numbers2"/>
      <w:lvlText w:val="%2."/>
      <w:lvlJc w:val="left"/>
      <w:pPr>
        <w:ind w:left="1741" w:hanging="511"/>
      </w:pPr>
      <w:rPr>
        <w:rFonts w:hint="default"/>
      </w:rPr>
    </w:lvl>
    <w:lvl w:ilvl="2">
      <w:start w:val="1"/>
      <w:numFmt w:val="lowerRoman"/>
      <w:pStyle w:val="Numbers3"/>
      <w:lvlText w:val="(%3)"/>
      <w:lvlJc w:val="left"/>
      <w:pPr>
        <w:ind w:left="2251" w:hanging="51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4E4A6E"/>
    <w:multiLevelType w:val="multilevel"/>
    <w:tmpl w:val="C4023126"/>
    <w:styleLink w:val="AgencyTableBullets"/>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o"/>
      <w:lvlJc w:val="left"/>
      <w:pPr>
        <w:ind w:left="2556" w:hanging="284"/>
      </w:pPr>
      <w:rPr>
        <w:rFonts w:ascii="Courier New" w:hAnsi="Courier New" w:hint="default"/>
      </w:rPr>
    </w:lvl>
  </w:abstractNum>
  <w:abstractNum w:abstractNumId="2" w15:restartNumberingAfterBreak="0">
    <w:nsid w:val="19E47981"/>
    <w:multiLevelType w:val="multilevel"/>
    <w:tmpl w:val="0AA25E70"/>
    <w:numStyleLink w:val="AgencyBullets"/>
  </w:abstractNum>
  <w:abstractNum w:abstractNumId="3" w15:restartNumberingAfterBreak="0">
    <w:nsid w:val="1AE02B3D"/>
    <w:multiLevelType w:val="hybridMultilevel"/>
    <w:tmpl w:val="1EF638AA"/>
    <w:lvl w:ilvl="0" w:tplc="8446DF8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5F6D97"/>
    <w:multiLevelType w:val="multilevel"/>
    <w:tmpl w:val="D5A4B100"/>
    <w:styleLink w:val="AgencyTableNumbers"/>
    <w:lvl w:ilvl="0">
      <w:start w:val="1"/>
      <w:numFmt w:val="decimal"/>
      <w:pStyle w:val="Table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256A0333"/>
    <w:multiLevelType w:val="hybridMultilevel"/>
    <w:tmpl w:val="DEF2698C"/>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6" w15:restartNumberingAfterBreak="0">
    <w:nsid w:val="27577B6A"/>
    <w:multiLevelType w:val="multilevel"/>
    <w:tmpl w:val="0AA25E70"/>
    <w:styleLink w:val="AgencyBullets"/>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Symbol" w:hAnsi="Symbol" w:hint="default"/>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bullet"/>
      <w:pStyle w:val="ListBullet5"/>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7" w15:restartNumberingAfterBreak="0">
    <w:nsid w:val="3F183D13"/>
    <w:multiLevelType w:val="hybridMultilevel"/>
    <w:tmpl w:val="8BFE1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EF60A1"/>
    <w:multiLevelType w:val="multilevel"/>
    <w:tmpl w:val="77DEEFC4"/>
    <w:numStyleLink w:val="AgencyNumbers"/>
  </w:abstractNum>
  <w:abstractNum w:abstractNumId="9" w15:restartNumberingAfterBreak="0">
    <w:nsid w:val="41B20D18"/>
    <w:multiLevelType w:val="multilevel"/>
    <w:tmpl w:val="C4023126"/>
    <w:numStyleLink w:val="AgencyTableBullets"/>
  </w:abstractNum>
  <w:abstractNum w:abstractNumId="10" w15:restartNumberingAfterBreak="0">
    <w:nsid w:val="4474526F"/>
    <w:multiLevelType w:val="multilevel"/>
    <w:tmpl w:val="D5A4B100"/>
    <w:numStyleLink w:val="AgencyTableNumbers"/>
  </w:abstractNum>
  <w:abstractNum w:abstractNumId="11" w15:restartNumberingAfterBreak="0">
    <w:nsid w:val="4B361966"/>
    <w:multiLevelType w:val="multilevel"/>
    <w:tmpl w:val="77DEEFC4"/>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2" w15:restartNumberingAfterBreak="0">
    <w:nsid w:val="52182474"/>
    <w:multiLevelType w:val="multilevel"/>
    <w:tmpl w:val="CD281CC4"/>
    <w:lvl w:ilvl="0">
      <w:start w:val="1"/>
      <w:numFmt w:val="upperLetter"/>
      <w:pStyle w:val="AppendixL1"/>
      <w:lvlText w:val="Appendix %1."/>
      <w:lvlJc w:val="left"/>
      <w:pPr>
        <w:ind w:left="1701" w:hanging="1701"/>
      </w:pPr>
      <w:rPr>
        <w:rFonts w:hint="default"/>
      </w:rPr>
    </w:lvl>
    <w:lvl w:ilvl="1">
      <w:start w:val="1"/>
      <w:numFmt w:val="decimal"/>
      <w:pStyle w:val="AppendixL2"/>
      <w:lvlText w:val="%1.%2"/>
      <w:lvlJc w:val="left"/>
      <w:pPr>
        <w:tabs>
          <w:tab w:val="num" w:pos="720"/>
        </w:tabs>
        <w:ind w:left="720" w:hanging="720"/>
      </w:pPr>
      <w:rPr>
        <w:rFonts w:hint="default"/>
      </w:rPr>
    </w:lvl>
    <w:lvl w:ilvl="2">
      <w:start w:val="1"/>
      <w:numFmt w:val="decimal"/>
      <w:pStyle w:val="AppendixL3"/>
      <w:lvlText w:val="%1.%2.%3"/>
      <w:lvlJc w:val="left"/>
      <w:pPr>
        <w:ind w:left="720" w:hanging="720"/>
      </w:pPr>
      <w:rPr>
        <w:rFonts w:hint="default"/>
        <w:b/>
        <w:i w:val="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Letter"/>
      <w:lvlText w:val="(%6)"/>
      <w:lvlJc w:val="left"/>
      <w:pPr>
        <w:ind w:left="1440" w:hanging="720"/>
      </w:pPr>
      <w:rPr>
        <w:rFonts w:hint="default"/>
      </w:rPr>
    </w:lvl>
    <w:lvl w:ilvl="6">
      <w:start w:val="1"/>
      <w:numFmt w:val="lowerRoman"/>
      <w:lvlText w:val="(%7)"/>
      <w:lvlJc w:val="left"/>
      <w:pPr>
        <w:ind w:left="1854" w:hanging="567"/>
      </w:pPr>
      <w:rPr>
        <w:rFonts w:hint="default"/>
      </w:rPr>
    </w:lvl>
    <w:lvl w:ilvl="7">
      <w:start w:val="1"/>
      <w:numFmt w:val="upperLetter"/>
      <w:lvlText w:val="(%8)"/>
      <w:lvlJc w:val="left"/>
      <w:pPr>
        <w:ind w:left="2421" w:hanging="567"/>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8AE0FC8"/>
    <w:multiLevelType w:val="hybridMultilevel"/>
    <w:tmpl w:val="8B0AA1C6"/>
    <w:lvl w:ilvl="0" w:tplc="352AF74A">
      <w:start w:val="1"/>
      <w:numFmt w:val="decimal"/>
      <w:lvlText w:val="%1."/>
      <w:lvlJc w:val="left"/>
      <w:pPr>
        <w:ind w:left="530" w:hanging="360"/>
      </w:pPr>
      <w:rPr>
        <w:rFonts w:hint="default"/>
      </w:rPr>
    </w:lvl>
    <w:lvl w:ilvl="1" w:tplc="0C090019" w:tentative="1">
      <w:start w:val="1"/>
      <w:numFmt w:val="lowerLetter"/>
      <w:lvlText w:val="%2."/>
      <w:lvlJc w:val="left"/>
      <w:pPr>
        <w:ind w:left="1250" w:hanging="360"/>
      </w:pPr>
    </w:lvl>
    <w:lvl w:ilvl="2" w:tplc="0C09001B" w:tentative="1">
      <w:start w:val="1"/>
      <w:numFmt w:val="lowerRoman"/>
      <w:lvlText w:val="%3."/>
      <w:lvlJc w:val="right"/>
      <w:pPr>
        <w:ind w:left="1970" w:hanging="180"/>
      </w:pPr>
    </w:lvl>
    <w:lvl w:ilvl="3" w:tplc="0C09000F" w:tentative="1">
      <w:start w:val="1"/>
      <w:numFmt w:val="decimal"/>
      <w:lvlText w:val="%4."/>
      <w:lvlJc w:val="left"/>
      <w:pPr>
        <w:ind w:left="2690" w:hanging="360"/>
      </w:pPr>
    </w:lvl>
    <w:lvl w:ilvl="4" w:tplc="0C090019" w:tentative="1">
      <w:start w:val="1"/>
      <w:numFmt w:val="lowerLetter"/>
      <w:lvlText w:val="%5."/>
      <w:lvlJc w:val="left"/>
      <w:pPr>
        <w:ind w:left="3410" w:hanging="360"/>
      </w:pPr>
    </w:lvl>
    <w:lvl w:ilvl="5" w:tplc="0C09001B" w:tentative="1">
      <w:start w:val="1"/>
      <w:numFmt w:val="lowerRoman"/>
      <w:lvlText w:val="%6."/>
      <w:lvlJc w:val="right"/>
      <w:pPr>
        <w:ind w:left="4130" w:hanging="180"/>
      </w:pPr>
    </w:lvl>
    <w:lvl w:ilvl="6" w:tplc="0C09000F" w:tentative="1">
      <w:start w:val="1"/>
      <w:numFmt w:val="decimal"/>
      <w:lvlText w:val="%7."/>
      <w:lvlJc w:val="left"/>
      <w:pPr>
        <w:ind w:left="4850" w:hanging="360"/>
      </w:pPr>
    </w:lvl>
    <w:lvl w:ilvl="7" w:tplc="0C090019" w:tentative="1">
      <w:start w:val="1"/>
      <w:numFmt w:val="lowerLetter"/>
      <w:lvlText w:val="%8."/>
      <w:lvlJc w:val="left"/>
      <w:pPr>
        <w:ind w:left="5570" w:hanging="360"/>
      </w:pPr>
    </w:lvl>
    <w:lvl w:ilvl="8" w:tplc="0C09001B" w:tentative="1">
      <w:start w:val="1"/>
      <w:numFmt w:val="lowerRoman"/>
      <w:lvlText w:val="%9."/>
      <w:lvlJc w:val="right"/>
      <w:pPr>
        <w:ind w:left="6290" w:hanging="180"/>
      </w:pPr>
    </w:lvl>
  </w:abstractNum>
  <w:num w:numId="1">
    <w:abstractNumId w:val="6"/>
  </w:num>
  <w:num w:numId="2">
    <w:abstractNumId w:val="11"/>
  </w:num>
  <w:num w:numId="3">
    <w:abstractNumId w:val="1"/>
  </w:num>
  <w:num w:numId="4">
    <w:abstractNumId w:val="4"/>
  </w:num>
  <w:num w:numId="5">
    <w:abstractNumId w:val="8"/>
  </w:num>
  <w:num w:numId="6">
    <w:abstractNumId w:val="9"/>
  </w:num>
  <w:num w:numId="7">
    <w:abstractNumId w:val="10"/>
  </w:num>
  <w:num w:numId="8">
    <w:abstractNumId w:val="2"/>
  </w:num>
  <w:num w:numId="9">
    <w:abstractNumId w:val="2"/>
  </w:num>
  <w:num w:numId="10">
    <w:abstractNumId w:val="8"/>
  </w:num>
  <w:num w:numId="11">
    <w:abstractNumId w:val="2"/>
  </w:num>
  <w:num w:numId="12">
    <w:abstractNumId w:val="2"/>
  </w:num>
  <w:num w:numId="13">
    <w:abstractNumId w:val="2"/>
  </w:num>
  <w:num w:numId="14">
    <w:abstractNumId w:val="2"/>
  </w:num>
  <w:num w:numId="15">
    <w:abstractNumId w:val="8"/>
  </w:num>
  <w:num w:numId="16">
    <w:abstractNumId w:val="8"/>
  </w:num>
  <w:num w:numId="17">
    <w:abstractNumId w:val="8"/>
  </w:num>
  <w:num w:numId="18">
    <w:abstractNumId w:val="8"/>
  </w:num>
  <w:num w:numId="19">
    <w:abstractNumId w:val="6"/>
  </w:num>
  <w:num w:numId="20">
    <w:abstractNumId w:val="11"/>
  </w:num>
  <w:num w:numId="21">
    <w:abstractNumId w:val="1"/>
  </w:num>
  <w:num w:numId="22">
    <w:abstractNumId w:val="4"/>
  </w:num>
  <w:num w:numId="23">
    <w:abstractNumId w:val="9"/>
  </w:num>
  <w:num w:numId="24">
    <w:abstractNumId w:val="10"/>
  </w:num>
  <w:num w:numId="25">
    <w:abstractNumId w:val="0"/>
  </w:num>
  <w:num w:numId="26">
    <w:abstractNumId w:val="12"/>
  </w:num>
  <w:num w:numId="27">
    <w:abstractNumId w:val="7"/>
  </w:num>
  <w:num w:numId="28">
    <w:abstractNumId w:val="3"/>
  </w:num>
  <w:num w:numId="29">
    <w:abstractNumId w:val="13"/>
  </w:num>
  <w:num w:numId="3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567"/>
  <w:drawingGridHorizontalSpacing w:val="110"/>
  <w:drawingGridVerticalSpacing w:val="1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67D"/>
    <w:rsid w:val="00005285"/>
    <w:rsid w:val="00023F8C"/>
    <w:rsid w:val="00030161"/>
    <w:rsid w:val="00054211"/>
    <w:rsid w:val="00055417"/>
    <w:rsid w:val="000628DD"/>
    <w:rsid w:val="00070650"/>
    <w:rsid w:val="00081F4F"/>
    <w:rsid w:val="00087E7C"/>
    <w:rsid w:val="000D6278"/>
    <w:rsid w:val="000F4B54"/>
    <w:rsid w:val="00101A4E"/>
    <w:rsid w:val="00117846"/>
    <w:rsid w:val="00127A81"/>
    <w:rsid w:val="00150D6F"/>
    <w:rsid w:val="0015286C"/>
    <w:rsid w:val="00161BAC"/>
    <w:rsid w:val="00166F4F"/>
    <w:rsid w:val="001673D2"/>
    <w:rsid w:val="001723E2"/>
    <w:rsid w:val="00175B21"/>
    <w:rsid w:val="00182318"/>
    <w:rsid w:val="001853E7"/>
    <w:rsid w:val="001879E1"/>
    <w:rsid w:val="001A4947"/>
    <w:rsid w:val="001C316F"/>
    <w:rsid w:val="001D2EB0"/>
    <w:rsid w:val="001E38AF"/>
    <w:rsid w:val="001F1168"/>
    <w:rsid w:val="002046C0"/>
    <w:rsid w:val="0021319C"/>
    <w:rsid w:val="00217BF0"/>
    <w:rsid w:val="00243F51"/>
    <w:rsid w:val="002760CB"/>
    <w:rsid w:val="00291238"/>
    <w:rsid w:val="002D4783"/>
    <w:rsid w:val="002E7DD3"/>
    <w:rsid w:val="00306FAF"/>
    <w:rsid w:val="00307B64"/>
    <w:rsid w:val="00316310"/>
    <w:rsid w:val="00321C39"/>
    <w:rsid w:val="00327D01"/>
    <w:rsid w:val="0033401D"/>
    <w:rsid w:val="00334E55"/>
    <w:rsid w:val="00371FB3"/>
    <w:rsid w:val="00375984"/>
    <w:rsid w:val="0038356A"/>
    <w:rsid w:val="003B68D0"/>
    <w:rsid w:val="003E78C6"/>
    <w:rsid w:val="003F4681"/>
    <w:rsid w:val="003F4870"/>
    <w:rsid w:val="003F68F5"/>
    <w:rsid w:val="003F7D47"/>
    <w:rsid w:val="004108AE"/>
    <w:rsid w:val="0046567D"/>
    <w:rsid w:val="00490548"/>
    <w:rsid w:val="004C12D6"/>
    <w:rsid w:val="004C3B9E"/>
    <w:rsid w:val="004D799D"/>
    <w:rsid w:val="004F6AB4"/>
    <w:rsid w:val="00502FFE"/>
    <w:rsid w:val="00517B50"/>
    <w:rsid w:val="00521B09"/>
    <w:rsid w:val="00556CD6"/>
    <w:rsid w:val="005C7F45"/>
    <w:rsid w:val="00645813"/>
    <w:rsid w:val="00664B55"/>
    <w:rsid w:val="006848CC"/>
    <w:rsid w:val="0069124D"/>
    <w:rsid w:val="006B372C"/>
    <w:rsid w:val="00720068"/>
    <w:rsid w:val="007218E4"/>
    <w:rsid w:val="00725843"/>
    <w:rsid w:val="00736097"/>
    <w:rsid w:val="00736B45"/>
    <w:rsid w:val="0075253D"/>
    <w:rsid w:val="007528AA"/>
    <w:rsid w:val="00757A2A"/>
    <w:rsid w:val="00765079"/>
    <w:rsid w:val="007A54B1"/>
    <w:rsid w:val="007C21CB"/>
    <w:rsid w:val="008565C8"/>
    <w:rsid w:val="00860F4E"/>
    <w:rsid w:val="00866469"/>
    <w:rsid w:val="008754BA"/>
    <w:rsid w:val="00875FE3"/>
    <w:rsid w:val="00884F47"/>
    <w:rsid w:val="0089012F"/>
    <w:rsid w:val="008914FD"/>
    <w:rsid w:val="008A0283"/>
    <w:rsid w:val="008A72AE"/>
    <w:rsid w:val="008C77CD"/>
    <w:rsid w:val="008E0D74"/>
    <w:rsid w:val="008E41EC"/>
    <w:rsid w:val="008E742A"/>
    <w:rsid w:val="00930BCD"/>
    <w:rsid w:val="00935B0B"/>
    <w:rsid w:val="0094285C"/>
    <w:rsid w:val="00943CC7"/>
    <w:rsid w:val="00944D7D"/>
    <w:rsid w:val="00953276"/>
    <w:rsid w:val="009532BA"/>
    <w:rsid w:val="0095721F"/>
    <w:rsid w:val="009632A4"/>
    <w:rsid w:val="009B0BD9"/>
    <w:rsid w:val="00A32FA9"/>
    <w:rsid w:val="00A4382C"/>
    <w:rsid w:val="00A663DD"/>
    <w:rsid w:val="00A73213"/>
    <w:rsid w:val="00A768BE"/>
    <w:rsid w:val="00A804F9"/>
    <w:rsid w:val="00A826CA"/>
    <w:rsid w:val="00A865D9"/>
    <w:rsid w:val="00AA506D"/>
    <w:rsid w:val="00AC4BDF"/>
    <w:rsid w:val="00AD0559"/>
    <w:rsid w:val="00AE6CF0"/>
    <w:rsid w:val="00B4205B"/>
    <w:rsid w:val="00B45BCE"/>
    <w:rsid w:val="00B5523B"/>
    <w:rsid w:val="00B96B1B"/>
    <w:rsid w:val="00BB241A"/>
    <w:rsid w:val="00BC5B97"/>
    <w:rsid w:val="00BC790D"/>
    <w:rsid w:val="00BD452D"/>
    <w:rsid w:val="00BD7FE2"/>
    <w:rsid w:val="00BF2EC1"/>
    <w:rsid w:val="00BF31B9"/>
    <w:rsid w:val="00C169C6"/>
    <w:rsid w:val="00C17C2B"/>
    <w:rsid w:val="00C224FE"/>
    <w:rsid w:val="00C524D8"/>
    <w:rsid w:val="00C74436"/>
    <w:rsid w:val="00C77E6F"/>
    <w:rsid w:val="00C851DC"/>
    <w:rsid w:val="00C95C39"/>
    <w:rsid w:val="00C97A98"/>
    <w:rsid w:val="00CB079B"/>
    <w:rsid w:val="00CC4376"/>
    <w:rsid w:val="00CC43BA"/>
    <w:rsid w:val="00CC5FB3"/>
    <w:rsid w:val="00CD0F7A"/>
    <w:rsid w:val="00D016D8"/>
    <w:rsid w:val="00D14F87"/>
    <w:rsid w:val="00D27E58"/>
    <w:rsid w:val="00D43849"/>
    <w:rsid w:val="00D5302E"/>
    <w:rsid w:val="00D6395F"/>
    <w:rsid w:val="00D71CF0"/>
    <w:rsid w:val="00D9127D"/>
    <w:rsid w:val="00DB3B0A"/>
    <w:rsid w:val="00DC07FF"/>
    <w:rsid w:val="00DD262A"/>
    <w:rsid w:val="00DE0A4C"/>
    <w:rsid w:val="00DE4EAA"/>
    <w:rsid w:val="00DE5B3B"/>
    <w:rsid w:val="00DF7BE7"/>
    <w:rsid w:val="00E247C8"/>
    <w:rsid w:val="00E262D6"/>
    <w:rsid w:val="00E26EED"/>
    <w:rsid w:val="00E30ABB"/>
    <w:rsid w:val="00E335C1"/>
    <w:rsid w:val="00E4041E"/>
    <w:rsid w:val="00E60E0C"/>
    <w:rsid w:val="00E800BA"/>
    <w:rsid w:val="00E87942"/>
    <w:rsid w:val="00EB048B"/>
    <w:rsid w:val="00EC15C1"/>
    <w:rsid w:val="00ED1F45"/>
    <w:rsid w:val="00EE0256"/>
    <w:rsid w:val="00F06689"/>
    <w:rsid w:val="00F07494"/>
    <w:rsid w:val="00F17A22"/>
    <w:rsid w:val="00F21DF1"/>
    <w:rsid w:val="00F234F8"/>
    <w:rsid w:val="00F42B9C"/>
    <w:rsid w:val="00F47CE2"/>
    <w:rsid w:val="00F5110A"/>
    <w:rsid w:val="00F53BB2"/>
    <w:rsid w:val="00FA164E"/>
    <w:rsid w:val="00FA3B9E"/>
    <w:rsid w:val="00FB1CCB"/>
    <w:rsid w:val="00FD5004"/>
    <w:rsid w:val="00FE6C25"/>
    <w:rsid w:val="00FF08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5BEBC"/>
  <w15:chartTrackingRefBased/>
  <w15:docId w15:val="{64409AD3-134D-4C69-B6B2-9CC2E273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6567D"/>
    <w:pPr>
      <w:spacing w:after="0" w:line="240" w:lineRule="auto"/>
    </w:pPr>
    <w:rPr>
      <w:rFonts w:eastAsiaTheme="minorHAnsi"/>
      <w:sz w:val="20"/>
      <w:szCs w:val="20"/>
    </w:rPr>
  </w:style>
  <w:style w:type="paragraph" w:styleId="Heading1">
    <w:name w:val="heading 1"/>
    <w:basedOn w:val="Normal"/>
    <w:next w:val="BodyText"/>
    <w:link w:val="Heading1Char"/>
    <w:uiPriority w:val="2"/>
    <w:qFormat/>
    <w:rsid w:val="00316310"/>
    <w:pPr>
      <w:keepNext/>
      <w:keepLines/>
      <w:spacing w:before="200"/>
      <w:outlineLvl w:val="0"/>
    </w:pPr>
    <w:rPr>
      <w:rFonts w:asciiTheme="majorHAnsi" w:eastAsiaTheme="majorEastAsia" w:hAnsiTheme="majorHAnsi" w:cstheme="majorBidi"/>
      <w:b/>
      <w:bCs/>
      <w:sz w:val="32"/>
      <w:szCs w:val="28"/>
    </w:rPr>
  </w:style>
  <w:style w:type="paragraph" w:styleId="Heading2">
    <w:name w:val="heading 2"/>
    <w:basedOn w:val="Heading1"/>
    <w:next w:val="BodyText"/>
    <w:link w:val="Heading2Char"/>
    <w:uiPriority w:val="1"/>
    <w:qFormat/>
    <w:rsid w:val="00316310"/>
    <w:pPr>
      <w:numPr>
        <w:ilvl w:val="1"/>
      </w:numPr>
      <w:outlineLvl w:val="1"/>
    </w:pPr>
    <w:rPr>
      <w:sz w:val="28"/>
      <w:szCs w:val="26"/>
    </w:rPr>
  </w:style>
  <w:style w:type="paragraph" w:styleId="Heading3">
    <w:name w:val="heading 3"/>
    <w:basedOn w:val="Heading2"/>
    <w:next w:val="BodyText"/>
    <w:link w:val="Heading3Char"/>
    <w:uiPriority w:val="1"/>
    <w:qFormat/>
    <w:rsid w:val="00316310"/>
    <w:pPr>
      <w:numPr>
        <w:ilvl w:val="2"/>
      </w:numPr>
      <w:outlineLvl w:val="2"/>
    </w:pPr>
    <w:rPr>
      <w:bCs w:val="0"/>
      <w:sz w:val="26"/>
    </w:rPr>
  </w:style>
  <w:style w:type="paragraph" w:styleId="Heading4">
    <w:name w:val="heading 4"/>
    <w:basedOn w:val="Heading3"/>
    <w:next w:val="Normal"/>
    <w:link w:val="Heading4Char"/>
    <w:uiPriority w:val="9"/>
    <w:unhideWhenUsed/>
    <w:rsid w:val="00316310"/>
    <w:pPr>
      <w:outlineLvl w:val="3"/>
    </w:pPr>
    <w:rPr>
      <w:bCs/>
      <w:i/>
      <w:iCs/>
      <w:sz w:val="24"/>
    </w:rPr>
  </w:style>
  <w:style w:type="paragraph" w:styleId="Heading5">
    <w:name w:val="heading 5"/>
    <w:basedOn w:val="Heading4"/>
    <w:next w:val="Normal"/>
    <w:link w:val="Heading5Char"/>
    <w:uiPriority w:val="9"/>
    <w:unhideWhenUsed/>
    <w:rsid w:val="00316310"/>
    <w:pPr>
      <w:outlineLvl w:val="4"/>
    </w:pPr>
    <w:rPr>
      <w:b w:val="0"/>
      <w:i w:val="0"/>
    </w:rPr>
  </w:style>
  <w:style w:type="paragraph" w:styleId="Heading6">
    <w:name w:val="heading 6"/>
    <w:basedOn w:val="Heading5"/>
    <w:next w:val="Normal"/>
    <w:link w:val="Heading6Char"/>
    <w:uiPriority w:val="9"/>
    <w:unhideWhenUsed/>
    <w:rsid w:val="00316310"/>
    <w:pPr>
      <w:outlineLvl w:val="5"/>
    </w:pPr>
    <w:rPr>
      <w:i/>
      <w:iCs w:val="0"/>
    </w:rPr>
  </w:style>
  <w:style w:type="paragraph" w:styleId="Heading7">
    <w:name w:val="heading 7"/>
    <w:basedOn w:val="Normal"/>
    <w:next w:val="Normal"/>
    <w:link w:val="Heading7Char"/>
    <w:uiPriority w:val="9"/>
    <w:unhideWhenUsed/>
    <w:rsid w:val="00FA3B9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16310"/>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1"/>
    <w:rsid w:val="00316310"/>
    <w:rPr>
      <w:rFonts w:asciiTheme="majorHAnsi" w:eastAsiaTheme="majorEastAsia" w:hAnsiTheme="majorHAnsi" w:cstheme="majorBidi"/>
      <w:b/>
      <w:bCs/>
      <w:sz w:val="28"/>
      <w:szCs w:val="26"/>
    </w:rPr>
  </w:style>
  <w:style w:type="paragraph" w:styleId="Footer">
    <w:name w:val="footer"/>
    <w:basedOn w:val="Normal"/>
    <w:link w:val="FooterChar"/>
    <w:unhideWhenUsed/>
    <w:rsid w:val="00316310"/>
    <w:rPr>
      <w:sz w:val="16"/>
    </w:rPr>
  </w:style>
  <w:style w:type="character" w:customStyle="1" w:styleId="FooterChar">
    <w:name w:val="Footer Char"/>
    <w:basedOn w:val="DefaultParagraphFont"/>
    <w:link w:val="Footer"/>
    <w:rsid w:val="00316310"/>
    <w:rPr>
      <w:sz w:val="16"/>
      <w:szCs w:val="24"/>
    </w:rPr>
  </w:style>
  <w:style w:type="paragraph" w:styleId="ListBullet">
    <w:name w:val="List Bullet"/>
    <w:basedOn w:val="Normal"/>
    <w:uiPriority w:val="2"/>
    <w:qFormat/>
    <w:rsid w:val="00316310"/>
    <w:pPr>
      <w:numPr>
        <w:numId w:val="19"/>
      </w:numPr>
      <w:spacing w:after="60"/>
    </w:pPr>
  </w:style>
  <w:style w:type="paragraph" w:styleId="ListBullet2">
    <w:name w:val="List Bullet 2"/>
    <w:basedOn w:val="Normal"/>
    <w:uiPriority w:val="2"/>
    <w:rsid w:val="00316310"/>
    <w:pPr>
      <w:numPr>
        <w:ilvl w:val="1"/>
        <w:numId w:val="19"/>
      </w:numPr>
      <w:spacing w:after="60"/>
    </w:pPr>
  </w:style>
  <w:style w:type="paragraph" w:styleId="ListBullet3">
    <w:name w:val="List Bullet 3"/>
    <w:basedOn w:val="Normal"/>
    <w:uiPriority w:val="2"/>
    <w:rsid w:val="00316310"/>
    <w:pPr>
      <w:numPr>
        <w:ilvl w:val="2"/>
        <w:numId w:val="19"/>
      </w:numPr>
      <w:spacing w:after="60"/>
    </w:pPr>
  </w:style>
  <w:style w:type="paragraph" w:styleId="ListBullet4">
    <w:name w:val="List Bullet 4"/>
    <w:basedOn w:val="Normal"/>
    <w:uiPriority w:val="2"/>
    <w:rsid w:val="00316310"/>
    <w:pPr>
      <w:numPr>
        <w:ilvl w:val="3"/>
        <w:numId w:val="19"/>
      </w:numPr>
      <w:spacing w:after="60"/>
    </w:pPr>
  </w:style>
  <w:style w:type="paragraph" w:styleId="ListBullet5">
    <w:name w:val="List Bullet 5"/>
    <w:basedOn w:val="Normal"/>
    <w:uiPriority w:val="2"/>
    <w:rsid w:val="00316310"/>
    <w:pPr>
      <w:numPr>
        <w:ilvl w:val="4"/>
        <w:numId w:val="19"/>
      </w:numPr>
      <w:spacing w:after="60"/>
    </w:pPr>
  </w:style>
  <w:style w:type="numbering" w:customStyle="1" w:styleId="AgencyBullets">
    <w:name w:val="Agency Bullets"/>
    <w:uiPriority w:val="99"/>
    <w:rsid w:val="00316310"/>
    <w:pPr>
      <w:numPr>
        <w:numId w:val="1"/>
      </w:numPr>
    </w:pPr>
  </w:style>
  <w:style w:type="paragraph" w:styleId="ListNumber">
    <w:name w:val="List Number"/>
    <w:basedOn w:val="Normal"/>
    <w:uiPriority w:val="2"/>
    <w:qFormat/>
    <w:rsid w:val="00316310"/>
    <w:pPr>
      <w:numPr>
        <w:numId w:val="20"/>
      </w:numPr>
      <w:spacing w:after="60"/>
    </w:pPr>
  </w:style>
  <w:style w:type="paragraph" w:styleId="ListNumber2">
    <w:name w:val="List Number 2"/>
    <w:basedOn w:val="Normal"/>
    <w:uiPriority w:val="2"/>
    <w:rsid w:val="00316310"/>
    <w:pPr>
      <w:numPr>
        <w:ilvl w:val="1"/>
        <w:numId w:val="20"/>
      </w:numPr>
      <w:spacing w:after="60"/>
    </w:pPr>
  </w:style>
  <w:style w:type="paragraph" w:styleId="ListNumber3">
    <w:name w:val="List Number 3"/>
    <w:basedOn w:val="Normal"/>
    <w:uiPriority w:val="2"/>
    <w:rsid w:val="00316310"/>
    <w:pPr>
      <w:numPr>
        <w:ilvl w:val="2"/>
        <w:numId w:val="20"/>
      </w:numPr>
      <w:spacing w:after="60"/>
    </w:pPr>
  </w:style>
  <w:style w:type="paragraph" w:styleId="ListNumber4">
    <w:name w:val="List Number 4"/>
    <w:basedOn w:val="Normal"/>
    <w:uiPriority w:val="2"/>
    <w:rsid w:val="00316310"/>
    <w:pPr>
      <w:numPr>
        <w:ilvl w:val="3"/>
        <w:numId w:val="20"/>
      </w:numPr>
      <w:spacing w:after="60"/>
    </w:pPr>
  </w:style>
  <w:style w:type="paragraph" w:styleId="ListNumber5">
    <w:name w:val="List Number 5"/>
    <w:basedOn w:val="Normal"/>
    <w:uiPriority w:val="2"/>
    <w:rsid w:val="00316310"/>
    <w:pPr>
      <w:numPr>
        <w:ilvl w:val="4"/>
        <w:numId w:val="20"/>
      </w:numPr>
      <w:spacing w:after="60"/>
    </w:pPr>
  </w:style>
  <w:style w:type="numbering" w:customStyle="1" w:styleId="AgencyNumbers">
    <w:name w:val="Agency Numbers"/>
    <w:uiPriority w:val="99"/>
    <w:rsid w:val="00316310"/>
    <w:pPr>
      <w:numPr>
        <w:numId w:val="2"/>
      </w:numPr>
    </w:pPr>
  </w:style>
  <w:style w:type="paragraph" w:styleId="BodyText">
    <w:name w:val="Body Text"/>
    <w:basedOn w:val="Normal"/>
    <w:link w:val="BodyTextChar"/>
    <w:qFormat/>
    <w:rsid w:val="001879E1"/>
    <w:pPr>
      <w:spacing w:after="200"/>
    </w:pPr>
  </w:style>
  <w:style w:type="character" w:customStyle="1" w:styleId="BodyTextChar">
    <w:name w:val="Body Text Char"/>
    <w:basedOn w:val="DefaultParagraphFont"/>
    <w:link w:val="BodyText"/>
    <w:rsid w:val="001879E1"/>
  </w:style>
  <w:style w:type="character" w:customStyle="1" w:styleId="Heading3Char">
    <w:name w:val="Heading 3 Char"/>
    <w:basedOn w:val="DefaultParagraphFont"/>
    <w:link w:val="Heading3"/>
    <w:uiPriority w:val="1"/>
    <w:rsid w:val="00316310"/>
    <w:rPr>
      <w:rFonts w:asciiTheme="majorHAnsi" w:eastAsiaTheme="majorEastAsia" w:hAnsiTheme="majorHAnsi" w:cstheme="majorBidi"/>
      <w:b/>
      <w:sz w:val="26"/>
      <w:szCs w:val="26"/>
    </w:rPr>
  </w:style>
  <w:style w:type="paragraph" w:styleId="BalloonText">
    <w:name w:val="Balloon Text"/>
    <w:basedOn w:val="Normal"/>
    <w:link w:val="BalloonTextChar"/>
    <w:uiPriority w:val="99"/>
    <w:semiHidden/>
    <w:unhideWhenUsed/>
    <w:rsid w:val="00316310"/>
    <w:rPr>
      <w:rFonts w:ascii="Tahoma" w:hAnsi="Tahoma" w:cs="Tahoma"/>
      <w:sz w:val="16"/>
      <w:szCs w:val="16"/>
    </w:rPr>
  </w:style>
  <w:style w:type="character" w:customStyle="1" w:styleId="BalloonTextChar">
    <w:name w:val="Balloon Text Char"/>
    <w:basedOn w:val="DefaultParagraphFont"/>
    <w:link w:val="BalloonText"/>
    <w:uiPriority w:val="99"/>
    <w:semiHidden/>
    <w:rsid w:val="00316310"/>
    <w:rPr>
      <w:rFonts w:ascii="Tahoma" w:hAnsi="Tahoma" w:cs="Tahoma"/>
      <w:sz w:val="16"/>
      <w:szCs w:val="16"/>
    </w:rPr>
  </w:style>
  <w:style w:type="paragraph" w:styleId="Header">
    <w:name w:val="header"/>
    <w:basedOn w:val="Normal"/>
    <w:link w:val="HeaderChar"/>
    <w:unhideWhenUsed/>
    <w:rsid w:val="00316310"/>
  </w:style>
  <w:style w:type="character" w:customStyle="1" w:styleId="HeaderChar">
    <w:name w:val="Header Char"/>
    <w:basedOn w:val="DefaultParagraphFont"/>
    <w:link w:val="Header"/>
    <w:rsid w:val="00316310"/>
    <w:rPr>
      <w:sz w:val="24"/>
      <w:szCs w:val="24"/>
    </w:rPr>
  </w:style>
  <w:style w:type="paragraph" w:styleId="Caption">
    <w:name w:val="caption"/>
    <w:basedOn w:val="Normal"/>
    <w:next w:val="Normal"/>
    <w:uiPriority w:val="35"/>
    <w:unhideWhenUsed/>
    <w:rsid w:val="00316310"/>
    <w:pPr>
      <w:keepNext/>
      <w:spacing w:after="200"/>
    </w:pPr>
    <w:rPr>
      <w:b/>
      <w:bCs/>
      <w:szCs w:val="18"/>
    </w:rPr>
  </w:style>
  <w:style w:type="character" w:customStyle="1" w:styleId="Heading4Char">
    <w:name w:val="Heading 4 Char"/>
    <w:basedOn w:val="DefaultParagraphFont"/>
    <w:link w:val="Heading4"/>
    <w:uiPriority w:val="9"/>
    <w:rsid w:val="00316310"/>
    <w:rPr>
      <w:rFonts w:asciiTheme="majorHAnsi" w:eastAsiaTheme="majorEastAsia" w:hAnsiTheme="majorHAnsi" w:cstheme="majorBidi"/>
      <w:b/>
      <w:bCs/>
      <w:i/>
      <w:iCs/>
      <w:sz w:val="24"/>
      <w:szCs w:val="26"/>
    </w:rPr>
  </w:style>
  <w:style w:type="character" w:customStyle="1" w:styleId="Heading5Char">
    <w:name w:val="Heading 5 Char"/>
    <w:basedOn w:val="DefaultParagraphFont"/>
    <w:link w:val="Heading5"/>
    <w:uiPriority w:val="9"/>
    <w:rsid w:val="00316310"/>
    <w:rPr>
      <w:rFonts w:asciiTheme="majorHAnsi" w:eastAsiaTheme="majorEastAsia" w:hAnsiTheme="majorHAnsi" w:cstheme="majorBidi"/>
      <w:bCs/>
      <w:iCs/>
      <w:sz w:val="24"/>
      <w:szCs w:val="26"/>
    </w:rPr>
  </w:style>
  <w:style w:type="table" w:styleId="TableGrid">
    <w:name w:val="Table Grid"/>
    <w:basedOn w:val="TableNormal"/>
    <w:uiPriority w:val="59"/>
    <w:rsid w:val="00316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316310"/>
  </w:style>
  <w:style w:type="character" w:styleId="Hyperlink">
    <w:name w:val="Hyperlink"/>
    <w:basedOn w:val="DefaultParagraphFont"/>
    <w:uiPriority w:val="99"/>
    <w:unhideWhenUsed/>
    <w:rsid w:val="00316310"/>
    <w:rPr>
      <w:color w:val="0000FF" w:themeColor="hyperlink"/>
      <w:u w:val="single"/>
    </w:rPr>
  </w:style>
  <w:style w:type="table" w:customStyle="1" w:styleId="AgencyTable-Simple">
    <w:name w:val="Agency Table - Simple"/>
    <w:basedOn w:val="TableNormal"/>
    <w:uiPriority w:val="99"/>
    <w:qFormat/>
    <w:rsid w:val="00FF08A8"/>
    <w:pPr>
      <w:spacing w:after="0" w:line="240" w:lineRule="auto"/>
    </w:pPr>
    <w:rPr>
      <w:sz w:val="22"/>
    </w:rPr>
    <w:tblPr>
      <w:tblBorders>
        <w:top w:val="single" w:sz="4" w:space="0" w:color="auto"/>
        <w:bottom w:val="single" w:sz="4" w:space="0" w:color="auto"/>
      </w:tblBorders>
      <w:tblCellMar>
        <w:top w:w="85" w:type="dxa"/>
        <w:left w:w="85" w:type="dxa"/>
        <w:bottom w:w="85" w:type="dxa"/>
        <w:right w:w="85" w:type="dxa"/>
      </w:tblCellMar>
    </w:tblPr>
    <w:tblStylePr w:type="firstRow">
      <w:pPr>
        <w:keepNext/>
        <w:keepLines/>
        <w:wordWrap/>
      </w:pPr>
      <w:rPr>
        <w:b/>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table" w:styleId="LightList-Accent1">
    <w:name w:val="Light List Accent 1"/>
    <w:basedOn w:val="TableNormal"/>
    <w:uiPriority w:val="61"/>
    <w:rsid w:val="003163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3">
    <w:name w:val="Light Shading Accent 3"/>
    <w:basedOn w:val="TableNormal"/>
    <w:uiPriority w:val="60"/>
    <w:rsid w:val="0031631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2">
    <w:name w:val="Light List Accent 2"/>
    <w:basedOn w:val="TableNormal"/>
    <w:uiPriority w:val="61"/>
    <w:rsid w:val="0031631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2">
    <w:name w:val="Light Shading Accent 2"/>
    <w:basedOn w:val="TableNormal"/>
    <w:uiPriority w:val="60"/>
    <w:rsid w:val="0031631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FollowedHyperlink">
    <w:name w:val="FollowedHyperlink"/>
    <w:basedOn w:val="DefaultParagraphFont"/>
    <w:uiPriority w:val="99"/>
    <w:semiHidden/>
    <w:unhideWhenUsed/>
    <w:rsid w:val="00316310"/>
    <w:rPr>
      <w:color w:val="800080" w:themeColor="followedHyperlink"/>
      <w:u w:val="single"/>
    </w:rPr>
  </w:style>
  <w:style w:type="table" w:customStyle="1" w:styleId="Noborders">
    <w:name w:val="No borders"/>
    <w:basedOn w:val="TableNormal"/>
    <w:uiPriority w:val="99"/>
    <w:qFormat/>
    <w:rsid w:val="00316310"/>
    <w:pPr>
      <w:spacing w:after="0" w:line="240" w:lineRule="auto"/>
    </w:pPr>
    <w:tblPr>
      <w:tblCellMar>
        <w:top w:w="57" w:type="dxa"/>
        <w:bottom w:w="57" w:type="dxa"/>
      </w:tblCellMar>
    </w:tblPr>
  </w:style>
  <w:style w:type="character" w:styleId="PlaceholderText">
    <w:name w:val="Placeholder Text"/>
    <w:basedOn w:val="DefaultParagraphFont"/>
    <w:uiPriority w:val="99"/>
    <w:semiHidden/>
    <w:rsid w:val="00316310"/>
    <w:rPr>
      <w:color w:val="808080"/>
    </w:rPr>
  </w:style>
  <w:style w:type="table" w:customStyle="1" w:styleId="AgencyTable-Borders">
    <w:name w:val="Agency Table - Borders"/>
    <w:basedOn w:val="TableNormal"/>
    <w:uiPriority w:val="99"/>
    <w:qFormat/>
    <w:rsid w:val="003F7D47"/>
    <w:pPr>
      <w:spacing w:after="0" w:line="240" w:lineRule="auto"/>
    </w:pPr>
    <w:rPr>
      <w:rFonts w:eastAsiaTheme="minorEastAsia"/>
      <w:sz w:val="22"/>
      <w:lang w:val="en-US" w:bidi="en-US"/>
    </w:rPr>
    <w:tblPr>
      <w:tblStyleRowBandSize w:val="1"/>
      <w:tblStyleColBandSize w:val="1"/>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CellMar>
        <w:top w:w="85" w:type="dxa"/>
        <w:left w:w="85" w:type="dxa"/>
        <w:bottom w:w="85" w:type="dxa"/>
        <w:right w:w="85" w:type="dxa"/>
      </w:tblCellMar>
    </w:tblPr>
    <w:tblStylePr w:type="firstRow">
      <w:pPr>
        <w:keepNext/>
        <w:keepLines/>
        <w:wordWrap/>
      </w:pPr>
      <w:rPr>
        <w:b/>
      </w:rPr>
      <w:tblPr/>
      <w:trPr>
        <w:tblHeader/>
      </w:trPr>
      <w:tcPr>
        <w:shd w:val="clear" w:color="auto" w:fill="E0E0E0"/>
      </w:tcPr>
    </w:tblStylePr>
    <w:tblStylePr w:type="lastRow">
      <w:rPr>
        <w:b/>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l2br w:val="nil"/>
          <w:tr2bl w:val="nil"/>
        </w:tcBorders>
        <w:shd w:val="clear" w:color="auto" w:fill="E0E0E0"/>
      </w:tcPr>
    </w:tblStylePr>
    <w:tblStylePr w:type="firstCol">
      <w:rPr>
        <w:b/>
      </w:rPr>
    </w:tblStylePr>
    <w:tblStylePr w:type="lastCol">
      <w:rPr>
        <w:b/>
      </w:rPr>
    </w:tblStylePr>
  </w:style>
  <w:style w:type="paragraph" w:styleId="TOCHeading">
    <w:name w:val="TOC Heading"/>
    <w:next w:val="Normal"/>
    <w:uiPriority w:val="39"/>
    <w:unhideWhenUsed/>
    <w:rsid w:val="00316310"/>
    <w:pPr>
      <w:spacing w:before="360"/>
    </w:pPr>
    <w:rPr>
      <w:rFonts w:ascii="Arial" w:eastAsiaTheme="majorEastAsia" w:hAnsi="Arial" w:cstheme="majorBidi"/>
      <w:b/>
      <w:bCs/>
      <w:sz w:val="28"/>
      <w:szCs w:val="28"/>
      <w:lang w:val="en-US" w:bidi="en-US"/>
    </w:rPr>
  </w:style>
  <w:style w:type="paragraph" w:styleId="TOC1">
    <w:name w:val="toc 1"/>
    <w:basedOn w:val="Normal"/>
    <w:next w:val="Normal"/>
    <w:autoRedefine/>
    <w:uiPriority w:val="39"/>
    <w:unhideWhenUsed/>
    <w:rsid w:val="00316310"/>
    <w:pPr>
      <w:tabs>
        <w:tab w:val="left" w:pos="567"/>
        <w:tab w:val="right" w:leader="dot" w:pos="9061"/>
      </w:tabs>
      <w:spacing w:after="100" w:line="264" w:lineRule="auto"/>
      <w:ind w:left="567" w:hanging="567"/>
    </w:pPr>
  </w:style>
  <w:style w:type="paragraph" w:styleId="TOC2">
    <w:name w:val="toc 2"/>
    <w:basedOn w:val="Normal"/>
    <w:next w:val="Normal"/>
    <w:autoRedefine/>
    <w:uiPriority w:val="39"/>
    <w:unhideWhenUsed/>
    <w:rsid w:val="00316310"/>
    <w:pPr>
      <w:tabs>
        <w:tab w:val="left" w:pos="1276"/>
        <w:tab w:val="right" w:leader="dot" w:pos="9061"/>
      </w:tabs>
      <w:spacing w:after="100" w:line="264" w:lineRule="auto"/>
      <w:ind w:left="1276" w:hanging="709"/>
    </w:pPr>
  </w:style>
  <w:style w:type="paragraph" w:styleId="TOC3">
    <w:name w:val="toc 3"/>
    <w:basedOn w:val="Normal"/>
    <w:next w:val="Normal"/>
    <w:autoRedefine/>
    <w:uiPriority w:val="39"/>
    <w:unhideWhenUsed/>
    <w:rsid w:val="00316310"/>
    <w:pPr>
      <w:tabs>
        <w:tab w:val="left" w:pos="1701"/>
        <w:tab w:val="right" w:leader="dot" w:pos="9072"/>
      </w:tabs>
      <w:spacing w:after="100" w:line="264" w:lineRule="auto"/>
      <w:ind w:left="1701" w:hanging="567"/>
    </w:pPr>
  </w:style>
  <w:style w:type="paragraph" w:customStyle="1" w:styleId="BodyTextSmall">
    <w:name w:val="Body Text Small"/>
    <w:basedOn w:val="BodyText"/>
    <w:qFormat/>
    <w:rsid w:val="00316310"/>
  </w:style>
  <w:style w:type="numbering" w:customStyle="1" w:styleId="AgencyTableBullets">
    <w:name w:val="Agency Table Bullets"/>
    <w:uiPriority w:val="99"/>
    <w:rsid w:val="00316310"/>
    <w:pPr>
      <w:numPr>
        <w:numId w:val="3"/>
      </w:numPr>
    </w:pPr>
  </w:style>
  <w:style w:type="numbering" w:customStyle="1" w:styleId="AgencyTableNumbers">
    <w:name w:val="Agency Table Numbers"/>
    <w:uiPriority w:val="99"/>
    <w:rsid w:val="00316310"/>
    <w:pPr>
      <w:numPr>
        <w:numId w:val="4"/>
      </w:numPr>
    </w:pPr>
  </w:style>
  <w:style w:type="character" w:customStyle="1" w:styleId="Heading6Char">
    <w:name w:val="Heading 6 Char"/>
    <w:basedOn w:val="DefaultParagraphFont"/>
    <w:link w:val="Heading6"/>
    <w:uiPriority w:val="9"/>
    <w:rsid w:val="00316310"/>
    <w:rPr>
      <w:rFonts w:asciiTheme="majorHAnsi" w:eastAsiaTheme="majorEastAsia" w:hAnsiTheme="majorHAnsi" w:cstheme="majorBidi"/>
      <w:bCs/>
      <w:i/>
      <w:sz w:val="24"/>
      <w:szCs w:val="26"/>
    </w:rPr>
  </w:style>
  <w:style w:type="paragraph" w:styleId="ListParagraph">
    <w:name w:val="List Paragraph"/>
    <w:basedOn w:val="Normal"/>
    <w:uiPriority w:val="34"/>
    <w:rsid w:val="00316310"/>
    <w:pPr>
      <w:ind w:left="720"/>
      <w:contextualSpacing/>
    </w:pPr>
  </w:style>
  <w:style w:type="paragraph" w:customStyle="1" w:styleId="Notetext">
    <w:name w:val="Note text"/>
    <w:basedOn w:val="Normal"/>
    <w:uiPriority w:val="8"/>
    <w:qFormat/>
    <w:rsid w:val="00316310"/>
    <w:pPr>
      <w:pBdr>
        <w:left w:val="single" w:sz="36" w:space="4" w:color="CCCCCC"/>
      </w:pBdr>
    </w:pPr>
  </w:style>
  <w:style w:type="paragraph" w:styleId="Subtitle">
    <w:name w:val="Subtitle"/>
    <w:basedOn w:val="Normal"/>
    <w:next w:val="Normal"/>
    <w:link w:val="SubtitleChar"/>
    <w:uiPriority w:val="11"/>
    <w:rsid w:val="00316310"/>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316310"/>
    <w:rPr>
      <w:rFonts w:asciiTheme="majorHAnsi" w:eastAsiaTheme="majorEastAsia" w:hAnsiTheme="majorHAnsi" w:cstheme="majorBidi"/>
      <w:i/>
      <w:iCs/>
      <w:spacing w:val="15"/>
      <w:sz w:val="24"/>
      <w:szCs w:val="24"/>
    </w:rPr>
  </w:style>
  <w:style w:type="paragraph" w:customStyle="1" w:styleId="TableText">
    <w:name w:val="Table Text"/>
    <w:basedOn w:val="Normal"/>
    <w:link w:val="TableTextChar"/>
    <w:uiPriority w:val="5"/>
    <w:qFormat/>
    <w:rsid w:val="00316310"/>
    <w:rPr>
      <w:rFonts w:eastAsiaTheme="minorEastAsia"/>
      <w:sz w:val="22"/>
      <w:szCs w:val="22"/>
      <w:lang w:val="en-US" w:bidi="en-US"/>
    </w:rPr>
  </w:style>
  <w:style w:type="character" w:customStyle="1" w:styleId="TableTextChar">
    <w:name w:val="Table Text Char"/>
    <w:basedOn w:val="DefaultParagraphFont"/>
    <w:link w:val="TableText"/>
    <w:uiPriority w:val="3"/>
    <w:rsid w:val="00316310"/>
    <w:rPr>
      <w:rFonts w:eastAsiaTheme="minorEastAsia"/>
      <w:lang w:val="en-US" w:bidi="en-US"/>
    </w:rPr>
  </w:style>
  <w:style w:type="paragraph" w:customStyle="1" w:styleId="TableBullet">
    <w:name w:val="Table Bullet"/>
    <w:basedOn w:val="TableText"/>
    <w:uiPriority w:val="4"/>
    <w:qFormat/>
    <w:rsid w:val="00316310"/>
    <w:pPr>
      <w:numPr>
        <w:numId w:val="23"/>
      </w:numPr>
    </w:pPr>
  </w:style>
  <w:style w:type="paragraph" w:customStyle="1" w:styleId="TableNumber">
    <w:name w:val="Table Number"/>
    <w:basedOn w:val="TableText"/>
    <w:uiPriority w:val="4"/>
    <w:qFormat/>
    <w:rsid w:val="00316310"/>
    <w:pPr>
      <w:numPr>
        <w:numId w:val="24"/>
      </w:numPr>
    </w:pPr>
  </w:style>
  <w:style w:type="paragraph" w:customStyle="1" w:styleId="TableTextSmall">
    <w:name w:val="Table Text Small"/>
    <w:basedOn w:val="TableText"/>
    <w:link w:val="TableTextSmallChar"/>
    <w:uiPriority w:val="3"/>
    <w:qFormat/>
    <w:rsid w:val="00316310"/>
    <w:rPr>
      <w:sz w:val="20"/>
    </w:rPr>
  </w:style>
  <w:style w:type="paragraph" w:styleId="Title">
    <w:name w:val="Title"/>
    <w:basedOn w:val="Normal"/>
    <w:next w:val="Normal"/>
    <w:link w:val="TitleChar"/>
    <w:uiPriority w:val="10"/>
    <w:rsid w:val="00316310"/>
    <w:pPr>
      <w:pBdr>
        <w:bottom w:val="single" w:sz="8" w:space="4" w:color="auto"/>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16310"/>
    <w:rPr>
      <w:rFonts w:asciiTheme="majorHAnsi" w:eastAsiaTheme="majorEastAsia" w:hAnsiTheme="majorHAnsi" w:cstheme="majorBidi"/>
      <w:spacing w:val="5"/>
      <w:kern w:val="28"/>
      <w:sz w:val="52"/>
      <w:szCs w:val="52"/>
    </w:rPr>
  </w:style>
  <w:style w:type="table" w:styleId="LightShading-Accent1">
    <w:name w:val="Light Shading Accent 1"/>
    <w:basedOn w:val="TableNormal"/>
    <w:uiPriority w:val="60"/>
    <w:rsid w:val="0089012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7Char">
    <w:name w:val="Heading 7 Char"/>
    <w:basedOn w:val="DefaultParagraphFont"/>
    <w:link w:val="Heading7"/>
    <w:uiPriority w:val="9"/>
    <w:rsid w:val="00FA3B9E"/>
    <w:rPr>
      <w:rFonts w:asciiTheme="majorHAnsi" w:eastAsiaTheme="majorEastAsia" w:hAnsiTheme="majorHAnsi" w:cstheme="majorBidi"/>
      <w:i/>
      <w:iCs/>
      <w:color w:val="404040" w:themeColor="text1" w:themeTint="BF"/>
    </w:rPr>
  </w:style>
  <w:style w:type="character" w:styleId="IntenseEmphasis">
    <w:name w:val="Intense Emphasis"/>
    <w:basedOn w:val="DefaultParagraphFont"/>
    <w:uiPriority w:val="21"/>
    <w:rsid w:val="00860F4E"/>
    <w:rPr>
      <w:b/>
      <w:bCs/>
      <w:i/>
      <w:iCs/>
      <w:color w:val="C0504D" w:themeColor="accent2"/>
    </w:rPr>
  </w:style>
  <w:style w:type="paragraph" w:styleId="Quote">
    <w:name w:val="Quote"/>
    <w:basedOn w:val="Normal"/>
    <w:next w:val="Normal"/>
    <w:link w:val="QuoteChar"/>
    <w:uiPriority w:val="29"/>
    <w:rsid w:val="00860F4E"/>
    <w:pPr>
      <w:ind w:left="737" w:right="737"/>
    </w:pPr>
    <w:rPr>
      <w:i/>
      <w:iCs/>
      <w:color w:val="000000" w:themeColor="text1"/>
    </w:rPr>
  </w:style>
  <w:style w:type="character" w:customStyle="1" w:styleId="QuoteChar">
    <w:name w:val="Quote Char"/>
    <w:basedOn w:val="DefaultParagraphFont"/>
    <w:link w:val="Quote"/>
    <w:uiPriority w:val="29"/>
    <w:rsid w:val="00860F4E"/>
    <w:rPr>
      <w:i/>
      <w:iCs/>
      <w:color w:val="000000" w:themeColor="text1"/>
    </w:rPr>
  </w:style>
  <w:style w:type="character" w:customStyle="1" w:styleId="TableTextSmallChar">
    <w:name w:val="Table Text Small Char"/>
    <w:basedOn w:val="TableTextChar"/>
    <w:link w:val="TableTextSmall"/>
    <w:uiPriority w:val="3"/>
    <w:rsid w:val="00307B64"/>
    <w:rPr>
      <w:rFonts w:eastAsiaTheme="minorEastAsia"/>
      <w:sz w:val="20"/>
      <w:szCs w:val="22"/>
      <w:lang w:val="en-US" w:bidi="en-US"/>
    </w:rPr>
  </w:style>
  <w:style w:type="table" w:customStyle="1" w:styleId="CaseStudyTable">
    <w:name w:val="Case Study Table"/>
    <w:basedOn w:val="TableNormal"/>
    <w:uiPriority w:val="99"/>
    <w:rsid w:val="0046567D"/>
    <w:pPr>
      <w:spacing w:after="0" w:line="240" w:lineRule="auto"/>
    </w:pPr>
    <w:rPr>
      <w:rFonts w:eastAsiaTheme="minorHAnsi"/>
      <w:sz w:val="20"/>
      <w:lang w:val="en-US"/>
    </w:rPr>
    <w:tblPr/>
    <w:tcPr>
      <w:shd w:val="clear" w:color="auto" w:fill="E6F4FA"/>
    </w:tcPr>
    <w:tblStylePr w:type="firstRow">
      <w:rPr>
        <w:b/>
      </w:rPr>
      <w:tblPr/>
      <w:tcPr>
        <w:shd w:val="clear" w:color="auto" w:fill="1F497D" w:themeFill="text2"/>
      </w:tcPr>
    </w:tblStylePr>
  </w:style>
  <w:style w:type="paragraph" w:customStyle="1" w:styleId="CaseStudyText">
    <w:name w:val="Case Study Text"/>
    <w:basedOn w:val="Normal"/>
    <w:uiPriority w:val="11"/>
    <w:qFormat/>
    <w:rsid w:val="0046567D"/>
    <w:pPr>
      <w:spacing w:before="178" w:after="180" w:line="303" w:lineRule="auto"/>
      <w:ind w:right="279"/>
      <w:jc w:val="both"/>
    </w:pPr>
    <w:rPr>
      <w:i/>
      <w:spacing w:val="-1"/>
      <w:sz w:val="22"/>
    </w:rPr>
  </w:style>
  <w:style w:type="paragraph" w:customStyle="1" w:styleId="AppendixL1">
    <w:name w:val="Appendix L1"/>
    <w:basedOn w:val="BodyText"/>
    <w:next w:val="BodyText"/>
    <w:uiPriority w:val="13"/>
    <w:qFormat/>
    <w:rsid w:val="0046567D"/>
    <w:pPr>
      <w:numPr>
        <w:numId w:val="26"/>
      </w:numPr>
      <w:spacing w:before="240" w:after="140" w:line="260" w:lineRule="exact"/>
      <w:outlineLvl w:val="0"/>
    </w:pPr>
    <w:rPr>
      <w:b/>
      <w:bCs/>
      <w:color w:val="0092C8"/>
      <w:sz w:val="32"/>
      <w:szCs w:val="32"/>
      <w:lang w:val="en-US"/>
    </w:rPr>
  </w:style>
  <w:style w:type="paragraph" w:customStyle="1" w:styleId="AppendixL2">
    <w:name w:val="Appendix L2"/>
    <w:basedOn w:val="Normal"/>
    <w:next w:val="BodyText"/>
    <w:uiPriority w:val="13"/>
    <w:qFormat/>
    <w:rsid w:val="0046567D"/>
    <w:pPr>
      <w:numPr>
        <w:ilvl w:val="1"/>
        <w:numId w:val="26"/>
      </w:numPr>
      <w:spacing w:before="300" w:after="113"/>
      <w:outlineLvl w:val="1"/>
    </w:pPr>
    <w:rPr>
      <w:b/>
      <w:bCs/>
    </w:rPr>
  </w:style>
  <w:style w:type="paragraph" w:customStyle="1" w:styleId="AppendixL3">
    <w:name w:val="Appendix L3"/>
    <w:basedOn w:val="AppendixL2"/>
    <w:next w:val="BodyText"/>
    <w:uiPriority w:val="13"/>
    <w:qFormat/>
    <w:rsid w:val="0046567D"/>
    <w:pPr>
      <w:numPr>
        <w:ilvl w:val="2"/>
      </w:numPr>
      <w:outlineLvl w:val="2"/>
    </w:pPr>
  </w:style>
  <w:style w:type="paragraph" w:customStyle="1" w:styleId="Numbers1">
    <w:name w:val="Numbers 1"/>
    <w:basedOn w:val="ListParagraph"/>
    <w:uiPriority w:val="11"/>
    <w:qFormat/>
    <w:rsid w:val="0046567D"/>
    <w:pPr>
      <w:keepLines/>
      <w:numPr>
        <w:numId w:val="25"/>
      </w:numPr>
      <w:spacing w:before="80" w:line="260" w:lineRule="exact"/>
      <w:contextualSpacing w:val="0"/>
    </w:pPr>
    <w:rPr>
      <w:rFonts w:ascii="Arial" w:hAnsi="Arial" w:cs="Arial"/>
      <w:sz w:val="22"/>
      <w:szCs w:val="22"/>
    </w:rPr>
  </w:style>
  <w:style w:type="paragraph" w:customStyle="1" w:styleId="Numbers2">
    <w:name w:val="Numbers 2"/>
    <w:basedOn w:val="ListParagraph"/>
    <w:uiPriority w:val="11"/>
    <w:qFormat/>
    <w:rsid w:val="0046567D"/>
    <w:pPr>
      <w:keepLines/>
      <w:numPr>
        <w:ilvl w:val="1"/>
        <w:numId w:val="25"/>
      </w:numPr>
      <w:spacing w:before="80" w:line="260" w:lineRule="exact"/>
      <w:ind w:left="794" w:hanging="397"/>
      <w:contextualSpacing w:val="0"/>
    </w:pPr>
    <w:rPr>
      <w:rFonts w:ascii="Arial" w:hAnsi="Arial" w:cs="Arial"/>
      <w:sz w:val="22"/>
      <w:szCs w:val="22"/>
    </w:rPr>
  </w:style>
  <w:style w:type="paragraph" w:customStyle="1" w:styleId="Numbers3">
    <w:name w:val="Numbers 3"/>
    <w:basedOn w:val="ListParagraph"/>
    <w:uiPriority w:val="11"/>
    <w:qFormat/>
    <w:rsid w:val="0046567D"/>
    <w:pPr>
      <w:keepLines/>
      <w:numPr>
        <w:ilvl w:val="2"/>
        <w:numId w:val="25"/>
      </w:numPr>
      <w:spacing w:before="80" w:line="260" w:lineRule="exact"/>
      <w:ind w:left="1191" w:hanging="397"/>
      <w:contextualSpacing w:val="0"/>
    </w:pPr>
    <w:rPr>
      <w:rFonts w:ascii="Arial" w:hAnsi="Arial" w:cs="Arial"/>
      <w:sz w:val="22"/>
      <w:szCs w:val="22"/>
    </w:rPr>
  </w:style>
  <w:style w:type="paragraph" w:customStyle="1" w:styleId="CaseStudyTableHeaderStyle">
    <w:name w:val="Case Study Table Header Style"/>
    <w:basedOn w:val="Normal"/>
    <w:uiPriority w:val="11"/>
    <w:qFormat/>
    <w:rsid w:val="0046567D"/>
    <w:pPr>
      <w:keepNext/>
      <w:spacing w:before="60" w:after="60" w:line="260" w:lineRule="exact"/>
    </w:pPr>
    <w:rPr>
      <w:bCs/>
      <w:color w:val="FFFFFF" w:themeColor="background1"/>
      <w:szCs w:val="18"/>
    </w:rPr>
  </w:style>
  <w:style w:type="paragraph" w:customStyle="1" w:styleId="PulloutQuote">
    <w:name w:val="Pullout Quote"/>
    <w:basedOn w:val="NoSpacing"/>
    <w:uiPriority w:val="11"/>
    <w:qFormat/>
    <w:rsid w:val="0046567D"/>
    <w:pPr>
      <w:spacing w:before="120" w:after="160" w:line="260" w:lineRule="exact"/>
      <w:ind w:left="170" w:right="170"/>
      <w:jc w:val="both"/>
    </w:pPr>
    <w:rPr>
      <w:b/>
      <w:bCs/>
      <w:sz w:val="22"/>
      <w:szCs w:val="22"/>
      <w:lang w:val="en-US"/>
    </w:rPr>
  </w:style>
  <w:style w:type="paragraph" w:styleId="NoSpacing">
    <w:name w:val="No Spacing"/>
    <w:uiPriority w:val="1"/>
    <w:rsid w:val="0046567D"/>
    <w:pPr>
      <w:spacing w:after="0" w:line="240" w:lineRule="auto"/>
    </w:pPr>
    <w:rPr>
      <w:rFonts w:eastAsiaTheme="minorHAnsi"/>
      <w:sz w:val="20"/>
      <w:szCs w:val="20"/>
    </w:rPr>
  </w:style>
  <w:style w:type="table" w:styleId="GridTable5Dark-Accent1">
    <w:name w:val="Grid Table 5 Dark Accent 1"/>
    <w:basedOn w:val="TableNormal"/>
    <w:uiPriority w:val="50"/>
    <w:rsid w:val="0005421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CommentReference">
    <w:name w:val="annotation reference"/>
    <w:basedOn w:val="DefaultParagraphFont"/>
    <w:uiPriority w:val="99"/>
    <w:semiHidden/>
    <w:unhideWhenUsed/>
    <w:rsid w:val="00054211"/>
    <w:rPr>
      <w:sz w:val="16"/>
      <w:szCs w:val="16"/>
    </w:rPr>
  </w:style>
  <w:style w:type="paragraph" w:styleId="CommentText">
    <w:name w:val="annotation text"/>
    <w:basedOn w:val="Normal"/>
    <w:link w:val="CommentTextChar"/>
    <w:uiPriority w:val="99"/>
    <w:semiHidden/>
    <w:unhideWhenUsed/>
    <w:rsid w:val="00054211"/>
  </w:style>
  <w:style w:type="character" w:customStyle="1" w:styleId="CommentTextChar">
    <w:name w:val="Comment Text Char"/>
    <w:basedOn w:val="DefaultParagraphFont"/>
    <w:link w:val="CommentText"/>
    <w:uiPriority w:val="99"/>
    <w:semiHidden/>
    <w:rsid w:val="00054211"/>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054211"/>
    <w:rPr>
      <w:b/>
      <w:bCs/>
    </w:rPr>
  </w:style>
  <w:style w:type="character" w:customStyle="1" w:styleId="CommentSubjectChar">
    <w:name w:val="Comment Subject Char"/>
    <w:basedOn w:val="CommentTextChar"/>
    <w:link w:val="CommentSubject"/>
    <w:uiPriority w:val="99"/>
    <w:semiHidden/>
    <w:rsid w:val="00054211"/>
    <w:rPr>
      <w:rFonts w:eastAsiaTheme="minorHAnsi"/>
      <w:b/>
      <w:bCs/>
      <w:sz w:val="20"/>
      <w:szCs w:val="20"/>
    </w:rPr>
  </w:style>
  <w:style w:type="table" w:styleId="GridTable1Light-Accent1">
    <w:name w:val="Grid Table 1 Light Accent 1"/>
    <w:basedOn w:val="TableNormal"/>
    <w:uiPriority w:val="46"/>
    <w:rsid w:val="0005421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Header">
    <w:name w:val="Table Header"/>
    <w:basedOn w:val="BodyText"/>
    <w:uiPriority w:val="5"/>
    <w:qFormat/>
    <w:rsid w:val="002046C0"/>
    <w:pPr>
      <w:spacing w:after="0" w:line="260" w:lineRule="exact"/>
      <w:jc w:val="center"/>
    </w:pPr>
    <w:rPr>
      <w:b/>
      <w:bCs/>
      <w:color w:val="FFFFFF" w:themeColor="background1"/>
      <w:lang w:val="en-US"/>
    </w:rPr>
  </w:style>
  <w:style w:type="paragraph" w:customStyle="1" w:styleId="IntroPara">
    <w:name w:val="Intro Para"/>
    <w:basedOn w:val="Normal"/>
    <w:next w:val="BodyText"/>
    <w:qFormat/>
    <w:rsid w:val="002046C0"/>
    <w:pPr>
      <w:spacing w:after="170" w:line="300" w:lineRule="exact"/>
    </w:pPr>
    <w:rPr>
      <w:b/>
      <w:bCs/>
      <w:color w:val="4F81BD" w:themeColor="accent1"/>
      <w:sz w:val="24"/>
      <w:szCs w:val="24"/>
      <w:lang w:val="en-US"/>
    </w:rPr>
  </w:style>
  <w:style w:type="table" w:customStyle="1" w:styleId="EnergyPolicyTableblue">
    <w:name w:val="Energy Policy Table blue"/>
    <w:basedOn w:val="TableNormal"/>
    <w:uiPriority w:val="99"/>
    <w:rsid w:val="00BF31B9"/>
    <w:pPr>
      <w:spacing w:after="0" w:line="240" w:lineRule="auto"/>
    </w:pPr>
    <w:rPr>
      <w:rFonts w:ascii="Arial" w:eastAsiaTheme="minorHAnsi" w:hAnsi="Arial"/>
      <w:color w:val="000000" w:themeColor="text1"/>
      <w:sz w:val="20"/>
      <w:lang w:val="en-US"/>
    </w:rPr>
    <w:tblPr>
      <w:tblStyleRowBandSize w:val="1"/>
      <w:tblStyleColBandSize w:val="1"/>
      <w:tblBorders>
        <w:bottom w:val="single" w:sz="2" w:space="0" w:color="C2E7F2"/>
        <w:insideH w:val="single" w:sz="2" w:space="0" w:color="C2E7F2"/>
      </w:tblBorders>
    </w:tblPr>
    <w:tcPr>
      <w:vAlign w:val="center"/>
    </w:tcPr>
    <w:tblStylePr w:type="firstRow">
      <w:pPr>
        <w:jc w:val="left"/>
      </w:pPr>
      <w:rPr>
        <w:rFonts w:asciiTheme="minorHAnsi" w:hAnsiTheme="minorHAnsi"/>
        <w:b w:val="0"/>
        <w:color w:val="auto"/>
        <w:sz w:val="20"/>
      </w:rPr>
      <w:tblPr/>
      <w:trPr>
        <w:tblHeader/>
      </w:trPr>
      <w:tcPr>
        <w:tcBorders>
          <w:top w:val="nil"/>
          <w:left w:val="nil"/>
          <w:bottom w:val="nil"/>
          <w:right w:val="nil"/>
          <w:insideH w:val="nil"/>
          <w:insideV w:val="nil"/>
          <w:tl2br w:val="nil"/>
          <w:tr2bl w:val="nil"/>
        </w:tcBorders>
        <w:shd w:val="clear" w:color="auto" w:fill="1F497D" w:themeFill="text2"/>
      </w:tcPr>
    </w:tblStylePr>
    <w:tblStylePr w:type="firstCol">
      <w:pPr>
        <w:jc w:val="left"/>
      </w:pPr>
      <w:rPr>
        <w:b w:val="0"/>
      </w:rPr>
      <w:tblPr>
        <w:tblCellMar>
          <w:top w:w="57" w:type="dxa"/>
          <w:left w:w="85" w:type="dxa"/>
          <w:bottom w:w="57" w:type="dxa"/>
          <w:right w:w="85" w:type="dxa"/>
        </w:tblCellMar>
      </w:tblPr>
    </w:tblStylePr>
    <w:tblStylePr w:type="band2Horz">
      <w:tblPr/>
      <w:tcPr>
        <w:shd w:val="clear" w:color="auto" w:fill="E7F5F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PWA-Submissions@dmirs.wa.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tadata xmlns="http://www.objective.com/ecm/document/metadata/65F1F92071475276E05315230A0A9CBF" version="1.0.0">
  <systemFields>
    <field name="Objective-Id">
      <value order="0">A52741257</value>
    </field>
    <field name="Objective-Title">
      <value order="0">Draft Voluntary Embedded Networks Code - Consultation submission form</value>
    </field>
    <field name="Objective-Description">
      <value order="0"/>
    </field>
    <field name="Objective-CreationStamp">
      <value order="0">2023-04-21T02:11:17Z</value>
    </field>
    <field name="Objective-IsApproved">
      <value order="0">false</value>
    </field>
    <field name="Objective-IsPublished">
      <value order="0">true</value>
    </field>
    <field name="Objective-DatePublished">
      <value order="0">2023-05-08T02:06:27Z</value>
    </field>
    <field name="Objective-ModificationStamp">
      <value order="0">2023-05-08T02:06:27Z</value>
    </field>
    <field name="Objective-Owner">
      <value order="0">NOBBS, Charlotte</value>
    </field>
    <field name="Objective-Path">
      <value order="0">DMIRS Global Folder:02 Corporate File Plan:Energy Policy Group:Energy Policy:Strategic Management:Policy:2020 Embedded Networks and Microgrids Code of Practice:Stakeholder Consultation - draft Voluntary Embedded Networks Code - Final documents</value>
    </field>
    <field name="Objective-Parent">
      <value order="0">Stakeholder Consultation - draft Voluntary Embedded Networks Code - Final documents</value>
    </field>
    <field name="Objective-State">
      <value order="0">Published</value>
    </field>
    <field name="Objective-VersionId">
      <value order="0">vA57145934</value>
    </field>
    <field name="Objective-Version">
      <value order="0">7.0</value>
    </field>
    <field name="Objective-VersionNumber">
      <value order="0">7</value>
    </field>
    <field name="Objective-VersionComment">
      <value order="0"/>
    </field>
    <field name="Objective-FileNumber">
      <value order="0">2020/00197</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85EB8AB84D8FC8438B7C5BA11E656A35" ma:contentTypeVersion="7" ma:contentTypeDescription="Create a new document." ma:contentTypeScope="" ma:versionID="bf190a5e157c4e993c32214eed7726ba">
  <xsd:schema xmlns:xsd="http://www.w3.org/2001/XMLSchema" xmlns:xs="http://www.w3.org/2001/XMLSchema" xmlns:p="http://schemas.microsoft.com/office/2006/metadata/properties" xmlns:ns3="1a963557-2cc9-4ec2-ab20-4162c6ba0537" targetNamespace="http://schemas.microsoft.com/office/2006/metadata/properties" ma:root="true" ma:fieldsID="1c87e969f57d2af750a34f1f308d535a" ns3:_="">
    <xsd:import namespace="1a963557-2cc9-4ec2-ab20-4162c6ba05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63557-2cc9-4ec2-ab20-4162c6ba0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7A603-8655-4377-B5AF-9C4AEFDEE159}">
  <ds:schemaRefs>
    <ds:schemaRef ds:uri="http://schemas.microsoft.com/sharepoint/v3/contenttype/forms"/>
  </ds:schemaRefs>
</ds:datastoreItem>
</file>

<file path=customXml/itemProps2.xml><?xml version="1.0" encoding="utf-8"?>
<ds:datastoreItem xmlns:ds="http://schemas.openxmlformats.org/officeDocument/2006/customXml" ds:itemID="{05D0ADC5-CA70-492B-ADE4-CBBC617A2699}">
  <ds:schemaRefs>
    <ds:schemaRef ds:uri="http://purl.org/dc/elements/1.1/"/>
    <ds:schemaRef ds:uri="http://schemas.microsoft.com/office/2006/documentManagement/types"/>
    <ds:schemaRef ds:uri="1a963557-2cc9-4ec2-ab20-4162c6ba0537"/>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itemProps4.xml><?xml version="1.0" encoding="utf-8"?>
<ds:datastoreItem xmlns:ds="http://schemas.openxmlformats.org/officeDocument/2006/customXml" ds:itemID="{017360E2-49CB-4B4B-9E99-3CB61D998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63557-2cc9-4ec2-ab20-4162c6ba0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46BC6-668F-4B1C-AECF-7CAECFDAE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555</Words>
  <Characters>3133</Characters>
  <Application>Microsoft Office Word</Application>
  <DocSecurity>4</DocSecurity>
  <Lines>156</Lines>
  <Paragraphs>61</Paragraphs>
  <ScaleCrop>false</ScaleCrop>
  <HeadingPairs>
    <vt:vector size="2" baseType="variant">
      <vt:variant>
        <vt:lpstr>Title</vt:lpstr>
      </vt:variant>
      <vt:variant>
        <vt:i4>1</vt:i4>
      </vt:variant>
    </vt:vector>
  </HeadingPairs>
  <TitlesOfParts>
    <vt:vector size="1" baseType="lpstr">
      <vt:lpstr/>
    </vt:vector>
  </TitlesOfParts>
  <Company>Department of Mines and Petroleum</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NOBBS, Charlotte</dc:creator>
  <cp:keywords/>
  <dc:description/>
  <cp:lastModifiedBy>NASTASI, Leigh</cp:lastModifiedBy>
  <cp:revision>2</cp:revision>
  <cp:lastPrinted>2015-09-24T03:11:00Z</cp:lastPrinted>
  <dcterms:created xsi:type="dcterms:W3CDTF">2023-05-08T02:09:00Z</dcterms:created>
  <dcterms:modified xsi:type="dcterms:W3CDTF">2023-05-08T02:09:00Z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0x01010085EB8AB84D8FC8438B7C5BA11E656A35</vt:lpwstr>
  </property>
  <property fmtid="{D5CDD505-2E9C-101B-9397-08002B2CF9AE}" pid="3" name="Objective-Id">
    <vt:lpwstr>A52741257</vt:lpwstr>
  </property>
  <property fmtid="{D5CDD505-2E9C-101B-9397-08002B2CF9AE}" pid="4" name="Objective-Title">
    <vt:lpwstr>Draft Voluntary Embedded Networks Code - Consultation submission form</vt:lpwstr>
  </property>
  <property fmtid="{D5CDD505-2E9C-101B-9397-08002B2CF9AE}" pid="5" name="Objective-Description">
    <vt:lpwstr/>
  </property>
  <property fmtid="{D5CDD505-2E9C-101B-9397-08002B2CF9AE}" pid="6" name="Objective-CreationStamp">
    <vt:filetime>2023-04-21T02:11:17Z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2023-05-08T02:06:27Z</vt:filetime>
  </property>
  <property fmtid="{D5CDD505-2E9C-101B-9397-08002B2CF9AE}" pid="10" name="Objective-ModificationStamp">
    <vt:filetime>2023-05-08T02:06:27Z</vt:filetime>
  </property>
  <property fmtid="{D5CDD505-2E9C-101B-9397-08002B2CF9AE}" pid="11" name="Objective-Owner">
    <vt:lpwstr>NOBBS, Charlotte</vt:lpwstr>
  </property>
  <property fmtid="{D5CDD505-2E9C-101B-9397-08002B2CF9AE}" pid="12" name="Objective-Path">
    <vt:lpwstr>DMIRS Global Folder:02 Corporate File Plan:Energy Policy Group:Energy Policy:Strategic Management:Policy:2020 Embedded Networks and Microgrids Code of Practice:Stakeholder Consultation - draft Voluntary Embedded Networks Code - Final documents</vt:lpwstr>
  </property>
  <property fmtid="{D5CDD505-2E9C-101B-9397-08002B2CF9AE}" pid="13" name="Objective-Parent">
    <vt:lpwstr>Stakeholder Consultation - draft Voluntary Embedded Networks Code - Final documents</vt:lpwstr>
  </property>
  <property fmtid="{D5CDD505-2E9C-101B-9397-08002B2CF9AE}" pid="14" name="Objective-State">
    <vt:lpwstr>Published</vt:lpwstr>
  </property>
  <property fmtid="{D5CDD505-2E9C-101B-9397-08002B2CF9AE}" pid="15" name="Objective-VersionId">
    <vt:lpwstr>vA57145934</vt:lpwstr>
  </property>
  <property fmtid="{D5CDD505-2E9C-101B-9397-08002B2CF9AE}" pid="16" name="Objective-Version">
    <vt:lpwstr>7.0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2020/00197</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ivisional Document Types">
    <vt:lpwstr/>
  </property>
  <property fmtid="{D5CDD505-2E9C-101B-9397-08002B2CF9AE}" pid="23" name="Objective-Author">
    <vt:lpwstr/>
  </property>
  <property fmtid="{D5CDD505-2E9C-101B-9397-08002B2CF9AE}" pid="24" name="Objective-Date of Document">
    <vt:lpwstr/>
  </property>
  <property fmtid="{D5CDD505-2E9C-101B-9397-08002B2CF9AE}" pid="25" name="Objective-External Reference">
    <vt:lpwstr/>
  </property>
  <property fmtid="{D5CDD505-2E9C-101B-9397-08002B2CF9AE}" pid="26" name="Objective-Archive Box">
    <vt:lpwstr/>
  </property>
  <property fmtid="{D5CDD505-2E9C-101B-9397-08002B2CF9AE}" pid="27" name="Objective-Migrated Id">
    <vt:lpwstr/>
  </property>
  <property fmtid="{D5CDD505-2E9C-101B-9397-08002B2CF9AE}" pid="28" name="Objective-Foreign Barcode">
    <vt:lpwstr/>
  </property>
  <property fmtid="{D5CDD505-2E9C-101B-9397-08002B2CF9AE}" pid="29" name="Objective-PCI DSS Checked">
    <vt:lpwstr/>
  </property>
  <property fmtid="{D5CDD505-2E9C-101B-9397-08002B2CF9AE}" pid="30" name="Objective-End User">
    <vt:lpwstr/>
  </property>
</Properties>
</file>