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1B2A" w14:textId="66887D8A" w:rsidR="00AE05B0" w:rsidRPr="00837A0D" w:rsidRDefault="00AE05B0" w:rsidP="00837A0D">
      <w:pPr>
        <w:pStyle w:val="DCBodytext"/>
        <w:rPr>
          <w:b/>
          <w:color w:val="2F5496" w:themeColor="accent1" w:themeShade="BF"/>
          <w:sz w:val="22"/>
          <w:szCs w:val="22"/>
        </w:rPr>
      </w:pPr>
      <w:r w:rsidRPr="00F302F9">
        <w:rPr>
          <w:rFonts w:eastAsia="Times"/>
          <w:b/>
          <w:sz w:val="22"/>
          <w:szCs w:val="22"/>
          <w:lang w:val="en-US"/>
        </w:rPr>
        <w:t>This template is designed to support an Early Years Network develop a</w:t>
      </w:r>
      <w:r w:rsidR="00F216D5" w:rsidRPr="00F302F9">
        <w:rPr>
          <w:rFonts w:eastAsia="Times"/>
          <w:b/>
          <w:sz w:val="22"/>
          <w:szCs w:val="22"/>
          <w:lang w:val="en-US"/>
        </w:rPr>
        <w:t xml:space="preserve">n Action </w:t>
      </w:r>
      <w:r w:rsidR="0082769F" w:rsidRPr="00F302F9">
        <w:rPr>
          <w:rFonts w:eastAsia="Times"/>
          <w:b/>
          <w:sz w:val="22"/>
          <w:szCs w:val="22"/>
          <w:lang w:val="en-US"/>
        </w:rPr>
        <w:t>Plan. The</w:t>
      </w:r>
      <w:r w:rsidRPr="00F302F9">
        <w:rPr>
          <w:rFonts w:eastAsia="Times"/>
          <w:b/>
          <w:sz w:val="22"/>
          <w:szCs w:val="22"/>
          <w:lang w:val="en-US"/>
        </w:rPr>
        <w:t xml:space="preserve"> suggested headings and content are not intended to be prescriptive but are proposed as a guide.</w:t>
      </w:r>
    </w:p>
    <w:p w14:paraId="4978DE5E" w14:textId="77777777" w:rsidR="00AE05B0" w:rsidRPr="00F302F9" w:rsidRDefault="00AE05B0" w:rsidP="00F302F9">
      <w:pPr>
        <w:pStyle w:val="DCBodytext"/>
        <w:rPr>
          <w:b/>
          <w:bCs/>
          <w:sz w:val="22"/>
          <w:szCs w:val="22"/>
        </w:rPr>
      </w:pPr>
      <w:r w:rsidRPr="00F302F9">
        <w:rPr>
          <w:b/>
          <w:bCs/>
          <w:sz w:val="22"/>
          <w:szCs w:val="22"/>
        </w:rPr>
        <w:t>It is recommended that an Action Plan is completed once the Terms of Reference is endorsed by Network members. The Terms of Reference guides the Network’s purpose and direction.</w:t>
      </w:r>
    </w:p>
    <w:p w14:paraId="3CF79A42" w14:textId="77777777" w:rsidR="00AE05B0" w:rsidRPr="00F302F9" w:rsidRDefault="00AE05B0" w:rsidP="00F302F9">
      <w:pPr>
        <w:pStyle w:val="DCBodytext"/>
        <w:rPr>
          <w:b/>
          <w:color w:val="2F5496" w:themeColor="accent1" w:themeShade="BF"/>
          <w:sz w:val="22"/>
          <w:szCs w:val="22"/>
        </w:rPr>
      </w:pPr>
    </w:p>
    <w:p w14:paraId="73BE9848" w14:textId="61E1103A" w:rsidR="00073F99" w:rsidRPr="002B3EB0" w:rsidRDefault="00AE05B0" w:rsidP="00F302F9">
      <w:pPr>
        <w:pStyle w:val="DCBodytext"/>
        <w:rPr>
          <w:b/>
          <w:color w:val="2F5496" w:themeColor="accent1" w:themeShade="BF"/>
        </w:rPr>
      </w:pPr>
      <w:bookmarkStart w:id="0" w:name="_Hlk20910301"/>
      <w:r w:rsidRPr="002B3EB0">
        <w:rPr>
          <w:i/>
          <w:color w:val="2F5496" w:themeColor="accent1" w:themeShade="BF"/>
        </w:rPr>
        <w:t>(</w:t>
      </w:r>
      <w:r w:rsidR="002B3EB0" w:rsidRPr="002B3EB0">
        <w:rPr>
          <w:i/>
          <w:color w:val="2F5496" w:themeColor="accent1" w:themeShade="BF"/>
        </w:rPr>
        <w:t>Insert</w:t>
      </w:r>
      <w:r w:rsidRPr="002B3EB0">
        <w:rPr>
          <w:i/>
          <w:color w:val="2F5496" w:themeColor="accent1" w:themeShade="BF"/>
        </w:rPr>
        <w:t xml:space="preserve"> name)</w:t>
      </w:r>
      <w:r w:rsidRPr="002B3EB0">
        <w:rPr>
          <w:b/>
          <w:color w:val="2F5496" w:themeColor="accent1" w:themeShade="BF"/>
        </w:rPr>
        <w:t xml:space="preserve"> Early Years Network</w:t>
      </w:r>
    </w:p>
    <w:p w14:paraId="71E4FA30" w14:textId="109E24F8" w:rsidR="00073F99" w:rsidRPr="002B3EB0" w:rsidRDefault="00AE05B0" w:rsidP="00F302F9">
      <w:pPr>
        <w:pStyle w:val="DCBodytext"/>
        <w:rPr>
          <w:b/>
          <w:color w:val="2F5496" w:themeColor="accent1" w:themeShade="BF"/>
        </w:rPr>
      </w:pPr>
      <w:r w:rsidRPr="002B3EB0">
        <w:rPr>
          <w:b/>
          <w:color w:val="2F5496" w:themeColor="accent1" w:themeShade="BF"/>
        </w:rPr>
        <w:t xml:space="preserve">Action Plan </w:t>
      </w:r>
      <w:r w:rsidR="006A5E3B">
        <w:rPr>
          <w:b/>
          <w:color w:val="2F5496" w:themeColor="accent1" w:themeShade="BF"/>
        </w:rPr>
        <w:t>YEAR</w:t>
      </w:r>
    </w:p>
    <w:bookmarkEnd w:id="0"/>
    <w:p w14:paraId="785F0356" w14:textId="276FD77C" w:rsidR="00AE05B0" w:rsidRPr="002B3EB0" w:rsidRDefault="00AE05B0" w:rsidP="00F302F9">
      <w:pPr>
        <w:pStyle w:val="DCBodytext"/>
        <w:rPr>
          <w:b/>
          <w:bCs/>
        </w:rPr>
      </w:pPr>
      <w:r w:rsidRPr="002B3EB0">
        <w:rPr>
          <w:bCs/>
        </w:rPr>
        <w:t xml:space="preserve">Early Years Networks </w:t>
      </w:r>
      <w:r w:rsidRPr="002B3EB0">
        <w:t xml:space="preserve">(Networks) are integral to supporting the State Government's </w:t>
      </w:r>
      <w:r w:rsidR="00785DE3" w:rsidRPr="002B3EB0">
        <w:t xml:space="preserve">A Bright Future </w:t>
      </w:r>
      <w:r w:rsidRPr="002B3EB0">
        <w:t>pri</w:t>
      </w:r>
      <w:r w:rsidR="00F216D5" w:rsidRPr="002B3EB0">
        <w:t xml:space="preserve">ority to increase </w:t>
      </w:r>
      <w:r w:rsidRPr="002B3EB0">
        <w:t>the number of children who are developmentally on track</w:t>
      </w:r>
      <w:r w:rsidR="00F216D5" w:rsidRPr="002B3EB0">
        <w:t xml:space="preserve"> by 10 percent</w:t>
      </w:r>
      <w:r w:rsidRPr="002B3EB0">
        <w:t xml:space="preserve"> on all five domains of the </w:t>
      </w:r>
      <w:r w:rsidRPr="002B3EB0">
        <w:rPr>
          <w:bCs/>
        </w:rPr>
        <w:t>Australian Early Development Census</w:t>
      </w:r>
      <w:r w:rsidRPr="002B3EB0">
        <w:t xml:space="preserve"> (</w:t>
      </w:r>
      <w:proofErr w:type="spellStart"/>
      <w:r w:rsidRPr="002B3EB0">
        <w:t>AEDC</w:t>
      </w:r>
      <w:proofErr w:type="spellEnd"/>
      <w:r w:rsidRPr="002B3EB0">
        <w:t xml:space="preserve">) by </w:t>
      </w:r>
      <w:r w:rsidR="006A5E3B">
        <w:t>DATE</w:t>
      </w:r>
      <w:r w:rsidRPr="002B3EB0">
        <w:t>.</w:t>
      </w:r>
    </w:p>
    <w:p w14:paraId="700FFCD7" w14:textId="77777777" w:rsidR="00073F99" w:rsidRPr="002B3EB0" w:rsidRDefault="00073F99" w:rsidP="00F302F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i/>
          <w:sz w:val="24"/>
          <w:szCs w:val="24"/>
        </w:rPr>
      </w:pPr>
      <w:r w:rsidRPr="002B3EB0">
        <w:rPr>
          <w:rFonts w:ascii="Arial" w:eastAsia="MS Mincho" w:hAnsi="Arial" w:cs="Arial"/>
          <w:b/>
          <w:bCs/>
          <w:color w:val="175E8A"/>
          <w:sz w:val="24"/>
          <w:szCs w:val="24"/>
        </w:rPr>
        <w:t>The</w:t>
      </w:r>
      <w:r w:rsidR="00AE05B0" w:rsidRPr="002B3EB0">
        <w:rPr>
          <w:rFonts w:ascii="Arial" w:eastAsia="MS Mincho" w:hAnsi="Arial" w:cs="Arial"/>
          <w:b/>
          <w:bCs/>
          <w:color w:val="175E8A"/>
          <w:sz w:val="24"/>
          <w:szCs w:val="24"/>
        </w:rPr>
        <w:t xml:space="preserve"> </w:t>
      </w:r>
      <w:r w:rsidR="00AE05B0" w:rsidRPr="002B3EB0">
        <w:rPr>
          <w:rFonts w:ascii="Arial" w:eastAsia="MS Mincho" w:hAnsi="Arial" w:cs="Arial"/>
          <w:bCs/>
          <w:i/>
          <w:sz w:val="24"/>
          <w:szCs w:val="24"/>
        </w:rPr>
        <w:t>(insert name</w:t>
      </w:r>
      <w:r w:rsidR="00AE05B0" w:rsidRPr="002B3EB0">
        <w:rPr>
          <w:rFonts w:ascii="Arial" w:eastAsia="MS Mincho" w:hAnsi="Arial" w:cs="Arial"/>
          <w:b/>
          <w:bCs/>
          <w:sz w:val="24"/>
          <w:szCs w:val="24"/>
        </w:rPr>
        <w:t xml:space="preserve">) </w:t>
      </w:r>
      <w:r w:rsidR="00AE05B0" w:rsidRPr="002B3EB0">
        <w:rPr>
          <w:rFonts w:ascii="Arial" w:eastAsia="MS Mincho" w:hAnsi="Arial" w:cs="Arial"/>
          <w:b/>
          <w:bCs/>
          <w:color w:val="175E8A"/>
          <w:sz w:val="24"/>
          <w:szCs w:val="24"/>
        </w:rPr>
        <w:t xml:space="preserve">Early Years Network purpose is to </w:t>
      </w:r>
      <w:r w:rsidR="00AE05B0" w:rsidRPr="002B3EB0">
        <w:rPr>
          <w:rFonts w:ascii="Arial" w:eastAsia="MS Mincho" w:hAnsi="Arial" w:cs="Arial"/>
          <w:bCs/>
          <w:i/>
          <w:sz w:val="24"/>
          <w:szCs w:val="24"/>
        </w:rPr>
        <w:t>(insert purpose from Terms of Reference)</w:t>
      </w:r>
    </w:p>
    <w:p w14:paraId="3063B506" w14:textId="77777777" w:rsidR="00AE05B0" w:rsidRPr="00F302F9" w:rsidRDefault="00AE05B0" w:rsidP="00F302F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i/>
          <w:sz w:val="22"/>
          <w:szCs w:val="22"/>
        </w:rPr>
      </w:pPr>
    </w:p>
    <w:p w14:paraId="7C2476D3" w14:textId="77777777" w:rsidR="00073F99" w:rsidRPr="00F302F9" w:rsidRDefault="00073F99" w:rsidP="00F302F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175E8A"/>
          <w:sz w:val="22"/>
          <w:szCs w:val="22"/>
        </w:rPr>
      </w:pPr>
    </w:p>
    <w:p w14:paraId="51FAFDFB" w14:textId="4C99DB2A" w:rsidR="002B3EB0" w:rsidRDefault="002B3EB0" w:rsidP="002B3EB0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MS Mincho" w:hAnsi="Arial" w:cs="Arial"/>
          <w:b/>
          <w:bCs/>
          <w:color w:val="175E8A"/>
          <w:sz w:val="28"/>
          <w:szCs w:val="28"/>
        </w:rPr>
      </w:pPr>
      <w:r w:rsidRPr="00F216D5">
        <w:rPr>
          <w:rFonts w:ascii="Arial" w:eastAsia="MS Mincho" w:hAnsi="Arial" w:cs="Arial"/>
          <w:b/>
          <w:bCs/>
          <w:color w:val="175E8A"/>
          <w:sz w:val="28"/>
          <w:szCs w:val="28"/>
        </w:rPr>
        <w:t xml:space="preserve">We will support children and families living within the </w:t>
      </w:r>
      <w:r w:rsidRPr="00F216D5">
        <w:rPr>
          <w:rFonts w:ascii="Arial" w:eastAsia="MS Mincho" w:hAnsi="Arial" w:cs="Arial"/>
          <w:bCs/>
          <w:i/>
          <w:sz w:val="28"/>
          <w:szCs w:val="28"/>
        </w:rPr>
        <w:t xml:space="preserve">(insert region) </w:t>
      </w:r>
      <w:r w:rsidRPr="00F216D5">
        <w:rPr>
          <w:rFonts w:ascii="Arial" w:eastAsia="MS Mincho" w:hAnsi="Arial" w:cs="Arial"/>
          <w:b/>
          <w:bCs/>
          <w:color w:val="175E8A"/>
          <w:sz w:val="28"/>
          <w:szCs w:val="28"/>
        </w:rPr>
        <w:t>by</w:t>
      </w:r>
      <w:r>
        <w:rPr>
          <w:rFonts w:ascii="Arial" w:eastAsia="MS Mincho" w:hAnsi="Arial" w:cs="Arial"/>
          <w:b/>
          <w:bCs/>
          <w:color w:val="175E8A"/>
          <w:sz w:val="28"/>
          <w:szCs w:val="28"/>
        </w:rPr>
        <w:t>:</w:t>
      </w:r>
    </w:p>
    <w:p w14:paraId="4579A629" w14:textId="27C03B89" w:rsidR="002B3EB0" w:rsidRPr="002B3EB0" w:rsidRDefault="002B3EB0" w:rsidP="002B3EB0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MS Mincho" w:hAnsi="Arial" w:cs="Arial"/>
          <w:i/>
          <w:iCs/>
          <w:sz w:val="24"/>
          <w:szCs w:val="24"/>
        </w:rPr>
      </w:pPr>
      <w:r w:rsidRPr="002B3EB0">
        <w:rPr>
          <w:rFonts w:ascii="Arial" w:eastAsia="MS Mincho" w:hAnsi="Arial" w:cs="Arial"/>
          <w:i/>
          <w:iCs/>
          <w:sz w:val="24"/>
          <w:szCs w:val="24"/>
        </w:rPr>
        <w:t>(Insert Network priorities here)</w:t>
      </w:r>
    </w:p>
    <w:p w14:paraId="574766AC" w14:textId="693ABDE8" w:rsidR="002B3EB0" w:rsidRDefault="002B3EB0" w:rsidP="002B3EB0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MS Mincho" w:hAnsi="Arial" w:cs="Arial"/>
          <w:b/>
          <w:bCs/>
          <w:color w:val="175E8A"/>
          <w:sz w:val="28"/>
          <w:szCs w:val="28"/>
        </w:rPr>
      </w:pPr>
    </w:p>
    <w:p w14:paraId="0D945CEE" w14:textId="1814F64D" w:rsidR="002B3EB0" w:rsidRDefault="002B3EB0" w:rsidP="002B3EB0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MS Mincho" w:hAnsi="Arial" w:cs="Arial"/>
          <w:b/>
          <w:bCs/>
          <w:color w:val="175E8A"/>
          <w:sz w:val="28"/>
          <w:szCs w:val="28"/>
        </w:rPr>
      </w:pPr>
      <w:r>
        <w:rPr>
          <w:rFonts w:ascii="Arial" w:eastAsia="MS Mincho" w:hAnsi="Arial" w:cs="Arial"/>
          <w:b/>
          <w:bCs/>
          <w:color w:val="175E8A"/>
          <w:sz w:val="28"/>
          <w:szCs w:val="28"/>
        </w:rPr>
        <w:t>We will mobilise local solutions by:</w:t>
      </w:r>
    </w:p>
    <w:p w14:paraId="7739AAF5" w14:textId="7942DA97" w:rsidR="002B3EB0" w:rsidRPr="002B3EB0" w:rsidRDefault="002B3EB0" w:rsidP="002B3EB0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MS Mincho" w:hAnsi="Arial" w:cs="Arial"/>
          <w:i/>
          <w:iCs/>
          <w:sz w:val="24"/>
          <w:szCs w:val="24"/>
        </w:rPr>
      </w:pPr>
      <w:r w:rsidRPr="002B3EB0">
        <w:rPr>
          <w:rFonts w:ascii="Arial" w:eastAsia="MS Mincho" w:hAnsi="Arial" w:cs="Arial"/>
          <w:i/>
          <w:iCs/>
          <w:sz w:val="24"/>
          <w:szCs w:val="24"/>
        </w:rPr>
        <w:t>(Insert Network principles and practices here, how is the Network going to work together?)</w:t>
      </w:r>
    </w:p>
    <w:p w14:paraId="24EE6AAA" w14:textId="77777777" w:rsidR="002B3EB0" w:rsidRDefault="002B3EB0" w:rsidP="002B3EB0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MS Mincho" w:hAnsi="Arial" w:cs="Arial"/>
          <w:b/>
          <w:bCs/>
          <w:color w:val="175E8A"/>
          <w:sz w:val="28"/>
          <w:szCs w:val="28"/>
        </w:rPr>
      </w:pPr>
    </w:p>
    <w:p w14:paraId="1DEF8014" w14:textId="77777777" w:rsidR="00073F99" w:rsidRPr="00F302F9" w:rsidRDefault="00073F99" w:rsidP="00F302F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000000"/>
          <w:sz w:val="22"/>
          <w:szCs w:val="22"/>
        </w:rPr>
      </w:pPr>
    </w:p>
    <w:p w14:paraId="1A49CCDE" w14:textId="770DDB80" w:rsidR="00073F99" w:rsidRPr="00F302F9" w:rsidRDefault="00073F99" w:rsidP="00F302F9">
      <w:pPr>
        <w:rPr>
          <w:rFonts w:ascii="Arial" w:hAnsi="Arial" w:cs="Arial"/>
          <w:sz w:val="22"/>
          <w:szCs w:val="22"/>
        </w:rPr>
      </w:pPr>
      <w:r w:rsidRPr="00F302F9">
        <w:rPr>
          <w:rFonts w:ascii="Arial" w:hAnsi="Arial" w:cs="Arial"/>
          <w:sz w:val="22"/>
          <w:szCs w:val="22"/>
        </w:rPr>
        <w:br w:type="page"/>
      </w:r>
    </w:p>
    <w:p w14:paraId="209227C4" w14:textId="2137CE32" w:rsidR="003A1705" w:rsidRPr="00F302F9" w:rsidRDefault="00E258FA" w:rsidP="00F302F9">
      <w:pPr>
        <w:pStyle w:val="DCBodytext"/>
        <w:rPr>
          <w:sz w:val="22"/>
          <w:szCs w:val="22"/>
        </w:rPr>
      </w:pPr>
      <w:r w:rsidRPr="00F302F9">
        <w:rPr>
          <w:sz w:val="22"/>
          <w:szCs w:val="22"/>
        </w:rPr>
        <w:lastRenderedPageBreak/>
        <w:t>E</w:t>
      </w:r>
      <w:r w:rsidR="00AE05B0" w:rsidRPr="00F302F9">
        <w:rPr>
          <w:sz w:val="22"/>
          <w:szCs w:val="22"/>
        </w:rPr>
        <w:t>ach overarching priority</w:t>
      </w:r>
      <w:r w:rsidR="00073F99" w:rsidRPr="00F302F9">
        <w:rPr>
          <w:sz w:val="22"/>
          <w:szCs w:val="22"/>
        </w:rPr>
        <w:t xml:space="preserve"> area</w:t>
      </w:r>
      <w:r w:rsidRPr="00F302F9">
        <w:rPr>
          <w:sz w:val="22"/>
          <w:szCs w:val="22"/>
        </w:rPr>
        <w:t xml:space="preserve"> contain</w:t>
      </w:r>
      <w:r w:rsidR="00F302F9">
        <w:rPr>
          <w:sz w:val="22"/>
          <w:szCs w:val="22"/>
        </w:rPr>
        <w:t>s</w:t>
      </w:r>
      <w:r w:rsidRPr="00F302F9">
        <w:rPr>
          <w:sz w:val="22"/>
          <w:szCs w:val="22"/>
        </w:rPr>
        <w:t xml:space="preserve"> supporting objectives, tasks and </w:t>
      </w:r>
      <w:r w:rsidR="00073F99" w:rsidRPr="00F302F9">
        <w:rPr>
          <w:sz w:val="22"/>
          <w:szCs w:val="22"/>
        </w:rPr>
        <w:t>associated key</w:t>
      </w:r>
      <w:r w:rsidRPr="00F302F9">
        <w:rPr>
          <w:sz w:val="22"/>
          <w:szCs w:val="22"/>
        </w:rPr>
        <w:t xml:space="preserve"> performance indicators (KPI’s</w:t>
      </w:r>
      <w:r w:rsidR="00603C5D" w:rsidRPr="00F302F9">
        <w:rPr>
          <w:sz w:val="22"/>
          <w:szCs w:val="22"/>
        </w:rPr>
        <w:t>). The</w:t>
      </w:r>
      <w:r w:rsidRPr="00F302F9">
        <w:rPr>
          <w:sz w:val="22"/>
          <w:szCs w:val="22"/>
        </w:rPr>
        <w:t xml:space="preserve"> </w:t>
      </w:r>
      <w:r w:rsidR="00AE05B0" w:rsidRPr="00F302F9">
        <w:rPr>
          <w:sz w:val="22"/>
          <w:szCs w:val="22"/>
        </w:rPr>
        <w:t xml:space="preserve">Action </w:t>
      </w:r>
      <w:r w:rsidRPr="00F302F9">
        <w:rPr>
          <w:sz w:val="22"/>
          <w:szCs w:val="22"/>
        </w:rPr>
        <w:t>Pla</w:t>
      </w:r>
      <w:r w:rsidR="00AE05B0" w:rsidRPr="00F302F9">
        <w:rPr>
          <w:sz w:val="22"/>
          <w:szCs w:val="22"/>
        </w:rPr>
        <w:t xml:space="preserve">n </w:t>
      </w:r>
      <w:r w:rsidR="00F302F9">
        <w:rPr>
          <w:sz w:val="22"/>
          <w:szCs w:val="22"/>
        </w:rPr>
        <w:t>is</w:t>
      </w:r>
      <w:r w:rsidR="00AE05B0" w:rsidRPr="00F302F9">
        <w:rPr>
          <w:sz w:val="22"/>
          <w:szCs w:val="22"/>
        </w:rPr>
        <w:t xml:space="preserve"> subject to</w:t>
      </w:r>
      <w:r w:rsidR="00603C5D">
        <w:rPr>
          <w:sz w:val="22"/>
          <w:szCs w:val="22"/>
        </w:rPr>
        <w:t xml:space="preserve"> Network</w:t>
      </w:r>
      <w:r w:rsidR="00AE05B0" w:rsidRPr="00F302F9">
        <w:rPr>
          <w:sz w:val="22"/>
          <w:szCs w:val="22"/>
        </w:rPr>
        <w:t xml:space="preserve"> r</w:t>
      </w:r>
      <w:r w:rsidRPr="00F302F9">
        <w:rPr>
          <w:sz w:val="22"/>
          <w:szCs w:val="22"/>
        </w:rPr>
        <w:t>eview</w:t>
      </w:r>
      <w:r w:rsidR="00AE05B0" w:rsidRPr="00F302F9">
        <w:rPr>
          <w:sz w:val="22"/>
          <w:szCs w:val="22"/>
        </w:rPr>
        <w:t>s</w:t>
      </w:r>
      <w:r w:rsidR="00BC03CA" w:rsidRPr="00F302F9">
        <w:rPr>
          <w:sz w:val="22"/>
          <w:szCs w:val="22"/>
        </w:rPr>
        <w:t xml:space="preserve"> </w:t>
      </w:r>
      <w:r w:rsidR="00073F99" w:rsidRPr="00F302F9">
        <w:rPr>
          <w:sz w:val="22"/>
          <w:szCs w:val="22"/>
        </w:rPr>
        <w:t xml:space="preserve">and updated </w:t>
      </w:r>
      <w:r w:rsidR="00603C5D">
        <w:rPr>
          <w:sz w:val="22"/>
          <w:szCs w:val="22"/>
        </w:rPr>
        <w:t xml:space="preserve">accordingly. </w:t>
      </w:r>
      <w:r w:rsidR="00603C5D" w:rsidRPr="00F302F9">
        <w:rPr>
          <w:sz w:val="22"/>
          <w:szCs w:val="22"/>
        </w:rPr>
        <w:t>The</w:t>
      </w:r>
      <w:r w:rsidR="00785DE3" w:rsidRPr="00F302F9">
        <w:rPr>
          <w:sz w:val="22"/>
          <w:szCs w:val="22"/>
        </w:rPr>
        <w:t xml:space="preserve"> examples below </w:t>
      </w:r>
      <w:r w:rsidR="00F302F9">
        <w:rPr>
          <w:sz w:val="22"/>
          <w:szCs w:val="22"/>
        </w:rPr>
        <w:t>can</w:t>
      </w:r>
      <w:r w:rsidR="00785DE3" w:rsidRPr="00F302F9">
        <w:rPr>
          <w:sz w:val="22"/>
          <w:szCs w:val="22"/>
        </w:rPr>
        <w:t xml:space="preserve"> be used as a guide to assist in the creation of </w:t>
      </w:r>
      <w:r w:rsidR="00F302F9">
        <w:rPr>
          <w:sz w:val="22"/>
          <w:szCs w:val="22"/>
        </w:rPr>
        <w:t xml:space="preserve">an </w:t>
      </w:r>
      <w:r w:rsidR="00785DE3" w:rsidRPr="00F302F9">
        <w:rPr>
          <w:sz w:val="22"/>
          <w:szCs w:val="22"/>
        </w:rPr>
        <w:t>Action Plan.</w:t>
      </w:r>
    </w:p>
    <w:p w14:paraId="220C4B78" w14:textId="519AE4F1" w:rsidR="003A1705" w:rsidRDefault="0082769F" w:rsidP="00537334">
      <w:pPr>
        <w:pStyle w:val="Heading1"/>
        <w:numPr>
          <w:ilvl w:val="0"/>
          <w:numId w:val="37"/>
        </w:numPr>
        <w:spacing w:before="240"/>
        <w:rPr>
          <w:rFonts w:ascii="Arial" w:hAnsi="Arial" w:cs="Arial"/>
          <w:b/>
          <w:sz w:val="22"/>
          <w:szCs w:val="22"/>
        </w:rPr>
      </w:pPr>
      <w:r w:rsidRPr="00F302F9">
        <w:rPr>
          <w:rFonts w:ascii="Arial" w:hAnsi="Arial" w:cs="Arial"/>
          <w:i/>
          <w:sz w:val="22"/>
          <w:szCs w:val="22"/>
        </w:rPr>
        <w:t>insert the f</w:t>
      </w:r>
      <w:r w:rsidR="008630D4" w:rsidRPr="00F302F9">
        <w:rPr>
          <w:rFonts w:ascii="Arial" w:hAnsi="Arial" w:cs="Arial"/>
          <w:i/>
          <w:sz w:val="22"/>
          <w:szCs w:val="22"/>
        </w:rPr>
        <w:t>irst identified priority in your Terms of Reference</w:t>
      </w:r>
      <w:r w:rsidRPr="00F302F9">
        <w:rPr>
          <w:rFonts w:ascii="Arial" w:hAnsi="Arial" w:cs="Arial"/>
          <w:i/>
          <w:sz w:val="22"/>
          <w:szCs w:val="22"/>
        </w:rPr>
        <w:t xml:space="preserve"> here </w:t>
      </w:r>
      <w:proofErr w:type="gramStart"/>
      <w:r w:rsidRPr="00F302F9">
        <w:rPr>
          <w:rFonts w:ascii="Arial" w:hAnsi="Arial" w:cs="Arial"/>
          <w:b/>
          <w:i/>
          <w:sz w:val="22"/>
          <w:szCs w:val="22"/>
        </w:rPr>
        <w:t>e.g.</w:t>
      </w:r>
      <w:proofErr w:type="gramEnd"/>
      <w:r w:rsidRPr="00F302F9">
        <w:rPr>
          <w:rFonts w:ascii="Arial" w:hAnsi="Arial" w:cs="Arial"/>
          <w:b/>
          <w:i/>
          <w:sz w:val="22"/>
          <w:szCs w:val="22"/>
        </w:rPr>
        <w:t xml:space="preserve"> </w:t>
      </w:r>
      <w:r w:rsidR="003A1705" w:rsidRPr="00F302F9">
        <w:rPr>
          <w:rFonts w:ascii="Arial" w:hAnsi="Arial" w:cs="Arial"/>
          <w:b/>
          <w:sz w:val="22"/>
          <w:szCs w:val="22"/>
        </w:rPr>
        <w:t>Governance</w:t>
      </w:r>
    </w:p>
    <w:p w14:paraId="06D26C8C" w14:textId="77777777" w:rsidR="00537334" w:rsidRPr="00537334" w:rsidRDefault="00537334" w:rsidP="00537334"/>
    <w:tbl>
      <w:tblPr>
        <w:tblStyle w:val="DLGCTable-Data"/>
        <w:tblW w:w="15452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 2 – Data style example"/>
        <w:tblDescription w:val="Table 2 – Data style example"/>
      </w:tblPr>
      <w:tblGrid>
        <w:gridCol w:w="710"/>
        <w:gridCol w:w="2118"/>
        <w:gridCol w:w="4021"/>
        <w:gridCol w:w="1346"/>
        <w:gridCol w:w="2154"/>
        <w:gridCol w:w="2409"/>
        <w:gridCol w:w="2694"/>
      </w:tblGrid>
      <w:tr w:rsidR="003F3A6D" w:rsidRPr="00F302F9" w14:paraId="4D22B53C" w14:textId="63172B5A" w:rsidTr="003F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F616" w14:textId="77777777" w:rsidR="003F3A6D" w:rsidRPr="00F302F9" w:rsidRDefault="003F3A6D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Objective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8C5F" w14:textId="77777777" w:rsidR="003F3A6D" w:rsidRPr="00F302F9" w:rsidRDefault="003F3A6D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Task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054E" w14:textId="77777777" w:rsidR="003F3A6D" w:rsidRPr="00F302F9" w:rsidRDefault="003F3A6D" w:rsidP="00F302F9">
            <w:pPr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KPI</w:t>
            </w:r>
          </w:p>
          <w:p w14:paraId="797E77A5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b w:val="0"/>
                <w:i/>
                <w:color w:val="auto"/>
                <w:sz w:val="22"/>
                <w:szCs w:val="22"/>
              </w:rPr>
            </w:pPr>
            <w:r w:rsidRPr="00F302F9">
              <w:rPr>
                <w:rFonts w:cs="Arial"/>
                <w:b w:val="0"/>
                <w:i/>
                <w:color w:val="auto"/>
                <w:sz w:val="22"/>
                <w:szCs w:val="22"/>
              </w:rPr>
              <w:t>(Completed by when?)</w:t>
            </w:r>
          </w:p>
          <w:p w14:paraId="03C0EDF4" w14:textId="77777777" w:rsidR="003F3A6D" w:rsidRPr="00F302F9" w:rsidRDefault="003F3A6D" w:rsidP="00F302F9">
            <w:pPr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6A9B" w14:textId="77777777" w:rsidR="003F3A6D" w:rsidRPr="00F302F9" w:rsidRDefault="003F3A6D" w:rsidP="00F302F9">
            <w:pPr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Responsibility</w:t>
            </w:r>
          </w:p>
          <w:p w14:paraId="0287824C" w14:textId="77777777" w:rsidR="003F3A6D" w:rsidRPr="00F302F9" w:rsidRDefault="003F3A6D" w:rsidP="00F302F9">
            <w:pPr>
              <w:spacing w:before="60" w:after="60" w:line="240" w:lineRule="auto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F302F9">
              <w:rPr>
                <w:rFonts w:cs="Arial"/>
                <w:b w:val="0"/>
                <w:color w:val="auto"/>
                <w:sz w:val="22"/>
                <w:szCs w:val="22"/>
              </w:rPr>
              <w:t>(</w:t>
            </w:r>
            <w:proofErr w:type="gramStart"/>
            <w:r w:rsidRPr="00F302F9">
              <w:rPr>
                <w:rFonts w:cs="Arial"/>
                <w:b w:val="0"/>
                <w:i/>
                <w:color w:val="auto"/>
                <w:sz w:val="22"/>
                <w:szCs w:val="22"/>
              </w:rPr>
              <w:t>which</w:t>
            </w:r>
            <w:proofErr w:type="gramEnd"/>
            <w:r w:rsidRPr="00F302F9">
              <w:rPr>
                <w:rFonts w:cs="Arial"/>
                <w:b w:val="0"/>
                <w:i/>
                <w:color w:val="auto"/>
                <w:sz w:val="22"/>
                <w:szCs w:val="22"/>
              </w:rPr>
              <w:t xml:space="preserve"> agency/agencies will undertake this task</w:t>
            </w:r>
            <w:r w:rsidRPr="00F302F9">
              <w:rPr>
                <w:rFonts w:cs="Arial"/>
                <w:b w:val="0"/>
                <w:color w:val="auto"/>
                <w:sz w:val="22"/>
                <w:szCs w:val="22"/>
              </w:rPr>
              <w:t>)</w:t>
            </w:r>
          </w:p>
          <w:p w14:paraId="239E43C0" w14:textId="77777777" w:rsidR="003F3A6D" w:rsidRPr="00F302F9" w:rsidRDefault="003F3A6D" w:rsidP="00F302F9">
            <w:pPr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E1B1" w14:textId="77777777" w:rsidR="003F3A6D" w:rsidRPr="00F302F9" w:rsidRDefault="003F3A6D" w:rsidP="00F302F9">
            <w:pPr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Progress</w:t>
            </w:r>
          </w:p>
          <w:p w14:paraId="6F73EB9C" w14:textId="77777777" w:rsidR="003F3A6D" w:rsidRPr="00F302F9" w:rsidRDefault="003F3A6D" w:rsidP="00F302F9">
            <w:pPr>
              <w:rPr>
                <w:rFonts w:cs="Arial"/>
                <w:b w:val="0"/>
                <w:i/>
                <w:sz w:val="22"/>
                <w:szCs w:val="22"/>
              </w:rPr>
            </w:pPr>
            <w:r w:rsidRPr="00F302F9">
              <w:rPr>
                <w:rFonts w:cs="Arial"/>
                <w:b w:val="0"/>
                <w:i/>
                <w:color w:val="auto"/>
                <w:sz w:val="22"/>
                <w:szCs w:val="22"/>
              </w:rPr>
              <w:t>(</w:t>
            </w:r>
            <w:proofErr w:type="gramStart"/>
            <w:r w:rsidRPr="00F302F9">
              <w:rPr>
                <w:rFonts w:cs="Arial"/>
                <w:b w:val="0"/>
                <w:i/>
                <w:color w:val="auto"/>
                <w:sz w:val="22"/>
                <w:szCs w:val="22"/>
              </w:rPr>
              <w:t>add</w:t>
            </w:r>
            <w:proofErr w:type="gramEnd"/>
            <w:r w:rsidRPr="00F302F9">
              <w:rPr>
                <w:rFonts w:cs="Arial"/>
                <w:b w:val="0"/>
                <w:i/>
                <w:color w:val="auto"/>
                <w:sz w:val="22"/>
                <w:szCs w:val="22"/>
              </w:rPr>
              <w:t xml:space="preserve"> a comment when task starts and how the task is tracking, include any issues affecting progress)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18D4" w14:textId="46068995" w:rsidR="003F3A6D" w:rsidRPr="00F302F9" w:rsidRDefault="003F3A6D" w:rsidP="00F302F9">
            <w:pPr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Outcome</w:t>
            </w:r>
          </w:p>
        </w:tc>
      </w:tr>
      <w:tr w:rsidR="003F3A6D" w:rsidRPr="00F302F9" w14:paraId="54B5E180" w14:textId="5EB03D87" w:rsidTr="003F3A6D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87C" w14:textId="77777777" w:rsidR="003F3A6D" w:rsidRPr="00F302F9" w:rsidRDefault="003F3A6D" w:rsidP="00F302F9">
            <w:pPr>
              <w:spacing w:after="0" w:line="240" w:lineRule="auto"/>
              <w:ind w:left="0"/>
              <w:rPr>
                <w:rFonts w:eastAsia="Times New Roman" w:cs="Arial"/>
                <w:sz w:val="22"/>
                <w:szCs w:val="22"/>
                <w:lang w:val="en"/>
              </w:rPr>
            </w:pPr>
            <w:r w:rsidRPr="00F302F9">
              <w:rPr>
                <w:rFonts w:eastAsia="Times New Roman" w:cs="Arial"/>
                <w:sz w:val="22"/>
                <w:szCs w:val="22"/>
                <w:lang w:val="en"/>
              </w:rPr>
              <w:t>1.1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9B725" w14:textId="640AB2FD" w:rsidR="003F3A6D" w:rsidRPr="00F302F9" w:rsidRDefault="003F3A6D" w:rsidP="00F302F9">
            <w:pPr>
              <w:spacing w:after="0" w:line="240" w:lineRule="auto"/>
              <w:ind w:left="0"/>
              <w:rPr>
                <w:rFonts w:eastAsia="Times New Roman" w:cs="Arial"/>
                <w:sz w:val="22"/>
                <w:szCs w:val="22"/>
                <w:lang w:val="en"/>
              </w:rPr>
            </w:pPr>
            <w:r w:rsidRPr="00F302F9">
              <w:rPr>
                <w:rFonts w:eastAsia="Times New Roman" w:cs="Arial"/>
                <w:sz w:val="22"/>
                <w:szCs w:val="22"/>
                <w:lang w:val="en"/>
              </w:rPr>
              <w:t>The (</w:t>
            </w:r>
            <w:r w:rsidRPr="00F302F9">
              <w:rPr>
                <w:rFonts w:eastAsia="Times New Roman" w:cs="Arial"/>
                <w:i/>
                <w:iCs/>
                <w:sz w:val="22"/>
                <w:szCs w:val="22"/>
                <w:lang w:val="en"/>
              </w:rPr>
              <w:t>insert name</w:t>
            </w:r>
            <w:r w:rsidRPr="00F302F9">
              <w:rPr>
                <w:rFonts w:eastAsia="Times New Roman" w:cs="Arial"/>
                <w:sz w:val="22"/>
                <w:szCs w:val="22"/>
                <w:lang w:val="en"/>
              </w:rPr>
              <w:t>) Early Years Network operates with sound governance</w:t>
            </w:r>
            <w:r w:rsidR="000C3C3E" w:rsidRPr="00F302F9">
              <w:rPr>
                <w:rFonts w:eastAsia="Times New Roman" w:cs="Arial"/>
                <w:sz w:val="22"/>
                <w:szCs w:val="22"/>
                <w:lang w:val="en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E813" w14:textId="1EE89592" w:rsidR="003F3A6D" w:rsidRPr="00F302F9" w:rsidRDefault="000C3C3E" w:rsidP="00F302F9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Roles and responsibilities of the Network are shared</w:t>
            </w:r>
          </w:p>
          <w:p w14:paraId="20061D8F" w14:textId="77777777" w:rsidR="003F3A6D" w:rsidRPr="00F302F9" w:rsidRDefault="003F3A6D" w:rsidP="00F302F9">
            <w:pPr>
              <w:pStyle w:val="ListParagraph"/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14:paraId="52290E92" w14:textId="146A89C9" w:rsidR="003F3A6D" w:rsidRPr="00F302F9" w:rsidRDefault="003F3A6D" w:rsidP="00F302F9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Review Network membership to ascertain strengths and gaps</w:t>
            </w:r>
            <w:r w:rsidR="00D76650" w:rsidRPr="00F302F9">
              <w:rPr>
                <w:rFonts w:cs="Arial"/>
                <w:sz w:val="22"/>
                <w:szCs w:val="22"/>
              </w:rPr>
              <w:t xml:space="preserve"> in skills, </w:t>
            </w:r>
            <w:r w:rsidR="00F302F9" w:rsidRPr="00F302F9">
              <w:rPr>
                <w:rFonts w:cs="Arial"/>
                <w:sz w:val="22"/>
                <w:szCs w:val="22"/>
              </w:rPr>
              <w:t>knowledge,</w:t>
            </w:r>
            <w:r w:rsidR="00D76650" w:rsidRPr="00F302F9">
              <w:rPr>
                <w:rFonts w:cs="Arial"/>
                <w:sz w:val="22"/>
                <w:szCs w:val="22"/>
              </w:rPr>
              <w:t xml:space="preserve"> and diversity.</w:t>
            </w:r>
          </w:p>
          <w:p w14:paraId="11B93148" w14:textId="77777777" w:rsidR="000C3C3E" w:rsidRPr="00F302F9" w:rsidRDefault="000C3C3E" w:rsidP="00F302F9">
            <w:pPr>
              <w:pStyle w:val="ListParagraph"/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14:paraId="10A7DBFD" w14:textId="1C2A5DBB" w:rsidR="003F3A6D" w:rsidRPr="00F302F9" w:rsidRDefault="003F3A6D" w:rsidP="00F302F9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Recruit Network members to be reflective of the demographic and government and non-government early years and parenting community service providers, community members and corporates.</w:t>
            </w:r>
          </w:p>
          <w:p w14:paraId="205A9585" w14:textId="77777777" w:rsidR="000C3C3E" w:rsidRPr="00F302F9" w:rsidRDefault="000C3C3E" w:rsidP="00F302F9">
            <w:pPr>
              <w:pStyle w:val="ListParagraph"/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14:paraId="68A29E2A" w14:textId="77777777" w:rsidR="000C3C3E" w:rsidRPr="00F302F9" w:rsidRDefault="000C3C3E" w:rsidP="00F302F9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lastRenderedPageBreak/>
              <w:t>Develop a Terms of Refence and review annually</w:t>
            </w:r>
          </w:p>
          <w:p w14:paraId="12AF3023" w14:textId="77777777" w:rsidR="003F3A6D" w:rsidRPr="00F302F9" w:rsidRDefault="003F3A6D" w:rsidP="00F302F9">
            <w:pPr>
              <w:spacing w:before="40" w:after="4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65D65D2B" w14:textId="77777777" w:rsidR="003F3A6D" w:rsidRPr="00F302F9" w:rsidRDefault="003F3A6D" w:rsidP="00F302F9">
            <w:pPr>
              <w:spacing w:before="40" w:after="40" w:line="240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C23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6CC71BAB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2D7D7120" w14:textId="6FA4D7F5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i/>
                <w:sz w:val="22"/>
                <w:szCs w:val="22"/>
              </w:rPr>
            </w:pPr>
            <w:r w:rsidRPr="00F302F9">
              <w:rPr>
                <w:rFonts w:cs="Arial"/>
                <w:i/>
                <w:sz w:val="22"/>
                <w:szCs w:val="22"/>
              </w:rPr>
              <w:t>.</w:t>
            </w:r>
          </w:p>
          <w:p w14:paraId="2D0B094A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1B702EFB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39C71785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25DE15F8" w14:textId="77777777" w:rsidR="003F3A6D" w:rsidRPr="00F302F9" w:rsidRDefault="003F3A6D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DF7" w14:textId="77777777" w:rsidR="003F3A6D" w:rsidRPr="00F302F9" w:rsidRDefault="003F3A6D" w:rsidP="00F302F9">
            <w:pPr>
              <w:spacing w:before="40" w:after="40" w:line="240" w:lineRule="auto"/>
              <w:ind w:left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286" w14:textId="77777777" w:rsidR="003F3A6D" w:rsidRPr="00F302F9" w:rsidRDefault="003F3A6D" w:rsidP="00F302F9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47C07B2" w14:textId="77777777" w:rsidR="003F3A6D" w:rsidRPr="00F302F9" w:rsidRDefault="003F3A6D" w:rsidP="00F302F9">
            <w:pPr>
              <w:pStyle w:val="ListParagraph"/>
              <w:spacing w:before="60" w:after="60" w:line="240" w:lineRule="auto"/>
              <w:ind w:left="360"/>
              <w:rPr>
                <w:rFonts w:cs="Arial"/>
                <w:sz w:val="22"/>
                <w:szCs w:val="22"/>
              </w:rPr>
            </w:pPr>
          </w:p>
          <w:p w14:paraId="1540096A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CF2" w14:textId="77777777" w:rsidR="003F3A6D" w:rsidRPr="00F302F9" w:rsidRDefault="003F3A6D" w:rsidP="00F302F9">
            <w:pPr>
              <w:rPr>
                <w:rFonts w:cs="Arial"/>
                <w:sz w:val="22"/>
                <w:szCs w:val="22"/>
              </w:rPr>
            </w:pPr>
          </w:p>
        </w:tc>
      </w:tr>
      <w:tr w:rsidR="003F3A6D" w:rsidRPr="00F302F9" w14:paraId="03B80DD3" w14:textId="59D59EC7" w:rsidTr="003F3A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BF7" w14:textId="77777777" w:rsidR="003F3A6D" w:rsidRPr="00F302F9" w:rsidRDefault="003F3A6D" w:rsidP="00F302F9">
            <w:pPr>
              <w:spacing w:after="0" w:line="240" w:lineRule="auto"/>
              <w:ind w:left="0"/>
              <w:rPr>
                <w:rFonts w:eastAsia="Times New Roman" w:cs="Arial"/>
                <w:sz w:val="22"/>
                <w:szCs w:val="22"/>
                <w:lang w:val="en"/>
              </w:rPr>
            </w:pPr>
            <w:r w:rsidRPr="00F302F9">
              <w:rPr>
                <w:rFonts w:eastAsia="Times New Roman" w:cs="Arial"/>
                <w:sz w:val="22"/>
                <w:szCs w:val="22"/>
                <w:lang w:val="en"/>
              </w:rPr>
              <w:t>1.2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B8538" w14:textId="125F6F8F" w:rsidR="003F3A6D" w:rsidRPr="00F302F9" w:rsidRDefault="003F3A6D" w:rsidP="00F302F9">
            <w:pPr>
              <w:spacing w:after="0" w:line="240" w:lineRule="auto"/>
              <w:rPr>
                <w:rFonts w:eastAsia="Times New Roman" w:cs="Arial"/>
                <w:sz w:val="22"/>
                <w:szCs w:val="22"/>
                <w:lang w:val="en"/>
              </w:rPr>
            </w:pPr>
            <w:r w:rsidRPr="00F302F9">
              <w:rPr>
                <w:rFonts w:eastAsia="Times New Roman" w:cs="Arial"/>
                <w:sz w:val="22"/>
                <w:szCs w:val="22"/>
                <w:lang w:val="en"/>
              </w:rPr>
              <w:t>The (</w:t>
            </w:r>
            <w:r w:rsidRPr="00F302F9">
              <w:rPr>
                <w:rFonts w:eastAsia="Times New Roman" w:cs="Arial"/>
                <w:i/>
                <w:iCs/>
                <w:sz w:val="22"/>
                <w:szCs w:val="22"/>
                <w:lang w:val="en"/>
              </w:rPr>
              <w:t>insert name</w:t>
            </w:r>
            <w:r w:rsidRPr="00F302F9">
              <w:rPr>
                <w:rFonts w:eastAsia="Times New Roman" w:cs="Arial"/>
                <w:sz w:val="22"/>
                <w:szCs w:val="22"/>
                <w:lang w:val="en"/>
              </w:rPr>
              <w:t xml:space="preserve">) Early Years Network </w:t>
            </w:r>
            <w:r w:rsidR="000C3C3E" w:rsidRPr="00F302F9">
              <w:rPr>
                <w:rFonts w:eastAsia="Times New Roman" w:cs="Arial"/>
                <w:sz w:val="22"/>
                <w:szCs w:val="22"/>
                <w:lang w:val="en"/>
              </w:rPr>
              <w:t>is strategic</w:t>
            </w:r>
            <w:r w:rsidR="00603C5D">
              <w:rPr>
                <w:rFonts w:eastAsia="Times New Roman" w:cs="Arial"/>
                <w:sz w:val="22"/>
                <w:szCs w:val="22"/>
                <w:lang w:val="en"/>
              </w:rPr>
              <w:t xml:space="preserve"> and inclusive.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3BE" w14:textId="77777777" w:rsidR="000C3C3E" w:rsidRPr="00F302F9" w:rsidRDefault="000C3C3E" w:rsidP="00F302F9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Conduct a community workshop to analyse AEDC data and what is happening on the ground for children and families to support identifying Network priorities.</w:t>
            </w:r>
          </w:p>
          <w:p w14:paraId="6CABF9F0" w14:textId="77777777" w:rsidR="000C3C3E" w:rsidRPr="00F302F9" w:rsidRDefault="000C3C3E" w:rsidP="00F302F9">
            <w:pPr>
              <w:pStyle w:val="ListParagraph"/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14:paraId="094879DB" w14:textId="68CF1D82" w:rsidR="003F3A6D" w:rsidRPr="00F302F9" w:rsidRDefault="003F3A6D" w:rsidP="00F302F9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 xml:space="preserve">Survey parents and carers to identify needs and wants for them and their children. </w:t>
            </w:r>
          </w:p>
          <w:p w14:paraId="48A6C41A" w14:textId="77777777" w:rsidR="00D96D6D" w:rsidRPr="00F302F9" w:rsidRDefault="00D96D6D" w:rsidP="00F302F9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59F2CAE3" w14:textId="77777777" w:rsidR="00D96D6D" w:rsidRPr="00F302F9" w:rsidRDefault="00D96D6D" w:rsidP="00F302F9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Review local Community Strategic Plan and other children and family plans to align Network priorities.</w:t>
            </w:r>
          </w:p>
          <w:p w14:paraId="2B539379" w14:textId="77777777" w:rsidR="00D96D6D" w:rsidRPr="00F302F9" w:rsidRDefault="00D96D6D" w:rsidP="00F302F9">
            <w:pPr>
              <w:pStyle w:val="ListParagraph"/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14:paraId="6B6F63C6" w14:textId="1B28A1CD" w:rsidR="00D96D6D" w:rsidRPr="00F302F9" w:rsidRDefault="00D96D6D" w:rsidP="00F302F9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Collate and analyse</w:t>
            </w:r>
            <w:r w:rsidR="00D76650" w:rsidRPr="00F302F9">
              <w:rPr>
                <w:rFonts w:cs="Arial"/>
                <w:sz w:val="22"/>
                <w:szCs w:val="22"/>
              </w:rPr>
              <w:t xml:space="preserve"> all</w:t>
            </w:r>
            <w:r w:rsidR="000C3C3E" w:rsidRPr="00F302F9">
              <w:rPr>
                <w:rFonts w:cs="Arial"/>
                <w:sz w:val="22"/>
                <w:szCs w:val="22"/>
              </w:rPr>
              <w:t xml:space="preserve"> information.</w:t>
            </w:r>
          </w:p>
          <w:p w14:paraId="53901FAC" w14:textId="77777777" w:rsidR="00D76650" w:rsidRPr="00F302F9" w:rsidRDefault="00D76650" w:rsidP="00F302F9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3210AB89" w14:textId="3F2BC7CB" w:rsidR="003F3A6D" w:rsidRPr="00603C5D" w:rsidRDefault="00F302F9" w:rsidP="00F302F9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Members a</w:t>
            </w:r>
            <w:r w:rsidR="00D76650" w:rsidRPr="00F302F9">
              <w:rPr>
                <w:rFonts w:cs="Arial"/>
                <w:sz w:val="22"/>
                <w:szCs w:val="22"/>
              </w:rPr>
              <w:t>gree on prioritie</w:t>
            </w:r>
            <w:r w:rsidR="005E0FD1" w:rsidRPr="00F302F9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of the Network.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7D50" w14:textId="3C7AB668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1C813809" w14:textId="77777777" w:rsidR="003F3A6D" w:rsidRPr="00F302F9" w:rsidRDefault="003F3A6D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02C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5BA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157" w14:textId="77777777" w:rsidR="003F3A6D" w:rsidRPr="00F302F9" w:rsidRDefault="003F3A6D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3F3A6D" w:rsidRPr="00F302F9" w14:paraId="73008239" w14:textId="71C0F9C4" w:rsidTr="003F3A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158B" w14:textId="77777777" w:rsidR="003F3A6D" w:rsidRPr="00F302F9" w:rsidRDefault="003F3A6D" w:rsidP="00F302F9">
            <w:pPr>
              <w:spacing w:after="0" w:line="240" w:lineRule="auto"/>
              <w:ind w:left="0"/>
              <w:rPr>
                <w:rFonts w:eastAsia="Times New Roman" w:cs="Arial"/>
                <w:sz w:val="22"/>
                <w:szCs w:val="22"/>
                <w:lang w:val="en"/>
              </w:rPr>
            </w:pPr>
            <w:r w:rsidRPr="00F302F9">
              <w:rPr>
                <w:rFonts w:eastAsia="Times New Roman" w:cs="Arial"/>
                <w:sz w:val="22"/>
                <w:szCs w:val="22"/>
                <w:lang w:val="en"/>
              </w:rPr>
              <w:t>1.3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250B0" w14:textId="2B94FCFA" w:rsidR="003F3A6D" w:rsidRPr="00F302F9" w:rsidRDefault="005E0FD1" w:rsidP="00F302F9">
            <w:pPr>
              <w:spacing w:after="0" w:line="240" w:lineRule="auto"/>
              <w:rPr>
                <w:rFonts w:eastAsia="Times New Roman" w:cs="Arial"/>
                <w:sz w:val="22"/>
                <w:szCs w:val="22"/>
                <w:lang w:val="en"/>
              </w:rPr>
            </w:pPr>
            <w:r w:rsidRPr="00F302F9">
              <w:rPr>
                <w:rFonts w:eastAsia="Times New Roman" w:cs="Arial"/>
                <w:sz w:val="22"/>
                <w:szCs w:val="22"/>
                <w:lang w:val="en"/>
              </w:rPr>
              <w:t>The (insert name) Early Years Network meets for purpose</w:t>
            </w:r>
          </w:p>
          <w:p w14:paraId="43DE2596" w14:textId="77777777" w:rsidR="003F3A6D" w:rsidRPr="00F302F9" w:rsidRDefault="003F3A6D" w:rsidP="00F302F9">
            <w:pPr>
              <w:spacing w:after="0" w:line="240" w:lineRule="auto"/>
              <w:rPr>
                <w:rFonts w:eastAsia="Times New Roman" w:cs="Arial"/>
                <w:sz w:val="22"/>
                <w:szCs w:val="22"/>
                <w:lang w:val="en"/>
              </w:rPr>
            </w:pPr>
          </w:p>
          <w:p w14:paraId="3C54C76E" w14:textId="77777777" w:rsidR="003F3A6D" w:rsidRPr="00F302F9" w:rsidRDefault="003F3A6D" w:rsidP="00F302F9">
            <w:pPr>
              <w:spacing w:after="0" w:line="240" w:lineRule="auto"/>
              <w:rPr>
                <w:rFonts w:eastAsia="Times New Roman" w:cs="Arial"/>
                <w:sz w:val="22"/>
                <w:szCs w:val="22"/>
                <w:lang w:val="en"/>
              </w:rPr>
            </w:pPr>
          </w:p>
          <w:p w14:paraId="3D31D28D" w14:textId="77777777" w:rsidR="003F3A6D" w:rsidRPr="00F302F9" w:rsidRDefault="003F3A6D" w:rsidP="00F302F9">
            <w:pPr>
              <w:spacing w:after="0" w:line="240" w:lineRule="auto"/>
              <w:ind w:left="0"/>
              <w:rPr>
                <w:rFonts w:eastAsia="Times New Roman" w:cs="Arial"/>
                <w:sz w:val="22"/>
                <w:szCs w:val="22"/>
                <w:lang w:val="en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134" w14:textId="2CB63AE5" w:rsidR="005E0FD1" w:rsidRPr="00F302F9" w:rsidRDefault="005E0FD1" w:rsidP="00F302F9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lastRenderedPageBreak/>
              <w:t xml:space="preserve">Develop an Action Plan with Network members to achieve the </w:t>
            </w:r>
            <w:r w:rsidRPr="00F302F9">
              <w:rPr>
                <w:rFonts w:cs="Arial"/>
                <w:i/>
                <w:sz w:val="22"/>
                <w:szCs w:val="22"/>
              </w:rPr>
              <w:t xml:space="preserve">(insert name) </w:t>
            </w:r>
            <w:r w:rsidRPr="00F302F9">
              <w:rPr>
                <w:rFonts w:cs="Arial"/>
                <w:sz w:val="22"/>
                <w:szCs w:val="22"/>
              </w:rPr>
              <w:t>Early Years Network objectives.</w:t>
            </w:r>
          </w:p>
          <w:p w14:paraId="3B6743F0" w14:textId="77777777" w:rsidR="003F3A6D" w:rsidRPr="00F302F9" w:rsidRDefault="003F3A6D" w:rsidP="00F302F9">
            <w:pPr>
              <w:spacing w:before="40" w:after="4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A6E" w14:textId="77777777" w:rsidR="003F3A6D" w:rsidRPr="00F302F9" w:rsidRDefault="003F3A6D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214" w14:textId="77777777" w:rsidR="003F3A6D" w:rsidRPr="00F302F9" w:rsidRDefault="003F3A6D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1DF" w14:textId="77777777" w:rsidR="003F3A6D" w:rsidRPr="00F302F9" w:rsidRDefault="003F3A6D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B74" w14:textId="77777777" w:rsidR="003F3A6D" w:rsidRPr="00F302F9" w:rsidRDefault="003F3A6D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EABD072" w14:textId="77777777" w:rsidR="000C3C3E" w:rsidRPr="00F302F9" w:rsidRDefault="000C3C3E" w:rsidP="00F302F9">
      <w:pPr>
        <w:pStyle w:val="DCBodytext"/>
        <w:rPr>
          <w:b/>
          <w:color w:val="2F5496" w:themeColor="accent1" w:themeShade="BF"/>
          <w:sz w:val="22"/>
          <w:szCs w:val="22"/>
        </w:rPr>
      </w:pPr>
      <w:bookmarkStart w:id="1" w:name="_Toc17800155"/>
    </w:p>
    <w:p w14:paraId="083E350C" w14:textId="28083A28" w:rsidR="00073F99" w:rsidRPr="00F302F9" w:rsidRDefault="0082769F" w:rsidP="00F302F9">
      <w:pPr>
        <w:pStyle w:val="DCBodytext"/>
        <w:rPr>
          <w:color w:val="2F5496" w:themeColor="accent1" w:themeShade="BF"/>
          <w:sz w:val="22"/>
          <w:szCs w:val="22"/>
        </w:rPr>
      </w:pPr>
      <w:r w:rsidRPr="00F302F9">
        <w:rPr>
          <w:b/>
          <w:color w:val="2F5496" w:themeColor="accent1" w:themeShade="BF"/>
          <w:sz w:val="22"/>
          <w:szCs w:val="22"/>
        </w:rPr>
        <w:t>2</w:t>
      </w:r>
      <w:r w:rsidR="00073F99" w:rsidRPr="00F302F9">
        <w:rPr>
          <w:b/>
          <w:color w:val="2F5496" w:themeColor="accent1" w:themeShade="BF"/>
          <w:sz w:val="22"/>
          <w:szCs w:val="22"/>
        </w:rPr>
        <w:t>.</w:t>
      </w:r>
      <w:bookmarkEnd w:id="1"/>
      <w:r w:rsidR="005E0FD1" w:rsidRPr="00F302F9">
        <w:rPr>
          <w:b/>
          <w:color w:val="2F5496" w:themeColor="accent1" w:themeShade="BF"/>
          <w:sz w:val="22"/>
          <w:szCs w:val="22"/>
        </w:rPr>
        <w:t xml:space="preserve"> </w:t>
      </w:r>
      <w:r w:rsidR="008630D4" w:rsidRPr="00F302F9">
        <w:rPr>
          <w:b/>
          <w:color w:val="2F5496" w:themeColor="accent1" w:themeShade="BF"/>
          <w:sz w:val="22"/>
          <w:szCs w:val="22"/>
        </w:rPr>
        <w:t>Collaboration and Partnership</w:t>
      </w:r>
    </w:p>
    <w:tbl>
      <w:tblPr>
        <w:tblStyle w:val="DLGCTable-Data"/>
        <w:tblpPr w:leftFromText="180" w:rightFromText="180" w:vertAnchor="text" w:tblpX="-289" w:tblpY="1"/>
        <w:tblOverlap w:val="never"/>
        <w:tblW w:w="15452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 2 – Data style example"/>
        <w:tblDescription w:val="Table 2 – Data style example"/>
      </w:tblPr>
      <w:tblGrid>
        <w:gridCol w:w="637"/>
        <w:gridCol w:w="2662"/>
        <w:gridCol w:w="3506"/>
        <w:gridCol w:w="1417"/>
        <w:gridCol w:w="2127"/>
        <w:gridCol w:w="2409"/>
        <w:gridCol w:w="2694"/>
      </w:tblGrid>
      <w:tr w:rsidR="005E0FD1" w:rsidRPr="00F302F9" w14:paraId="77AB0ED5" w14:textId="11CE111E" w:rsidTr="000C3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BEA9" w14:textId="77777777" w:rsidR="005E0FD1" w:rsidRPr="00F302F9" w:rsidRDefault="005E0FD1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Objective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472B" w14:textId="77777777" w:rsidR="005E0FD1" w:rsidRPr="00F302F9" w:rsidRDefault="005E0FD1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Task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F411" w14:textId="77777777" w:rsidR="005E0FD1" w:rsidRPr="00F302F9" w:rsidRDefault="005E0FD1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KPI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19E7" w14:textId="77777777" w:rsidR="005E0FD1" w:rsidRPr="00F302F9" w:rsidRDefault="005E0FD1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Responsibility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471B6" w14:textId="77777777" w:rsidR="005E0FD1" w:rsidRPr="00F302F9" w:rsidRDefault="005E0FD1" w:rsidP="00F302F9">
            <w:pPr>
              <w:rPr>
                <w:rFonts w:cs="Arial"/>
                <w:bCs/>
                <w:sz w:val="22"/>
                <w:szCs w:val="22"/>
              </w:rPr>
            </w:pPr>
            <w:r w:rsidRPr="00F302F9">
              <w:rPr>
                <w:rFonts w:cs="Arial"/>
                <w:bCs/>
                <w:sz w:val="22"/>
                <w:szCs w:val="22"/>
              </w:rPr>
              <w:t>Progress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36D3D" w14:textId="3B540FE7" w:rsidR="005E0FD1" w:rsidRPr="00F302F9" w:rsidRDefault="005E0FD1" w:rsidP="00F302F9">
            <w:pPr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Outcome</w:t>
            </w:r>
          </w:p>
        </w:tc>
      </w:tr>
      <w:tr w:rsidR="000C3C3E" w:rsidRPr="00F302F9" w14:paraId="31AED3D5" w14:textId="77777777" w:rsidTr="000C3C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83B" w14:textId="71FF9F17" w:rsidR="000C3C3E" w:rsidRPr="00F302F9" w:rsidRDefault="000C3C3E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E4501" w14:textId="2139CB2A" w:rsidR="000C3C3E" w:rsidRPr="00F302F9" w:rsidRDefault="000C3C3E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The (</w:t>
            </w:r>
            <w:r w:rsidRPr="00F302F9">
              <w:rPr>
                <w:rFonts w:cs="Arial"/>
                <w:i/>
                <w:iCs/>
                <w:sz w:val="22"/>
                <w:szCs w:val="22"/>
              </w:rPr>
              <w:t>insert name</w:t>
            </w:r>
            <w:r w:rsidRPr="00F302F9">
              <w:rPr>
                <w:rFonts w:cs="Arial"/>
                <w:sz w:val="22"/>
                <w:szCs w:val="22"/>
              </w:rPr>
              <w:t>) Early Years Network is transparent and communicates regularly.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E6E" w14:textId="0D2215F8" w:rsidR="000C3C3E" w:rsidRPr="00F302F9" w:rsidRDefault="000C3C3E" w:rsidP="00F302F9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Meetings are held regularly with option for virtual connection.</w:t>
            </w:r>
          </w:p>
          <w:p w14:paraId="11ABE31E" w14:textId="77777777" w:rsidR="000C3C3E" w:rsidRPr="00F302F9" w:rsidRDefault="000C3C3E" w:rsidP="00F302F9">
            <w:pPr>
              <w:pStyle w:val="ListParagraph"/>
              <w:spacing w:before="60" w:after="60" w:line="240" w:lineRule="auto"/>
              <w:ind w:left="780"/>
              <w:rPr>
                <w:rFonts w:cs="Arial"/>
                <w:sz w:val="22"/>
                <w:szCs w:val="22"/>
              </w:rPr>
            </w:pPr>
          </w:p>
          <w:p w14:paraId="4F809AB2" w14:textId="7909C11D" w:rsidR="000C3C3E" w:rsidRDefault="000C3C3E" w:rsidP="00F302F9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Prepare and distribute Agenda’s</w:t>
            </w:r>
          </w:p>
          <w:p w14:paraId="06427F7B" w14:textId="77777777" w:rsidR="00F302F9" w:rsidRPr="00F302F9" w:rsidRDefault="00F302F9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7CBA1279" w14:textId="22388F34" w:rsidR="000C3C3E" w:rsidRPr="00F302F9" w:rsidRDefault="000C3C3E" w:rsidP="00F302F9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Record Minutes and distribute to Network members.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75E" w14:textId="77777777" w:rsidR="000C3C3E" w:rsidRPr="00F302F9" w:rsidRDefault="000C3C3E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AEB" w14:textId="77777777" w:rsidR="000C3C3E" w:rsidRPr="00F302F9" w:rsidRDefault="000C3C3E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4EE" w14:textId="77777777" w:rsidR="000C3C3E" w:rsidRPr="00F302F9" w:rsidRDefault="000C3C3E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D50" w14:textId="77777777" w:rsidR="000C3C3E" w:rsidRPr="00F302F9" w:rsidRDefault="000C3C3E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0C3C3E" w:rsidRPr="00F302F9" w14:paraId="00C3E165" w14:textId="77777777" w:rsidTr="000C3C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0C4" w14:textId="1F1291CF" w:rsidR="000C3C3E" w:rsidRPr="00F302F9" w:rsidRDefault="000C3C3E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06530" w14:textId="354B424B" w:rsidR="000C3C3E" w:rsidRPr="00F302F9" w:rsidRDefault="000C3C3E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 xml:space="preserve"> (</w:t>
            </w:r>
            <w:proofErr w:type="gramStart"/>
            <w:r w:rsidRPr="00F302F9">
              <w:rPr>
                <w:rFonts w:cs="Arial"/>
                <w:i/>
                <w:iCs/>
                <w:sz w:val="22"/>
                <w:szCs w:val="22"/>
              </w:rPr>
              <w:t>insert</w:t>
            </w:r>
            <w:proofErr w:type="gramEnd"/>
            <w:r w:rsidRPr="00F302F9">
              <w:rPr>
                <w:rFonts w:cs="Arial"/>
                <w:i/>
                <w:iCs/>
                <w:sz w:val="22"/>
                <w:szCs w:val="22"/>
              </w:rPr>
              <w:t xml:space="preserve"> name</w:t>
            </w:r>
            <w:r w:rsidRPr="00F302F9">
              <w:rPr>
                <w:rFonts w:cs="Arial"/>
                <w:sz w:val="22"/>
                <w:szCs w:val="22"/>
              </w:rPr>
              <w:t>) Early Years Network members are accountable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EF0" w14:textId="21D3887B" w:rsidR="000C3C3E" w:rsidRPr="00F302F9" w:rsidRDefault="000C3C3E" w:rsidP="00F302F9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Roles and responsibilities are shared.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87C" w14:textId="77777777" w:rsidR="000C3C3E" w:rsidRPr="00F302F9" w:rsidRDefault="000C3C3E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B15" w14:textId="77777777" w:rsidR="000C3C3E" w:rsidRPr="00F302F9" w:rsidRDefault="000C3C3E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CE6" w14:textId="77777777" w:rsidR="000C3C3E" w:rsidRPr="00F302F9" w:rsidRDefault="000C3C3E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D5FA" w14:textId="77777777" w:rsidR="000C3C3E" w:rsidRPr="00F302F9" w:rsidRDefault="000C3C3E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5E0FD1" w:rsidRPr="00F302F9" w14:paraId="39E886CE" w14:textId="4C327F9F" w:rsidTr="000C3C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8A9" w14:textId="44382A25" w:rsidR="005E0FD1" w:rsidRPr="00F302F9" w:rsidRDefault="005E0FD1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2.</w:t>
            </w:r>
            <w:r w:rsidR="000C3C3E" w:rsidRPr="00F302F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47231" w14:textId="4064F317" w:rsidR="005E0FD1" w:rsidRPr="00F302F9" w:rsidRDefault="000C3C3E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Community service programs are not duplicated and meet community need.</w:t>
            </w:r>
          </w:p>
          <w:p w14:paraId="43BD92F3" w14:textId="77777777" w:rsidR="005E0FD1" w:rsidRPr="00F302F9" w:rsidRDefault="005E0FD1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5ABB4340" w14:textId="77777777" w:rsidR="005E0FD1" w:rsidRPr="00F302F9" w:rsidRDefault="005E0FD1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D952" w14:textId="12EC8DEC" w:rsidR="005E0FD1" w:rsidRPr="00F302F9" w:rsidRDefault="005E0FD1" w:rsidP="00F302F9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Undertake service mapping to identify what service is being delivered where, when and by whom</w:t>
            </w:r>
          </w:p>
          <w:p w14:paraId="180D5CF2" w14:textId="77777777" w:rsidR="005E0FD1" w:rsidRPr="00F302F9" w:rsidRDefault="005E0FD1" w:rsidP="00F302F9">
            <w:pPr>
              <w:pStyle w:val="ListParagraph"/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  <w:p w14:paraId="59921BB5" w14:textId="7B3CCC9C" w:rsidR="005E0FD1" w:rsidRPr="00F302F9" w:rsidRDefault="005E0FD1" w:rsidP="00F302F9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lastRenderedPageBreak/>
              <w:t>Identify oversupply and action undersupply of services</w:t>
            </w:r>
          </w:p>
          <w:p w14:paraId="75A5FEF5" w14:textId="77777777" w:rsidR="005E0FD1" w:rsidRPr="00F302F9" w:rsidRDefault="005E0FD1" w:rsidP="00F302F9">
            <w:pPr>
              <w:pStyle w:val="ListParagraph"/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  <w:p w14:paraId="44110E48" w14:textId="40CA8D78" w:rsidR="005E0FD1" w:rsidRPr="00F302F9" w:rsidRDefault="005E0FD1" w:rsidP="00F302F9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Service providers meet outside of Network meetings to co-ordinate service delivery.</w:t>
            </w:r>
          </w:p>
          <w:p w14:paraId="35A1FD20" w14:textId="77777777" w:rsidR="000C3C3E" w:rsidRPr="00F302F9" w:rsidRDefault="000C3C3E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5D5DC4C9" w14:textId="26CABA7A" w:rsidR="005E0FD1" w:rsidRPr="00F302F9" w:rsidRDefault="005E0FD1" w:rsidP="00F302F9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ind w:right="939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 xml:space="preserve">Services share resources and training </w:t>
            </w:r>
            <w:r w:rsidR="00F302F9" w:rsidRPr="00F302F9">
              <w:rPr>
                <w:rFonts w:cs="Arial"/>
                <w:sz w:val="22"/>
                <w:szCs w:val="22"/>
              </w:rPr>
              <w:t>opportunities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6959" w14:textId="77777777" w:rsidR="005E0FD1" w:rsidRPr="00F302F9" w:rsidRDefault="005E0FD1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7E6B32DA" w14:textId="77777777" w:rsidR="005E0FD1" w:rsidRPr="00F302F9" w:rsidRDefault="005E0FD1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718AC5E2" w14:textId="77777777" w:rsidR="005E0FD1" w:rsidRPr="00F302F9" w:rsidRDefault="005E0FD1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73D6767F" w14:textId="77777777" w:rsidR="005E0FD1" w:rsidRPr="00F302F9" w:rsidRDefault="005E0FD1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1C92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  <w:p w14:paraId="3083B55A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0CE5" w14:textId="59A6C2DC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D505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5E0FD1" w:rsidRPr="00F302F9" w14:paraId="7A857910" w14:textId="7C5C1A91" w:rsidTr="000C3C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3246" w14:textId="38A161DB" w:rsidR="005E0FD1" w:rsidRPr="00F302F9" w:rsidRDefault="005E0FD1" w:rsidP="00FD2FF3">
            <w:pPr>
              <w:spacing w:before="60" w:after="60" w:line="240" w:lineRule="auto"/>
              <w:ind w:left="0" w:right="-295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2.</w:t>
            </w:r>
            <w:r w:rsidR="000C3C3E" w:rsidRPr="00F302F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45AC2" w14:textId="78B6061C" w:rsidR="005E0FD1" w:rsidRPr="00F302F9" w:rsidRDefault="005E0FD1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Service providers collaborate and work in partnership</w:t>
            </w:r>
          </w:p>
          <w:p w14:paraId="0EDA8837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  <w:p w14:paraId="70A8613F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  <w:p w14:paraId="06A7A1BB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  <w:p w14:paraId="67F42F84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  <w:p w14:paraId="1DCFB7B7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  <w:p w14:paraId="44C7BC60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80FF" w14:textId="5701F361" w:rsidR="005E0FD1" w:rsidRPr="00F302F9" w:rsidRDefault="005E0FD1" w:rsidP="00F302F9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Families are referred to appropriate services when they need them.</w:t>
            </w:r>
          </w:p>
          <w:p w14:paraId="00E2BC24" w14:textId="77777777" w:rsidR="000C3C3E" w:rsidRPr="00F302F9" w:rsidRDefault="000C3C3E" w:rsidP="00F302F9">
            <w:pPr>
              <w:pStyle w:val="ListParagraph"/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  <w:p w14:paraId="386B9379" w14:textId="155853C6" w:rsidR="005E0FD1" w:rsidRPr="00F302F9" w:rsidRDefault="005E0FD1" w:rsidP="00F302F9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Parent education workshops are co-delivered.</w:t>
            </w:r>
          </w:p>
          <w:p w14:paraId="78928A3A" w14:textId="77777777" w:rsidR="000C3C3E" w:rsidRPr="00F302F9" w:rsidRDefault="000C3C3E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120564D2" w14:textId="5C2C409D" w:rsidR="005E0FD1" w:rsidRPr="00F302F9" w:rsidRDefault="005E0FD1" w:rsidP="00F302F9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 xml:space="preserve">In kind support is provided by </w:t>
            </w:r>
            <w:r w:rsidR="000C3C3E" w:rsidRPr="00F302F9">
              <w:rPr>
                <w:rFonts w:cs="Arial"/>
                <w:sz w:val="22"/>
                <w:szCs w:val="22"/>
              </w:rPr>
              <w:t xml:space="preserve">Network </w:t>
            </w:r>
            <w:r w:rsidRPr="00F302F9">
              <w:rPr>
                <w:rFonts w:cs="Arial"/>
                <w:sz w:val="22"/>
                <w:szCs w:val="22"/>
              </w:rPr>
              <w:t>organisations where possible.</w:t>
            </w:r>
          </w:p>
          <w:p w14:paraId="5D5AD944" w14:textId="77777777" w:rsidR="000C3C3E" w:rsidRPr="00F302F9" w:rsidRDefault="000C3C3E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73F99A49" w14:textId="7F41D599" w:rsidR="005E0FD1" w:rsidRPr="00F302F9" w:rsidRDefault="005E0FD1" w:rsidP="00F302F9">
            <w:pPr>
              <w:pStyle w:val="ListParagraph"/>
              <w:numPr>
                <w:ilvl w:val="0"/>
                <w:numId w:val="29"/>
              </w:numPr>
              <w:spacing w:before="60" w:after="100" w:afterAutospacing="1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Grants are auspiced by the LGA</w:t>
            </w:r>
            <w:r w:rsidR="000C3C3E" w:rsidRPr="00F302F9">
              <w:rPr>
                <w:rFonts w:cs="Arial"/>
                <w:sz w:val="22"/>
                <w:szCs w:val="22"/>
              </w:rPr>
              <w:t>.</w:t>
            </w:r>
          </w:p>
          <w:p w14:paraId="49A0E618" w14:textId="77777777" w:rsidR="005E0FD1" w:rsidRPr="00F302F9" w:rsidRDefault="005E0FD1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77CD3E84" w14:textId="77777777" w:rsidR="005E0FD1" w:rsidRPr="00F302F9" w:rsidRDefault="005E0FD1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3CA7FF0F" w14:textId="4A609F54" w:rsidR="00F302F9" w:rsidRPr="00F302F9" w:rsidRDefault="00F302F9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C236" w14:textId="6E1CF7CE" w:rsidR="005E0FD1" w:rsidRPr="00F302F9" w:rsidRDefault="005E0FD1" w:rsidP="00F302F9">
            <w:pPr>
              <w:spacing w:before="60" w:after="60" w:line="240" w:lineRule="auto"/>
              <w:ind w:left="0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A57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257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531" w14:textId="77777777" w:rsidR="005E0FD1" w:rsidRPr="00F302F9" w:rsidRDefault="005E0FD1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0573172" w14:textId="77777777" w:rsidR="00FD2FF3" w:rsidRDefault="00FD2FF3" w:rsidP="00F302F9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</w:p>
    <w:p w14:paraId="0B885039" w14:textId="77777777" w:rsidR="00FD2FF3" w:rsidRDefault="00FD2FF3" w:rsidP="00F302F9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</w:p>
    <w:p w14:paraId="3757BF91" w14:textId="06D89B94" w:rsidR="00073F99" w:rsidRDefault="00FD2FF3" w:rsidP="00F302F9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3. </w:t>
      </w:r>
      <w:r w:rsidR="000C3C3E" w:rsidRPr="00F302F9">
        <w:rPr>
          <w:rFonts w:ascii="Arial" w:hAnsi="Arial" w:cs="Arial"/>
          <w:b/>
          <w:color w:val="2F5496" w:themeColor="accent1" w:themeShade="BF"/>
          <w:sz w:val="22"/>
          <w:szCs w:val="22"/>
        </w:rPr>
        <w:t>Early Childhood Development</w:t>
      </w:r>
    </w:p>
    <w:p w14:paraId="3ED53929" w14:textId="77777777" w:rsidR="00537334" w:rsidRPr="00F302F9" w:rsidRDefault="00537334" w:rsidP="00F302F9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</w:p>
    <w:tbl>
      <w:tblPr>
        <w:tblStyle w:val="DLGCTable-Data"/>
        <w:tblpPr w:leftFromText="180" w:rightFromText="180" w:vertAnchor="text" w:tblpX="-289" w:tblpY="1"/>
        <w:tblOverlap w:val="never"/>
        <w:tblW w:w="15446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 2 – Data style example"/>
        <w:tblDescription w:val="Table 2 – Data style example"/>
      </w:tblPr>
      <w:tblGrid>
        <w:gridCol w:w="704"/>
        <w:gridCol w:w="2552"/>
        <w:gridCol w:w="3543"/>
        <w:gridCol w:w="1418"/>
        <w:gridCol w:w="2126"/>
        <w:gridCol w:w="2410"/>
        <w:gridCol w:w="2693"/>
      </w:tblGrid>
      <w:tr w:rsidR="00F302F9" w:rsidRPr="00F302F9" w14:paraId="7B2A787E" w14:textId="6F54DB26" w:rsidTr="00FD2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E54F" w14:textId="77777777" w:rsidR="00F302F9" w:rsidRPr="00F302F9" w:rsidRDefault="00F302F9" w:rsidP="00FD2FF3">
            <w:pPr>
              <w:pStyle w:val="Heading1"/>
              <w:ind w:right="-57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D40D" w14:textId="77777777" w:rsidR="00F302F9" w:rsidRPr="00F302F9" w:rsidRDefault="00F302F9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Objective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D415" w14:textId="77777777" w:rsidR="00F302F9" w:rsidRPr="00F302F9" w:rsidRDefault="00F302F9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Task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0FE8" w14:textId="77777777" w:rsidR="00F302F9" w:rsidRPr="00F302F9" w:rsidRDefault="00F302F9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KPI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0EE0" w14:textId="77777777" w:rsidR="00F302F9" w:rsidRPr="00F302F9" w:rsidRDefault="00F302F9" w:rsidP="00F302F9">
            <w:pPr>
              <w:ind w:left="0"/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Responsibility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67D1" w14:textId="77777777" w:rsidR="00F302F9" w:rsidRPr="00F302F9" w:rsidRDefault="00F302F9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Progress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230A" w14:textId="35A5F01C" w:rsidR="00F302F9" w:rsidRPr="00F302F9" w:rsidRDefault="00F302F9" w:rsidP="00F302F9">
            <w:pPr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Outcome</w:t>
            </w:r>
          </w:p>
        </w:tc>
      </w:tr>
      <w:tr w:rsidR="00F302F9" w:rsidRPr="00F302F9" w14:paraId="58B809C1" w14:textId="2714EF35" w:rsidTr="00FD2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6320" w14:textId="4EDA58ED" w:rsidR="00F302F9" w:rsidRPr="00F302F9" w:rsidRDefault="00FD2FF3" w:rsidP="00FD2FF3">
            <w:pPr>
              <w:spacing w:line="240" w:lineRule="auto"/>
              <w:ind w:left="0" w:righ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F302F9" w:rsidRPr="00F302F9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8516" w14:textId="15F0B21E" w:rsidR="00F302F9" w:rsidRPr="00F302F9" w:rsidRDefault="00F302F9" w:rsidP="00F302F9">
            <w:pPr>
              <w:spacing w:line="240" w:lineRule="auto"/>
              <w:ind w:left="0"/>
              <w:rPr>
                <w:rFonts w:eastAsia="Times New Roman" w:cs="Arial"/>
                <w:sz w:val="22"/>
                <w:szCs w:val="22"/>
              </w:rPr>
            </w:pPr>
            <w:r w:rsidRPr="00F302F9">
              <w:rPr>
                <w:rFonts w:eastAsia="Times New Roman" w:cs="Arial"/>
                <w:sz w:val="22"/>
                <w:szCs w:val="22"/>
              </w:rPr>
              <w:t>Early Childhood development is enhanced.</w:t>
            </w:r>
          </w:p>
          <w:p w14:paraId="42EE7B41" w14:textId="77777777" w:rsidR="00F302F9" w:rsidRPr="00F302F9" w:rsidRDefault="00F302F9" w:rsidP="00FD2FF3">
            <w:pPr>
              <w:spacing w:line="240" w:lineRule="auto"/>
              <w:ind w:left="-20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CFAC" w14:textId="2C45D978" w:rsidR="00F302F9" w:rsidRPr="00F302F9" w:rsidRDefault="00F302F9" w:rsidP="00F302F9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eastAsiaTheme="minorHAnsi" w:cs="Arial"/>
                <w:sz w:val="22"/>
                <w:szCs w:val="22"/>
              </w:rPr>
            </w:pPr>
            <w:r w:rsidRPr="00F302F9">
              <w:rPr>
                <w:rFonts w:eastAsiaTheme="minorHAnsi" w:cs="Arial"/>
                <w:sz w:val="22"/>
                <w:szCs w:val="22"/>
              </w:rPr>
              <w:t xml:space="preserve">Target activities in communities of concern to contribute towards improving (insert domain/s) developmental domain.as identified by </w:t>
            </w:r>
            <w:r w:rsidR="00603C5D">
              <w:rPr>
                <w:rFonts w:eastAsiaTheme="minorHAnsi" w:cs="Arial"/>
                <w:sz w:val="22"/>
                <w:szCs w:val="22"/>
              </w:rPr>
              <w:t xml:space="preserve">local </w:t>
            </w:r>
            <w:r w:rsidRPr="00F302F9">
              <w:rPr>
                <w:rFonts w:eastAsiaTheme="minorHAnsi" w:cs="Arial"/>
                <w:sz w:val="22"/>
                <w:szCs w:val="22"/>
              </w:rPr>
              <w:t>AEDC</w:t>
            </w:r>
            <w:r w:rsidR="00603C5D">
              <w:rPr>
                <w:rFonts w:eastAsiaTheme="minorHAnsi" w:cs="Arial"/>
                <w:sz w:val="22"/>
                <w:szCs w:val="22"/>
              </w:rPr>
              <w:t xml:space="preserve"> results.</w:t>
            </w:r>
          </w:p>
          <w:p w14:paraId="4C1AFC3C" w14:textId="77777777" w:rsidR="00F302F9" w:rsidRPr="00F302F9" w:rsidRDefault="00F302F9" w:rsidP="00F302F9">
            <w:pPr>
              <w:pStyle w:val="ListParagraph"/>
              <w:rPr>
                <w:rFonts w:eastAsiaTheme="minorHAnsi" w:cs="Arial"/>
                <w:sz w:val="22"/>
                <w:szCs w:val="22"/>
              </w:rPr>
            </w:pPr>
          </w:p>
          <w:p w14:paraId="424B624A" w14:textId="0EBF9896" w:rsidR="00F302F9" w:rsidRPr="00F302F9" w:rsidRDefault="00F302F9" w:rsidP="00F302F9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eastAsiaTheme="minorHAnsi" w:cs="Arial"/>
                <w:sz w:val="22"/>
                <w:szCs w:val="22"/>
              </w:rPr>
            </w:pPr>
            <w:r w:rsidRPr="00F302F9">
              <w:rPr>
                <w:rFonts w:eastAsiaTheme="minorHAnsi" w:cs="Arial"/>
                <w:sz w:val="22"/>
                <w:szCs w:val="22"/>
              </w:rPr>
              <w:t xml:space="preserve">Co-ordinate supports and education of brain development for parents and carers in communities of concern. </w:t>
            </w:r>
          </w:p>
          <w:p w14:paraId="61067836" w14:textId="77777777" w:rsidR="00F302F9" w:rsidRPr="00F302F9" w:rsidRDefault="00F302F9" w:rsidP="00F302F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ACD2" w14:textId="77777777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0F78E223" w14:textId="77777777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2B881722" w14:textId="77777777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1EEC3298" w14:textId="77777777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665DB062" w14:textId="77777777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33447E2A" w14:textId="77777777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17E362B6" w14:textId="77777777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i/>
                <w:sz w:val="22"/>
                <w:szCs w:val="22"/>
              </w:rPr>
            </w:pPr>
          </w:p>
          <w:p w14:paraId="094E9F96" w14:textId="77777777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i/>
                <w:sz w:val="22"/>
                <w:szCs w:val="22"/>
              </w:rPr>
            </w:pPr>
          </w:p>
          <w:p w14:paraId="29E7D5BA" w14:textId="6BB67CD5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FE03" w14:textId="77777777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90D4" w14:textId="77777777" w:rsidR="00F302F9" w:rsidRPr="00F302F9" w:rsidRDefault="00F302F9" w:rsidP="00F302F9">
            <w:pPr>
              <w:spacing w:before="60" w:after="60" w:line="240" w:lineRule="auto"/>
              <w:ind w:left="87" w:hanging="87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D0C" w14:textId="77777777" w:rsidR="00F302F9" w:rsidRPr="00F302F9" w:rsidRDefault="00F302F9" w:rsidP="00F302F9">
            <w:pPr>
              <w:spacing w:before="60" w:after="60" w:line="240" w:lineRule="auto"/>
              <w:ind w:left="87" w:hanging="87"/>
              <w:rPr>
                <w:rFonts w:cs="Arial"/>
                <w:sz w:val="22"/>
                <w:szCs w:val="22"/>
              </w:rPr>
            </w:pPr>
          </w:p>
        </w:tc>
      </w:tr>
      <w:tr w:rsidR="00F302F9" w:rsidRPr="00F302F9" w14:paraId="216E217F" w14:textId="77AF296C" w:rsidTr="00FD2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0AF4" w14:textId="60AD4EBA" w:rsidR="00F302F9" w:rsidRPr="00F302F9" w:rsidRDefault="00FD2FF3" w:rsidP="00FD2FF3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  <w:r w:rsidR="00F302F9" w:rsidRPr="00F302F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044F" w14:textId="30ADCBAD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Parents have access to support when they need it.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9330" w14:textId="5F0B60A9" w:rsidR="00F302F9" w:rsidRPr="00FD2FF3" w:rsidRDefault="00F302F9" w:rsidP="00FD2FF3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D2FF3">
              <w:rPr>
                <w:rFonts w:cs="Arial"/>
                <w:sz w:val="22"/>
                <w:szCs w:val="22"/>
              </w:rPr>
              <w:t>Develop an electronic service directory and distribute amongst Network members.</w:t>
            </w:r>
          </w:p>
          <w:p w14:paraId="528819F8" w14:textId="77777777" w:rsidR="00F302F9" w:rsidRPr="00F302F9" w:rsidRDefault="00F302F9" w:rsidP="00F302F9">
            <w:pPr>
              <w:pStyle w:val="ListParagraph"/>
              <w:spacing w:before="60" w:after="60" w:line="240" w:lineRule="auto"/>
              <w:ind w:left="890"/>
              <w:rPr>
                <w:rFonts w:cs="Arial"/>
                <w:sz w:val="22"/>
                <w:szCs w:val="22"/>
              </w:rPr>
            </w:pPr>
          </w:p>
          <w:p w14:paraId="26CEF341" w14:textId="15ABAECF" w:rsidR="00F302F9" w:rsidRPr="00FD2FF3" w:rsidRDefault="00F302F9" w:rsidP="00FD2FF3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D2FF3">
              <w:rPr>
                <w:rFonts w:cs="Arial"/>
                <w:sz w:val="22"/>
                <w:szCs w:val="22"/>
              </w:rPr>
              <w:lastRenderedPageBreak/>
              <w:t>Directory is available and promoted on LGA website.</w:t>
            </w:r>
          </w:p>
          <w:p w14:paraId="350BF551" w14:textId="2F8CF31B" w:rsidR="00F302F9" w:rsidRPr="00F302F9" w:rsidRDefault="00F302F9" w:rsidP="00F302F9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Services are delivered with option of face to face or virtually.</w:t>
            </w:r>
          </w:p>
          <w:p w14:paraId="2455CE1C" w14:textId="77777777" w:rsidR="00F302F9" w:rsidRPr="00F302F9" w:rsidRDefault="00F302F9" w:rsidP="00F302F9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4D572C92" w14:textId="46D1780D" w:rsidR="00F302F9" w:rsidRPr="00F302F9" w:rsidRDefault="00F302F9" w:rsidP="00F302F9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Services are offered outside of normal business hours.</w:t>
            </w:r>
          </w:p>
          <w:p w14:paraId="685E4B0E" w14:textId="77777777" w:rsidR="00F302F9" w:rsidRPr="00F302F9" w:rsidRDefault="00F302F9" w:rsidP="00F302F9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83EF16C" w14:textId="77777777" w:rsidR="00F302F9" w:rsidRPr="00F302F9" w:rsidRDefault="00F302F9" w:rsidP="00F302F9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Activities/programs are father inclusive.</w:t>
            </w:r>
          </w:p>
          <w:p w14:paraId="21C0ADC1" w14:textId="77777777" w:rsidR="00F302F9" w:rsidRPr="00F302F9" w:rsidRDefault="00F302F9" w:rsidP="00F302F9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5935DBA" w14:textId="2A5EA8C9" w:rsidR="00F302F9" w:rsidRPr="00F302F9" w:rsidRDefault="00F302F9" w:rsidP="00F302F9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Ngala 24/7 phone line is promoted.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6DA7" w14:textId="77777777" w:rsidR="00F302F9" w:rsidRPr="00F302F9" w:rsidRDefault="00F302F9" w:rsidP="00F302F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209E8BA4" w14:textId="77777777" w:rsidR="00F302F9" w:rsidRPr="00F302F9" w:rsidRDefault="00F302F9" w:rsidP="00F302F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247CFC49" w14:textId="77777777" w:rsidR="00F302F9" w:rsidRPr="00F302F9" w:rsidRDefault="00F302F9" w:rsidP="00F302F9">
            <w:pPr>
              <w:spacing w:line="240" w:lineRule="auto"/>
              <w:rPr>
                <w:rFonts w:cs="Arial"/>
                <w:i/>
                <w:sz w:val="22"/>
                <w:szCs w:val="22"/>
              </w:rPr>
            </w:pPr>
          </w:p>
          <w:p w14:paraId="69E746FF" w14:textId="77777777" w:rsidR="00F302F9" w:rsidRPr="00F302F9" w:rsidRDefault="00F302F9" w:rsidP="00F302F9">
            <w:pPr>
              <w:spacing w:line="240" w:lineRule="auto"/>
              <w:rPr>
                <w:rFonts w:cs="Arial"/>
                <w:i/>
                <w:sz w:val="22"/>
                <w:szCs w:val="22"/>
              </w:rPr>
            </w:pPr>
          </w:p>
          <w:p w14:paraId="689B939A" w14:textId="77777777" w:rsidR="00F302F9" w:rsidRPr="00F302F9" w:rsidRDefault="00F302F9" w:rsidP="00F302F9">
            <w:pPr>
              <w:spacing w:line="240" w:lineRule="auto"/>
              <w:rPr>
                <w:rFonts w:cs="Arial"/>
                <w:i/>
                <w:sz w:val="22"/>
                <w:szCs w:val="22"/>
              </w:rPr>
            </w:pPr>
          </w:p>
          <w:p w14:paraId="337A7B86" w14:textId="77777777" w:rsidR="00F302F9" w:rsidRPr="00F302F9" w:rsidRDefault="00F302F9" w:rsidP="00F302F9">
            <w:pPr>
              <w:spacing w:line="240" w:lineRule="auto"/>
              <w:rPr>
                <w:rFonts w:cs="Arial"/>
                <w:i/>
                <w:sz w:val="22"/>
                <w:szCs w:val="22"/>
              </w:rPr>
            </w:pPr>
          </w:p>
          <w:p w14:paraId="7CE191D4" w14:textId="779F5A18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i/>
                <w:sz w:val="22"/>
                <w:szCs w:val="22"/>
              </w:rPr>
            </w:pPr>
          </w:p>
          <w:p w14:paraId="74A45D29" w14:textId="77777777" w:rsidR="00F302F9" w:rsidRPr="00F302F9" w:rsidRDefault="00F302F9" w:rsidP="00F302F9">
            <w:pPr>
              <w:spacing w:line="240" w:lineRule="auto"/>
              <w:rPr>
                <w:rFonts w:cs="Arial"/>
                <w:i/>
                <w:sz w:val="22"/>
                <w:szCs w:val="22"/>
              </w:rPr>
            </w:pPr>
          </w:p>
          <w:p w14:paraId="6096E481" w14:textId="77777777" w:rsidR="00F302F9" w:rsidRPr="00F302F9" w:rsidRDefault="00F302F9" w:rsidP="00F302F9">
            <w:pPr>
              <w:spacing w:line="240" w:lineRule="auto"/>
              <w:rPr>
                <w:rFonts w:cs="Arial"/>
                <w:i/>
                <w:sz w:val="22"/>
                <w:szCs w:val="22"/>
              </w:rPr>
            </w:pPr>
          </w:p>
          <w:p w14:paraId="1892E15F" w14:textId="5AF28E65" w:rsidR="00F302F9" w:rsidRPr="00F302F9" w:rsidRDefault="00F302F9" w:rsidP="00F302F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BA06" w14:textId="77777777" w:rsidR="00F302F9" w:rsidRPr="00F302F9" w:rsidRDefault="00F302F9" w:rsidP="00F302F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6115" w14:textId="77777777" w:rsidR="00F302F9" w:rsidRPr="00F302F9" w:rsidRDefault="00F302F9" w:rsidP="00F302F9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BF0" w14:textId="77777777" w:rsidR="00F302F9" w:rsidRPr="00F302F9" w:rsidRDefault="00F302F9" w:rsidP="00F302F9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302F9" w:rsidRPr="00F302F9" w14:paraId="1B54ABD6" w14:textId="26D1E8A7" w:rsidTr="00FD2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C7D3" w14:textId="747E03E7" w:rsidR="00F302F9" w:rsidRPr="00F302F9" w:rsidRDefault="00FD2FF3" w:rsidP="00FD2FF3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F302F9" w:rsidRPr="00F302F9">
              <w:rPr>
                <w:rFonts w:cs="Arial"/>
                <w:sz w:val="22"/>
                <w:szCs w:val="22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B674" w14:textId="6BB12AD6" w:rsidR="00F302F9" w:rsidRPr="00F302F9" w:rsidRDefault="00F302F9" w:rsidP="00F302F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Parents and Carers of children in the Early Years are supported and connected to their community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89FF" w14:textId="17E3479C" w:rsidR="00F302F9" w:rsidRPr="00F302F9" w:rsidRDefault="00F302F9" w:rsidP="00F302F9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eastAsiaTheme="minorHAnsi" w:cs="Arial"/>
                <w:sz w:val="22"/>
                <w:szCs w:val="22"/>
              </w:rPr>
            </w:pPr>
            <w:r w:rsidRPr="00F302F9">
              <w:rPr>
                <w:rFonts w:eastAsiaTheme="minorHAnsi" w:cs="Arial"/>
                <w:sz w:val="22"/>
                <w:szCs w:val="22"/>
              </w:rPr>
              <w:t xml:space="preserve">Co-ordinate and deliver universal community events for children and families. </w:t>
            </w:r>
          </w:p>
          <w:p w14:paraId="053EE6DF" w14:textId="77777777" w:rsidR="00F302F9" w:rsidRPr="00F302F9" w:rsidRDefault="00F302F9" w:rsidP="00F302F9">
            <w:pPr>
              <w:pStyle w:val="ListParagraph"/>
              <w:spacing w:line="240" w:lineRule="auto"/>
              <w:rPr>
                <w:rFonts w:eastAsiaTheme="minorHAnsi" w:cs="Arial"/>
                <w:sz w:val="22"/>
                <w:szCs w:val="22"/>
              </w:rPr>
            </w:pPr>
          </w:p>
          <w:p w14:paraId="43AF017C" w14:textId="4211F7C2" w:rsidR="00F302F9" w:rsidRPr="00F302F9" w:rsidRDefault="00F302F9" w:rsidP="00F302F9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eastAsiaTheme="minorHAnsi" w:cs="Arial"/>
                <w:sz w:val="22"/>
                <w:szCs w:val="22"/>
              </w:rPr>
            </w:pPr>
            <w:r w:rsidRPr="00F302F9">
              <w:rPr>
                <w:rFonts w:eastAsiaTheme="minorHAnsi" w:cs="Arial"/>
                <w:sz w:val="22"/>
                <w:szCs w:val="22"/>
              </w:rPr>
              <w:t>Deliver activities for parents and children that are smaller in scale</w:t>
            </w:r>
          </w:p>
          <w:p w14:paraId="2F1B4190" w14:textId="77777777" w:rsidR="00F302F9" w:rsidRPr="00F302F9" w:rsidRDefault="00F302F9" w:rsidP="00F302F9">
            <w:pPr>
              <w:pStyle w:val="ListParagraph"/>
              <w:spacing w:line="240" w:lineRule="auto"/>
              <w:rPr>
                <w:rFonts w:eastAsiaTheme="minorHAnsi" w:cs="Arial"/>
                <w:sz w:val="22"/>
                <w:szCs w:val="22"/>
              </w:rPr>
            </w:pPr>
          </w:p>
          <w:p w14:paraId="08E557C1" w14:textId="5AC8FB21" w:rsidR="00F302F9" w:rsidRPr="00F302F9" w:rsidRDefault="00F302F9" w:rsidP="00F302F9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eastAsiaTheme="minorHAnsi" w:cs="Arial"/>
                <w:sz w:val="22"/>
                <w:szCs w:val="22"/>
              </w:rPr>
            </w:pPr>
            <w:r w:rsidRPr="00F302F9">
              <w:rPr>
                <w:rFonts w:eastAsiaTheme="minorHAnsi" w:cs="Arial"/>
                <w:sz w:val="22"/>
                <w:szCs w:val="22"/>
              </w:rPr>
              <w:t>Deliver activities that are walking distance from homes.</w:t>
            </w:r>
          </w:p>
          <w:p w14:paraId="6B56FD86" w14:textId="77777777" w:rsidR="00F302F9" w:rsidRPr="00F302F9" w:rsidRDefault="00F302F9" w:rsidP="00F302F9">
            <w:pPr>
              <w:pStyle w:val="ListParagraph"/>
              <w:spacing w:line="240" w:lineRule="auto"/>
              <w:rPr>
                <w:rFonts w:eastAsiaTheme="minorHAnsi" w:cs="Arial"/>
                <w:sz w:val="22"/>
                <w:szCs w:val="22"/>
              </w:rPr>
            </w:pPr>
          </w:p>
          <w:p w14:paraId="75E5184D" w14:textId="465A9A81" w:rsidR="00F302F9" w:rsidRPr="00F302F9" w:rsidRDefault="00F302F9" w:rsidP="00F302F9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eastAsiaTheme="minorHAnsi" w:cs="Arial"/>
                <w:sz w:val="22"/>
                <w:szCs w:val="22"/>
              </w:rPr>
            </w:pPr>
            <w:r w:rsidRPr="00F302F9">
              <w:rPr>
                <w:rFonts w:eastAsiaTheme="minorHAnsi" w:cs="Arial"/>
                <w:sz w:val="22"/>
                <w:szCs w:val="22"/>
              </w:rPr>
              <w:lastRenderedPageBreak/>
              <w:t>Activities and events are diverse and reflective of community demographic.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48B1" w14:textId="4A59327C" w:rsidR="00F302F9" w:rsidRPr="00F302F9" w:rsidRDefault="00F302F9" w:rsidP="00F302F9">
            <w:pPr>
              <w:spacing w:line="240" w:lineRule="auto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9EEB" w14:textId="77777777" w:rsidR="00F302F9" w:rsidRPr="00F302F9" w:rsidRDefault="00F302F9" w:rsidP="00F302F9">
            <w:p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3CDC7783" w14:textId="77777777" w:rsidR="00F302F9" w:rsidRPr="00F302F9" w:rsidRDefault="00F302F9" w:rsidP="00F302F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A3C5" w14:textId="77777777" w:rsidR="00F302F9" w:rsidRPr="00F302F9" w:rsidRDefault="00F302F9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0690" w14:textId="77777777" w:rsidR="00F302F9" w:rsidRPr="00F302F9" w:rsidRDefault="00F302F9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A51008B" w14:textId="77777777" w:rsidR="00A10015" w:rsidRPr="00F302F9" w:rsidRDefault="00A10015" w:rsidP="00F302F9">
      <w:pPr>
        <w:rPr>
          <w:rFonts w:ascii="Arial" w:hAnsi="Arial" w:cs="Arial"/>
          <w:sz w:val="22"/>
          <w:szCs w:val="22"/>
          <w:lang w:eastAsia="en-AU"/>
        </w:rPr>
      </w:pPr>
    </w:p>
    <w:sectPr w:rsidR="00A10015" w:rsidRPr="00F302F9" w:rsidSect="00073F99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C0FF" w14:textId="77777777" w:rsidR="00483452" w:rsidRDefault="00483452" w:rsidP="00073F99">
      <w:pPr>
        <w:spacing w:after="0" w:line="240" w:lineRule="auto"/>
      </w:pPr>
      <w:r>
        <w:separator/>
      </w:r>
    </w:p>
  </w:endnote>
  <w:endnote w:type="continuationSeparator" w:id="0">
    <w:p w14:paraId="45789435" w14:textId="77777777" w:rsidR="00483452" w:rsidRDefault="00483452" w:rsidP="0007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485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2689F" w14:textId="77777777" w:rsidR="0082769F" w:rsidRDefault="008276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447380" w14:textId="06756850" w:rsidR="0082769F" w:rsidRDefault="009E791D">
    <w:pPr>
      <w:pStyle w:val="Footer"/>
    </w:pPr>
    <w:r>
      <w:t xml:space="preserve">Department of Communities Connecting Early Years Networks Action Plan template </w:t>
    </w:r>
    <w:r w:rsidR="00E95F9E">
      <w:t>(Last Updated March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AB6B" w14:textId="77777777" w:rsidR="00483452" w:rsidRDefault="00483452" w:rsidP="00073F99">
      <w:pPr>
        <w:spacing w:after="0" w:line="240" w:lineRule="auto"/>
      </w:pPr>
      <w:r>
        <w:separator/>
      </w:r>
    </w:p>
  </w:footnote>
  <w:footnote w:type="continuationSeparator" w:id="0">
    <w:p w14:paraId="4F4E35C1" w14:textId="77777777" w:rsidR="00483452" w:rsidRDefault="00483452" w:rsidP="0007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3998" w14:textId="4072E09B" w:rsidR="00197441" w:rsidRDefault="00A57A6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98146D4" wp14:editId="620A9F90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171700" cy="957813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957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60618022"/>
        <w:docPartObj>
          <w:docPartGallery w:val="Watermarks"/>
          <w:docPartUnique/>
        </w:docPartObj>
      </w:sdtPr>
      <w:sdtEndPr/>
      <w:sdtContent>
        <w:r w:rsidR="00483452">
          <w:rPr>
            <w:noProof/>
          </w:rPr>
          <w:pict w14:anchorId="36922D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p w14:paraId="4EC93769" w14:textId="77777777" w:rsidR="0082769F" w:rsidRDefault="0082769F" w:rsidP="0082769F">
    <w:pPr>
      <w:pStyle w:val="Header"/>
      <w:ind w:firstLine="720"/>
    </w:pPr>
  </w:p>
  <w:p w14:paraId="185FA405" w14:textId="77777777" w:rsidR="0082769F" w:rsidRDefault="0082769F">
    <w:pPr>
      <w:pStyle w:val="Header"/>
    </w:pPr>
  </w:p>
  <w:p w14:paraId="2824045F" w14:textId="56FB78DF" w:rsidR="0082769F" w:rsidRDefault="00837A0D">
    <w:pPr>
      <w:pStyle w:val="Header"/>
    </w:pP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 w:rsidRPr="00234477">
      <w:rPr>
        <w:rFonts w:ascii="Arial" w:hAnsi="Arial" w:cs="Arial"/>
        <w:b/>
        <w:bCs/>
        <w:sz w:val="28"/>
        <w:szCs w:val="28"/>
      </w:rPr>
      <w:t>INSERT YOUR LOGO HERE</w:t>
    </w:r>
  </w:p>
  <w:p w14:paraId="08C87EF7" w14:textId="77777777" w:rsidR="0082769F" w:rsidRDefault="0082769F">
    <w:pPr>
      <w:pStyle w:val="Header"/>
    </w:pPr>
  </w:p>
  <w:p w14:paraId="0EBB8407" w14:textId="77777777" w:rsidR="0082769F" w:rsidRDefault="00827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61F8"/>
    <w:multiLevelType w:val="hybridMultilevel"/>
    <w:tmpl w:val="D4DC8856"/>
    <w:lvl w:ilvl="0" w:tplc="29DC69D4">
      <w:start w:val="1"/>
      <w:numFmt w:val="lowerLetter"/>
      <w:lvlText w:val="%1."/>
      <w:lvlJc w:val="left"/>
      <w:pPr>
        <w:ind w:left="-1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30" w:hanging="360"/>
      </w:pPr>
    </w:lvl>
    <w:lvl w:ilvl="2" w:tplc="0C09001B" w:tentative="1">
      <w:start w:val="1"/>
      <w:numFmt w:val="lowerRoman"/>
      <w:lvlText w:val="%3."/>
      <w:lvlJc w:val="right"/>
      <w:pPr>
        <w:ind w:left="1250" w:hanging="180"/>
      </w:pPr>
    </w:lvl>
    <w:lvl w:ilvl="3" w:tplc="0C09000F" w:tentative="1">
      <w:start w:val="1"/>
      <w:numFmt w:val="decimal"/>
      <w:lvlText w:val="%4."/>
      <w:lvlJc w:val="left"/>
      <w:pPr>
        <w:ind w:left="1970" w:hanging="360"/>
      </w:pPr>
    </w:lvl>
    <w:lvl w:ilvl="4" w:tplc="0C090019" w:tentative="1">
      <w:start w:val="1"/>
      <w:numFmt w:val="lowerLetter"/>
      <w:lvlText w:val="%5."/>
      <w:lvlJc w:val="left"/>
      <w:pPr>
        <w:ind w:left="2690" w:hanging="360"/>
      </w:pPr>
    </w:lvl>
    <w:lvl w:ilvl="5" w:tplc="0C09001B" w:tentative="1">
      <w:start w:val="1"/>
      <w:numFmt w:val="lowerRoman"/>
      <w:lvlText w:val="%6."/>
      <w:lvlJc w:val="right"/>
      <w:pPr>
        <w:ind w:left="3410" w:hanging="180"/>
      </w:pPr>
    </w:lvl>
    <w:lvl w:ilvl="6" w:tplc="0C09000F" w:tentative="1">
      <w:start w:val="1"/>
      <w:numFmt w:val="decimal"/>
      <w:lvlText w:val="%7."/>
      <w:lvlJc w:val="left"/>
      <w:pPr>
        <w:ind w:left="4130" w:hanging="360"/>
      </w:pPr>
    </w:lvl>
    <w:lvl w:ilvl="7" w:tplc="0C090019" w:tentative="1">
      <w:start w:val="1"/>
      <w:numFmt w:val="lowerLetter"/>
      <w:lvlText w:val="%8."/>
      <w:lvlJc w:val="left"/>
      <w:pPr>
        <w:ind w:left="4850" w:hanging="360"/>
      </w:pPr>
    </w:lvl>
    <w:lvl w:ilvl="8" w:tplc="0C0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" w15:restartNumberingAfterBreak="0">
    <w:nsid w:val="047933D4"/>
    <w:multiLevelType w:val="hybridMultilevel"/>
    <w:tmpl w:val="03E60B32"/>
    <w:lvl w:ilvl="0" w:tplc="DCC87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431D"/>
    <w:multiLevelType w:val="hybridMultilevel"/>
    <w:tmpl w:val="4E1AA868"/>
    <w:lvl w:ilvl="0" w:tplc="1A881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7C1C"/>
    <w:multiLevelType w:val="hybridMultilevel"/>
    <w:tmpl w:val="274E2068"/>
    <w:lvl w:ilvl="0" w:tplc="096E4010">
      <w:start w:val="4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67" w:hanging="360"/>
      </w:pPr>
    </w:lvl>
    <w:lvl w:ilvl="2" w:tplc="0C09001B" w:tentative="1">
      <w:start w:val="1"/>
      <w:numFmt w:val="lowerRoman"/>
      <w:lvlText w:val="%3."/>
      <w:lvlJc w:val="right"/>
      <w:pPr>
        <w:ind w:left="1887" w:hanging="180"/>
      </w:pPr>
    </w:lvl>
    <w:lvl w:ilvl="3" w:tplc="0C09000F" w:tentative="1">
      <w:start w:val="1"/>
      <w:numFmt w:val="decimal"/>
      <w:lvlText w:val="%4."/>
      <w:lvlJc w:val="left"/>
      <w:pPr>
        <w:ind w:left="2607" w:hanging="360"/>
      </w:pPr>
    </w:lvl>
    <w:lvl w:ilvl="4" w:tplc="0C090019" w:tentative="1">
      <w:start w:val="1"/>
      <w:numFmt w:val="lowerLetter"/>
      <w:lvlText w:val="%5."/>
      <w:lvlJc w:val="left"/>
      <w:pPr>
        <w:ind w:left="3327" w:hanging="360"/>
      </w:pPr>
    </w:lvl>
    <w:lvl w:ilvl="5" w:tplc="0C09001B" w:tentative="1">
      <w:start w:val="1"/>
      <w:numFmt w:val="lowerRoman"/>
      <w:lvlText w:val="%6."/>
      <w:lvlJc w:val="right"/>
      <w:pPr>
        <w:ind w:left="4047" w:hanging="180"/>
      </w:pPr>
    </w:lvl>
    <w:lvl w:ilvl="6" w:tplc="0C09000F" w:tentative="1">
      <w:start w:val="1"/>
      <w:numFmt w:val="decimal"/>
      <w:lvlText w:val="%7."/>
      <w:lvlJc w:val="left"/>
      <w:pPr>
        <w:ind w:left="4767" w:hanging="360"/>
      </w:pPr>
    </w:lvl>
    <w:lvl w:ilvl="7" w:tplc="0C090019" w:tentative="1">
      <w:start w:val="1"/>
      <w:numFmt w:val="lowerLetter"/>
      <w:lvlText w:val="%8."/>
      <w:lvlJc w:val="left"/>
      <w:pPr>
        <w:ind w:left="5487" w:hanging="360"/>
      </w:pPr>
    </w:lvl>
    <w:lvl w:ilvl="8" w:tplc="0C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" w15:restartNumberingAfterBreak="0">
    <w:nsid w:val="0889281C"/>
    <w:multiLevelType w:val="hybridMultilevel"/>
    <w:tmpl w:val="964E9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47FE3"/>
    <w:multiLevelType w:val="hybridMultilevel"/>
    <w:tmpl w:val="CD40975C"/>
    <w:lvl w:ilvl="0" w:tplc="99664BA0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0DFE7813"/>
    <w:multiLevelType w:val="hybridMultilevel"/>
    <w:tmpl w:val="08A61C18"/>
    <w:lvl w:ilvl="0" w:tplc="B0AA007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D4C52"/>
    <w:multiLevelType w:val="hybridMultilevel"/>
    <w:tmpl w:val="4A48FF80"/>
    <w:lvl w:ilvl="0" w:tplc="00A64332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3383B"/>
    <w:multiLevelType w:val="hybridMultilevel"/>
    <w:tmpl w:val="F5686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D0EE0"/>
    <w:multiLevelType w:val="hybridMultilevel"/>
    <w:tmpl w:val="986E5A92"/>
    <w:lvl w:ilvl="0" w:tplc="9EE689D8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ADE6219"/>
    <w:multiLevelType w:val="hybridMultilevel"/>
    <w:tmpl w:val="4322BF90"/>
    <w:lvl w:ilvl="0" w:tplc="81B8D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48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C9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CD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C5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04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AC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29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05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B06C99"/>
    <w:multiLevelType w:val="hybridMultilevel"/>
    <w:tmpl w:val="EB0CBF06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52C3190"/>
    <w:multiLevelType w:val="hybridMultilevel"/>
    <w:tmpl w:val="311A2996"/>
    <w:lvl w:ilvl="0" w:tplc="8B48E64C">
      <w:start w:val="99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56AFF"/>
    <w:multiLevelType w:val="hybridMultilevel"/>
    <w:tmpl w:val="99E09252"/>
    <w:lvl w:ilvl="0" w:tplc="7D34C5E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45682C"/>
    <w:multiLevelType w:val="hybridMultilevel"/>
    <w:tmpl w:val="46F47E32"/>
    <w:lvl w:ilvl="0" w:tplc="85B87A6E">
      <w:start w:val="6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81" w:hanging="360"/>
      </w:pPr>
    </w:lvl>
    <w:lvl w:ilvl="2" w:tplc="0C09001B" w:tentative="1">
      <w:start w:val="1"/>
      <w:numFmt w:val="lowerRoman"/>
      <w:lvlText w:val="%3."/>
      <w:lvlJc w:val="right"/>
      <w:pPr>
        <w:ind w:left="2301" w:hanging="180"/>
      </w:pPr>
    </w:lvl>
    <w:lvl w:ilvl="3" w:tplc="0C09000F" w:tentative="1">
      <w:start w:val="1"/>
      <w:numFmt w:val="decimal"/>
      <w:lvlText w:val="%4."/>
      <w:lvlJc w:val="left"/>
      <w:pPr>
        <w:ind w:left="3021" w:hanging="360"/>
      </w:pPr>
    </w:lvl>
    <w:lvl w:ilvl="4" w:tplc="0C090019" w:tentative="1">
      <w:start w:val="1"/>
      <w:numFmt w:val="lowerLetter"/>
      <w:lvlText w:val="%5."/>
      <w:lvlJc w:val="left"/>
      <w:pPr>
        <w:ind w:left="3741" w:hanging="360"/>
      </w:pPr>
    </w:lvl>
    <w:lvl w:ilvl="5" w:tplc="0C09001B" w:tentative="1">
      <w:start w:val="1"/>
      <w:numFmt w:val="lowerRoman"/>
      <w:lvlText w:val="%6."/>
      <w:lvlJc w:val="right"/>
      <w:pPr>
        <w:ind w:left="4461" w:hanging="180"/>
      </w:pPr>
    </w:lvl>
    <w:lvl w:ilvl="6" w:tplc="0C09000F" w:tentative="1">
      <w:start w:val="1"/>
      <w:numFmt w:val="decimal"/>
      <w:lvlText w:val="%7."/>
      <w:lvlJc w:val="left"/>
      <w:pPr>
        <w:ind w:left="5181" w:hanging="360"/>
      </w:pPr>
    </w:lvl>
    <w:lvl w:ilvl="7" w:tplc="0C090019" w:tentative="1">
      <w:start w:val="1"/>
      <w:numFmt w:val="lowerLetter"/>
      <w:lvlText w:val="%8."/>
      <w:lvlJc w:val="left"/>
      <w:pPr>
        <w:ind w:left="5901" w:hanging="360"/>
      </w:pPr>
    </w:lvl>
    <w:lvl w:ilvl="8" w:tplc="0C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 w15:restartNumberingAfterBreak="0">
    <w:nsid w:val="316A76C2"/>
    <w:multiLevelType w:val="hybridMultilevel"/>
    <w:tmpl w:val="94F02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5415"/>
    <w:multiLevelType w:val="hybridMultilevel"/>
    <w:tmpl w:val="2FF082EE"/>
    <w:lvl w:ilvl="0" w:tplc="6DAAAFD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E1D3F"/>
    <w:multiLevelType w:val="hybridMultilevel"/>
    <w:tmpl w:val="C80289B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3E4D47D3"/>
    <w:multiLevelType w:val="hybridMultilevel"/>
    <w:tmpl w:val="5D18FBEE"/>
    <w:lvl w:ilvl="0" w:tplc="DB1C56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EFB5DB5"/>
    <w:multiLevelType w:val="hybridMultilevel"/>
    <w:tmpl w:val="F254248C"/>
    <w:lvl w:ilvl="0" w:tplc="93828AB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C2C7C"/>
    <w:multiLevelType w:val="hybridMultilevel"/>
    <w:tmpl w:val="D9DAFD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27750"/>
    <w:multiLevelType w:val="hybridMultilevel"/>
    <w:tmpl w:val="16C4C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C3B7A"/>
    <w:multiLevelType w:val="hybridMultilevel"/>
    <w:tmpl w:val="068EDAC6"/>
    <w:lvl w:ilvl="0" w:tplc="3A46F11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37BED"/>
    <w:multiLevelType w:val="hybridMultilevel"/>
    <w:tmpl w:val="2FF082EE"/>
    <w:lvl w:ilvl="0" w:tplc="6DAAAFD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5F15B5"/>
    <w:multiLevelType w:val="hybridMultilevel"/>
    <w:tmpl w:val="6BE00A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46D2CD1"/>
    <w:multiLevelType w:val="hybridMultilevel"/>
    <w:tmpl w:val="0BB6C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002AE"/>
    <w:multiLevelType w:val="hybridMultilevel"/>
    <w:tmpl w:val="1CD6C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77AEC"/>
    <w:multiLevelType w:val="hybridMultilevel"/>
    <w:tmpl w:val="765E82FA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5BBE4325"/>
    <w:multiLevelType w:val="hybridMultilevel"/>
    <w:tmpl w:val="3EDC0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87577"/>
    <w:multiLevelType w:val="hybridMultilevel"/>
    <w:tmpl w:val="8CE82302"/>
    <w:lvl w:ilvl="0" w:tplc="B146493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8E3F22"/>
    <w:multiLevelType w:val="hybridMultilevel"/>
    <w:tmpl w:val="86167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96B52"/>
    <w:multiLevelType w:val="hybridMultilevel"/>
    <w:tmpl w:val="E3E69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47193"/>
    <w:multiLevelType w:val="hybridMultilevel"/>
    <w:tmpl w:val="833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F1A0F"/>
    <w:multiLevelType w:val="hybridMultilevel"/>
    <w:tmpl w:val="D8FE36F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445586"/>
    <w:multiLevelType w:val="hybridMultilevel"/>
    <w:tmpl w:val="665C3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77FEB"/>
    <w:multiLevelType w:val="hybridMultilevel"/>
    <w:tmpl w:val="53B82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06364"/>
    <w:multiLevelType w:val="hybridMultilevel"/>
    <w:tmpl w:val="855818B8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2"/>
  </w:num>
  <w:num w:numId="8">
    <w:abstractNumId w:val="11"/>
  </w:num>
  <w:num w:numId="9">
    <w:abstractNumId w:val="29"/>
  </w:num>
  <w:num w:numId="10">
    <w:abstractNumId w:val="6"/>
  </w:num>
  <w:num w:numId="11">
    <w:abstractNumId w:val="30"/>
  </w:num>
  <w:num w:numId="12">
    <w:abstractNumId w:val="10"/>
  </w:num>
  <w:num w:numId="13">
    <w:abstractNumId w:val="1"/>
  </w:num>
  <w:num w:numId="14">
    <w:abstractNumId w:val="19"/>
  </w:num>
  <w:num w:numId="15">
    <w:abstractNumId w:val="36"/>
  </w:num>
  <w:num w:numId="16">
    <w:abstractNumId w:val="23"/>
  </w:num>
  <w:num w:numId="17">
    <w:abstractNumId w:val="16"/>
  </w:num>
  <w:num w:numId="18">
    <w:abstractNumId w:val="22"/>
  </w:num>
  <w:num w:numId="19">
    <w:abstractNumId w:val="14"/>
  </w:num>
  <w:num w:numId="20">
    <w:abstractNumId w:val="7"/>
  </w:num>
  <w:num w:numId="21">
    <w:abstractNumId w:val="3"/>
  </w:num>
  <w:num w:numId="22">
    <w:abstractNumId w:val="31"/>
  </w:num>
  <w:num w:numId="23">
    <w:abstractNumId w:val="13"/>
  </w:num>
  <w:num w:numId="24">
    <w:abstractNumId w:val="24"/>
  </w:num>
  <w:num w:numId="25">
    <w:abstractNumId w:val="4"/>
  </w:num>
  <w:num w:numId="26">
    <w:abstractNumId w:val="32"/>
  </w:num>
  <w:num w:numId="27">
    <w:abstractNumId w:val="27"/>
  </w:num>
  <w:num w:numId="28">
    <w:abstractNumId w:val="21"/>
  </w:num>
  <w:num w:numId="29">
    <w:abstractNumId w:val="26"/>
  </w:num>
  <w:num w:numId="30">
    <w:abstractNumId w:val="17"/>
  </w:num>
  <w:num w:numId="31">
    <w:abstractNumId w:val="34"/>
  </w:num>
  <w:num w:numId="32">
    <w:abstractNumId w:val="25"/>
  </w:num>
  <w:num w:numId="33">
    <w:abstractNumId w:val="28"/>
  </w:num>
  <w:num w:numId="34">
    <w:abstractNumId w:val="35"/>
  </w:num>
  <w:num w:numId="35">
    <w:abstractNumId w:val="15"/>
  </w:num>
  <w:num w:numId="36">
    <w:abstractNumId w:val="3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99"/>
    <w:rsid w:val="00010E9E"/>
    <w:rsid w:val="00013A0E"/>
    <w:rsid w:val="00014E8F"/>
    <w:rsid w:val="000159D8"/>
    <w:rsid w:val="00036338"/>
    <w:rsid w:val="000711FE"/>
    <w:rsid w:val="00073990"/>
    <w:rsid w:val="00073F99"/>
    <w:rsid w:val="000A1A81"/>
    <w:rsid w:val="000B54CE"/>
    <w:rsid w:val="000C0686"/>
    <w:rsid w:val="000C3C3E"/>
    <w:rsid w:val="000D65CB"/>
    <w:rsid w:val="000E05CC"/>
    <w:rsid w:val="00134495"/>
    <w:rsid w:val="0015528E"/>
    <w:rsid w:val="00165804"/>
    <w:rsid w:val="00197441"/>
    <w:rsid w:val="001C51C8"/>
    <w:rsid w:val="001F2D98"/>
    <w:rsid w:val="00214810"/>
    <w:rsid w:val="0023702C"/>
    <w:rsid w:val="00274329"/>
    <w:rsid w:val="002B3EB0"/>
    <w:rsid w:val="002B62C1"/>
    <w:rsid w:val="002C77EB"/>
    <w:rsid w:val="002E4703"/>
    <w:rsid w:val="00305AFE"/>
    <w:rsid w:val="00305C00"/>
    <w:rsid w:val="0031325F"/>
    <w:rsid w:val="00325164"/>
    <w:rsid w:val="00375475"/>
    <w:rsid w:val="003916B8"/>
    <w:rsid w:val="003A1705"/>
    <w:rsid w:val="003B158B"/>
    <w:rsid w:val="003C3B8E"/>
    <w:rsid w:val="003D3B8F"/>
    <w:rsid w:val="003E6B96"/>
    <w:rsid w:val="003F3A6D"/>
    <w:rsid w:val="004179CA"/>
    <w:rsid w:val="00432A97"/>
    <w:rsid w:val="00447729"/>
    <w:rsid w:val="00483452"/>
    <w:rsid w:val="004B56E3"/>
    <w:rsid w:val="004B5EC0"/>
    <w:rsid w:val="004C5A33"/>
    <w:rsid w:val="00537334"/>
    <w:rsid w:val="00574ED8"/>
    <w:rsid w:val="005C777B"/>
    <w:rsid w:val="005D0D7D"/>
    <w:rsid w:val="005E0FD1"/>
    <w:rsid w:val="00603C5D"/>
    <w:rsid w:val="006A5E3B"/>
    <w:rsid w:val="006A5F17"/>
    <w:rsid w:val="006A65CD"/>
    <w:rsid w:val="006B0CD5"/>
    <w:rsid w:val="006B5969"/>
    <w:rsid w:val="006C6DCB"/>
    <w:rsid w:val="006D24A1"/>
    <w:rsid w:val="006F12A0"/>
    <w:rsid w:val="0070168D"/>
    <w:rsid w:val="00722F61"/>
    <w:rsid w:val="00735783"/>
    <w:rsid w:val="00785DE3"/>
    <w:rsid w:val="007865EE"/>
    <w:rsid w:val="007A3D54"/>
    <w:rsid w:val="007A5E55"/>
    <w:rsid w:val="007C4FB6"/>
    <w:rsid w:val="00804149"/>
    <w:rsid w:val="0082769F"/>
    <w:rsid w:val="00837A0D"/>
    <w:rsid w:val="00843C83"/>
    <w:rsid w:val="00847BB7"/>
    <w:rsid w:val="00850762"/>
    <w:rsid w:val="00855F26"/>
    <w:rsid w:val="008630D4"/>
    <w:rsid w:val="008636AC"/>
    <w:rsid w:val="00880883"/>
    <w:rsid w:val="00891760"/>
    <w:rsid w:val="008B165C"/>
    <w:rsid w:val="008D4819"/>
    <w:rsid w:val="008E3EC9"/>
    <w:rsid w:val="00904D9E"/>
    <w:rsid w:val="00937B8A"/>
    <w:rsid w:val="0097310D"/>
    <w:rsid w:val="009759A9"/>
    <w:rsid w:val="009B1DAC"/>
    <w:rsid w:val="009E791D"/>
    <w:rsid w:val="009F43F7"/>
    <w:rsid w:val="009F5F89"/>
    <w:rsid w:val="00A10015"/>
    <w:rsid w:val="00A27BDD"/>
    <w:rsid w:val="00A41727"/>
    <w:rsid w:val="00A57A6D"/>
    <w:rsid w:val="00A81AC4"/>
    <w:rsid w:val="00AA18DE"/>
    <w:rsid w:val="00AD78EA"/>
    <w:rsid w:val="00AE05B0"/>
    <w:rsid w:val="00AE0B2A"/>
    <w:rsid w:val="00B4361F"/>
    <w:rsid w:val="00B57C92"/>
    <w:rsid w:val="00B61102"/>
    <w:rsid w:val="00B6488D"/>
    <w:rsid w:val="00B972BD"/>
    <w:rsid w:val="00BB3020"/>
    <w:rsid w:val="00BC03CA"/>
    <w:rsid w:val="00BC6D0C"/>
    <w:rsid w:val="00BE027B"/>
    <w:rsid w:val="00BE66BA"/>
    <w:rsid w:val="00C00D9D"/>
    <w:rsid w:val="00C01A37"/>
    <w:rsid w:val="00C6573F"/>
    <w:rsid w:val="00CC3468"/>
    <w:rsid w:val="00D0334D"/>
    <w:rsid w:val="00D115A2"/>
    <w:rsid w:val="00D165D0"/>
    <w:rsid w:val="00D76650"/>
    <w:rsid w:val="00D96D6D"/>
    <w:rsid w:val="00E258FA"/>
    <w:rsid w:val="00E8137A"/>
    <w:rsid w:val="00E93DCF"/>
    <w:rsid w:val="00E95F9E"/>
    <w:rsid w:val="00EE6202"/>
    <w:rsid w:val="00EF043B"/>
    <w:rsid w:val="00F06A7F"/>
    <w:rsid w:val="00F216D5"/>
    <w:rsid w:val="00F21C88"/>
    <w:rsid w:val="00F302F9"/>
    <w:rsid w:val="00FC3697"/>
    <w:rsid w:val="00FD2FF3"/>
    <w:rsid w:val="00FD6877"/>
    <w:rsid w:val="00FE2CFF"/>
    <w:rsid w:val="00FF298B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58A0D"/>
  <w15:chartTrackingRefBased/>
  <w15:docId w15:val="{79D047F9-4EFA-466E-B424-CF784E0B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5EE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F9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5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73F99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3F99"/>
    <w:rPr>
      <w:rFonts w:ascii="Arial" w:eastAsiaTheme="minorEastAsia" w:hAnsi="Arial"/>
      <w:sz w:val="18"/>
      <w:szCs w:val="20"/>
    </w:rPr>
  </w:style>
  <w:style w:type="character" w:styleId="Hyperlink">
    <w:name w:val="Hyperlink"/>
    <w:uiPriority w:val="99"/>
    <w:unhideWhenUsed/>
    <w:rsid w:val="00073F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73F99"/>
    <w:pPr>
      <w:ind w:left="720"/>
      <w:contextualSpacing/>
    </w:pPr>
  </w:style>
  <w:style w:type="paragraph" w:customStyle="1" w:styleId="DCBodytext">
    <w:name w:val="DC Body text"/>
    <w:basedOn w:val="Normal"/>
    <w:rsid w:val="00073F99"/>
    <w:pPr>
      <w:spacing w:after="240" w:line="240" w:lineRule="auto"/>
    </w:pPr>
    <w:rPr>
      <w:rFonts w:ascii="Arial" w:eastAsia="Times New Roman" w:hAnsi="Arial" w:cs="Arial"/>
      <w:color w:val="000000" w:themeColor="text1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073F9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73F99"/>
    <w:pPr>
      <w:spacing w:before="240" w:after="0"/>
    </w:pPr>
    <w:rPr>
      <w:rFonts w:ascii="Arial" w:hAnsi="Arial"/>
      <w:b/>
      <w:color w:val="3B7AA5"/>
      <w:sz w:val="26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F99"/>
    <w:pPr>
      <w:spacing w:line="240" w:lineRule="auto"/>
    </w:pPr>
    <w:rPr>
      <w:rFonts w:ascii="Arial" w:eastAsiaTheme="minorHAnsi" w:hAnsi="Arial"/>
      <w:color w:val="3C3C3C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F99"/>
    <w:rPr>
      <w:rFonts w:ascii="Arial" w:hAnsi="Arial"/>
      <w:color w:val="3C3C3C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3F99"/>
    <w:rPr>
      <w:sz w:val="16"/>
      <w:szCs w:val="16"/>
    </w:rPr>
  </w:style>
  <w:style w:type="table" w:customStyle="1" w:styleId="DLGCTable-Data">
    <w:name w:val="DLGC Table - Data"/>
    <w:basedOn w:val="TableNormal"/>
    <w:uiPriority w:val="99"/>
    <w:rsid w:val="00073F99"/>
    <w:pPr>
      <w:spacing w:before="100" w:after="100" w:line="264" w:lineRule="auto"/>
      <w:ind w:left="170" w:right="170"/>
    </w:pPr>
    <w:rPr>
      <w:rFonts w:ascii="Arial" w:eastAsiaTheme="minorEastAsia" w:hAnsi="Arial"/>
      <w:sz w:val="24"/>
    </w:rPr>
    <w:tblPr>
      <w:tblInd w:w="0" w:type="nil"/>
      <w:tblBorders>
        <w:bottom w:val="single" w:sz="4" w:space="0" w:color="3C3C3C"/>
        <w:insideH w:val="single" w:sz="4" w:space="0" w:color="3C3C3C"/>
      </w:tblBorders>
    </w:tblPr>
    <w:tblStylePr w:type="firstRow">
      <w:rPr>
        <w:b/>
        <w:color w:val="005F86"/>
      </w:rPr>
      <w:tblPr/>
      <w:tcPr>
        <w:shd w:val="clear" w:color="auto" w:fill="E1F4FD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3F99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073F99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A2">
    <w:name w:val="A2"/>
    <w:uiPriority w:val="99"/>
    <w:rsid w:val="00073F99"/>
    <w:rPr>
      <w:rFonts w:cs="Museo Sans 300"/>
      <w:color w:val="000000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9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3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99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168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165D0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5B0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customXml" Target="/customXML/item6.xml" Id="R12203958a08a41b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E33714F3EF854325AA8BBAA0BA2C5425" version="1.0.0">
  <systemFields>
    <field name="Objective-Id">
      <value order="0">A49162067</value>
    </field>
    <field name="Objective-Title">
      <value order="0">Connecting Early Years Networks - Action Plan - Template</value>
    </field>
    <field name="Objective-Description">
      <value order="0"/>
    </field>
    <field name="Objective-CreationStamp">
      <value order="0">2022-04-08T06:21:12Z</value>
    </field>
    <field name="Objective-IsApproved">
      <value order="0">false</value>
    </field>
    <field name="Objective-IsPublished">
      <value order="0">true</value>
    </field>
    <field name="Objective-DatePublished">
      <value order="0">2023-03-15T02:47:55Z</value>
    </field>
    <field name="Objective-ModificationStamp">
      <value order="0">2023-03-15T02:47:59Z</value>
    </field>
    <field name="Objective-Owner">
      <value order="0">Kylie Tanner</value>
    </field>
    <field name="Objective-Path">
      <value order="0">Objective Global Folder:Department of Communities:Strategic Policy:Planning:Projects:Early Years and Parenting - Connecting Early Years Networks:CEYN Webpage:Templates</value>
    </field>
    <field name="Objective-Parent">
      <value order="0">Classified Object</value>
    </field>
    <field name="Objective-State">
      <value order="0">Published</value>
    </field>
    <field name="Objective-VersionId">
      <value order="0">vA56375057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2019/10478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 Document</value>
      </field>
      <field name="Objective-Document Sub Type">
        <value order="0"/>
      </field>
      <field name="Objective-Document Date">
        <value order="0">2022-09-14T16:00:00Z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CAC90FB4BF3438E5D3ED19F787199" ma:contentTypeVersion="12" ma:contentTypeDescription="Create a new document." ma:contentTypeScope="" ma:versionID="40c6d1acbbc68b78f07c298134fbf807">
  <xsd:schema xmlns:xsd="http://www.w3.org/2001/XMLSchema" xmlns:xs="http://www.w3.org/2001/XMLSchema" xmlns:p="http://schemas.microsoft.com/office/2006/metadata/properties" xmlns:ns2="1d911ab2-9c52-4011-ae49-03e1fb449cb9" xmlns:ns3="55360e03-19a9-4b28-acaf-48bd6cbe7c46" targetNamespace="http://schemas.microsoft.com/office/2006/metadata/properties" ma:root="true" ma:fieldsID="c2757ca8cfc3e22489466bb73ae224db" ns2:_="" ns3:_="">
    <xsd:import namespace="1d911ab2-9c52-4011-ae49-03e1fb449cb9"/>
    <xsd:import namespace="55360e03-19a9-4b28-acaf-48bd6cbe7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11ab2-9c52-4011-ae49-03e1fb449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60e03-19a9-4b28-acaf-48bd6cbe7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71255-EC8B-406A-92EA-C1AF1A78D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CF1B0-A302-4340-B848-670B0681D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69E5B-52C6-49DF-A081-011F207044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BA16CA-A839-436F-8ADC-B90CDCDE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11ab2-9c52-4011-ae49-03e1fb449cb9"/>
    <ds:schemaRef ds:uri="55360e03-19a9-4b28-acaf-48bd6cbe7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Pryer</dc:creator>
  <cp:keywords/>
  <dc:description/>
  <cp:lastModifiedBy>Nicole Bond</cp:lastModifiedBy>
  <cp:revision>6</cp:revision>
  <cp:lastPrinted>2019-07-24T06:41:00Z</cp:lastPrinted>
  <dcterms:created xsi:type="dcterms:W3CDTF">2022-04-08T06:21:00Z</dcterms:created>
  <dcterms:modified xsi:type="dcterms:W3CDTF">2023-03-15T02:47:00Z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A49162067</vt:lpwstr>
  </property>
  <property fmtid="{D5CDD505-2E9C-101B-9397-08002B2CF9AE}" pid="4" name="Objective-Title">
    <vt:lpwstr>Connecting Early Years Networks - Action Plan -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2022-09-15T04:39:24Z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2023-03-15T02:47:55Z</vt:filetime>
  </property>
  <property fmtid="{D5CDD505-2E9C-101B-9397-08002B2CF9AE}" pid="10" name="Objective-ModificationStamp">
    <vt:filetime>2023-03-15T02:47:59Z</vt:filetime>
  </property>
  <property fmtid="{D5CDD505-2E9C-101B-9397-08002B2CF9AE}" pid="11" name="Objective-Owner">
    <vt:lpwstr>Kylie Tanner</vt:lpwstr>
  </property>
  <property fmtid="{D5CDD505-2E9C-101B-9397-08002B2CF9AE}" pid="12" name="Objective-Path">
    <vt:lpwstr>Objective Global Folder:Department of Communities:Strategic Policy:Planning:Projects:Early Years and Parenting - Connecting Early Years Networks:CEYN Webpage:Templates: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vA56375057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2019/10478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Internal Document</vt:lpwstr>
  </property>
  <property fmtid="{D5CDD505-2E9C-101B-9397-08002B2CF9AE}" pid="23" name="Objective-Document Date">
    <vt:filetime>2022-09-14T16:00:00Z</vt:filetime>
  </property>
  <property fmtid="{D5CDD505-2E9C-101B-9397-08002B2CF9AE}" pid="24" name="Objective-Security Classification">
    <vt:lpwstr/>
  </property>
  <property fmtid="{D5CDD505-2E9C-101B-9397-08002B2CF9AE}" pid="25" name="Objective-Addressee">
    <vt:lpwstr/>
  </property>
  <property fmtid="{D5CDD505-2E9C-101B-9397-08002B2CF9AE}" pid="26" name="Objective-Signatory">
    <vt:lpwstr/>
  </property>
  <property fmtid="{D5CDD505-2E9C-101B-9397-08002B2CF9AE}" pid="27" name="Objective-Document Description">
    <vt:lpwstr/>
  </property>
  <property fmtid="{D5CDD505-2E9C-101B-9397-08002B2CF9AE}" pid="28" name="Objective-Publish Exemption">
    <vt:lpwstr>No</vt:lpwstr>
  </property>
  <property fmtid="{D5CDD505-2E9C-101B-9397-08002B2CF9AE}" pid="29" name="Objective-Approval Status">
    <vt:lpwstr/>
  </property>
  <property fmtid="{D5CDD505-2E9C-101B-9397-08002B2CF9AE}" pid="30" name="Objective-Connect Creator">
    <vt:lpwstr/>
  </property>
  <property fmtid="{D5CDD505-2E9C-101B-9397-08002B2CF9AE}" pid="31" name="Objective-Comment">
    <vt:lpwstr/>
  </property>
  <property fmtid="{D5CDD505-2E9C-101B-9397-08002B2CF9AE}" pid="32" name="Objective-Document Type [system]">
    <vt:lpwstr>Internal Document</vt:lpwstr>
  </property>
  <property fmtid="{D5CDD505-2E9C-101B-9397-08002B2CF9AE}" pid="33" name="Objective-Document Date [system]">
    <vt:filetime>2019-10-29T16:00:00Z</vt:filetime>
  </property>
  <property fmtid="{D5CDD505-2E9C-101B-9397-08002B2CF9AE}" pid="34" name="Objective-Security Classification [system]">
    <vt:lpwstr/>
  </property>
  <property fmtid="{D5CDD505-2E9C-101B-9397-08002B2CF9AE}" pid="35" name="Objective-Addressee [system]">
    <vt:lpwstr/>
  </property>
  <property fmtid="{D5CDD505-2E9C-101B-9397-08002B2CF9AE}" pid="36" name="Objective-Signatory [system]">
    <vt:lpwstr/>
  </property>
  <property fmtid="{D5CDD505-2E9C-101B-9397-08002B2CF9AE}" pid="37" name="Objective-Document Description [system]">
    <vt:lpwstr/>
  </property>
  <property fmtid="{D5CDD505-2E9C-101B-9397-08002B2CF9AE}" pid="38" name="Objective-Publish Exemption [system]">
    <vt:lpwstr>No</vt:lpwstr>
  </property>
  <property fmtid="{D5CDD505-2E9C-101B-9397-08002B2CF9AE}" pid="39" name="Objective-Approval Status [system]">
    <vt:lpwstr/>
  </property>
  <property fmtid="{D5CDD505-2E9C-101B-9397-08002B2CF9AE}" pid="40" name="Objective-Connect Creator [system]">
    <vt:lpwstr/>
  </property>
  <property fmtid="{D5CDD505-2E9C-101B-9397-08002B2CF9AE}" pid="41" name="Objective-Document Sub Type">
    <vt:lpwstr/>
  </property>
  <property fmtid="{D5CDD505-2E9C-101B-9397-08002B2CF9AE}" pid="42" name="ContentTypeId">
    <vt:lpwstr>0x0101008A8CAC90FB4BF3438E5D3ED19F787199</vt:lpwstr>
  </property>
  <property fmtid="{D5CDD505-2E9C-101B-9397-08002B2CF9AE}" pid="43" name="Objective-Mail Returned">
    <vt:lpwstr/>
  </property>
</Properties>
</file>