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1B2A" w14:textId="635AD36D" w:rsidR="00AE05B0" w:rsidRPr="00234477" w:rsidRDefault="00AE05B0" w:rsidP="00234477">
      <w:pPr>
        <w:pStyle w:val="DCBodytext"/>
        <w:rPr>
          <w:b/>
          <w:color w:val="2F5496" w:themeColor="accent1" w:themeShade="BF"/>
          <w:sz w:val="22"/>
          <w:szCs w:val="22"/>
        </w:rPr>
      </w:pPr>
      <w:r w:rsidRPr="00F302F9">
        <w:rPr>
          <w:rFonts w:eastAsia="Times"/>
          <w:b/>
          <w:sz w:val="22"/>
          <w:szCs w:val="22"/>
          <w:lang w:val="en-US"/>
        </w:rPr>
        <w:t xml:space="preserve">This </w:t>
      </w:r>
      <w:r w:rsidR="001E659A">
        <w:rPr>
          <w:rFonts w:eastAsia="Times"/>
          <w:b/>
          <w:sz w:val="22"/>
          <w:szCs w:val="22"/>
          <w:lang w:val="en-US"/>
        </w:rPr>
        <w:t>sample Action Plan</w:t>
      </w:r>
      <w:r w:rsidRPr="00F302F9">
        <w:rPr>
          <w:rFonts w:eastAsia="Times"/>
          <w:b/>
          <w:sz w:val="22"/>
          <w:szCs w:val="22"/>
          <w:lang w:val="en-US"/>
        </w:rPr>
        <w:t xml:space="preserve"> is designed to support an Early Years Network </w:t>
      </w:r>
      <w:r w:rsidR="001E659A">
        <w:rPr>
          <w:rFonts w:eastAsia="Times"/>
          <w:b/>
          <w:sz w:val="22"/>
          <w:szCs w:val="22"/>
          <w:lang w:val="en-US"/>
        </w:rPr>
        <w:t>by providing examples of projects and activities</w:t>
      </w:r>
      <w:r w:rsidR="0082769F" w:rsidRPr="00F302F9">
        <w:rPr>
          <w:rFonts w:eastAsia="Times"/>
          <w:b/>
          <w:sz w:val="22"/>
          <w:szCs w:val="22"/>
          <w:lang w:val="en-US"/>
        </w:rPr>
        <w:t>. The</w:t>
      </w:r>
      <w:r w:rsidRPr="00F302F9">
        <w:rPr>
          <w:rFonts w:eastAsia="Times"/>
          <w:b/>
          <w:sz w:val="22"/>
          <w:szCs w:val="22"/>
          <w:lang w:val="en-US"/>
        </w:rPr>
        <w:t xml:space="preserve"> suggested </w:t>
      </w:r>
      <w:r w:rsidR="001E659A">
        <w:rPr>
          <w:rFonts w:eastAsia="Times"/>
          <w:b/>
          <w:sz w:val="22"/>
          <w:szCs w:val="22"/>
          <w:lang w:val="en-US"/>
        </w:rPr>
        <w:t>projects</w:t>
      </w:r>
      <w:r w:rsidRPr="00F302F9">
        <w:rPr>
          <w:rFonts w:eastAsia="Times"/>
          <w:b/>
          <w:sz w:val="22"/>
          <w:szCs w:val="22"/>
          <w:lang w:val="en-US"/>
        </w:rPr>
        <w:t xml:space="preserve"> and </w:t>
      </w:r>
      <w:r w:rsidR="001E659A">
        <w:rPr>
          <w:rFonts w:eastAsia="Times"/>
          <w:b/>
          <w:sz w:val="22"/>
          <w:szCs w:val="22"/>
          <w:lang w:val="en-US"/>
        </w:rPr>
        <w:t>activities</w:t>
      </w:r>
      <w:r w:rsidRPr="00F302F9">
        <w:rPr>
          <w:rFonts w:eastAsia="Times"/>
          <w:b/>
          <w:sz w:val="22"/>
          <w:szCs w:val="22"/>
          <w:lang w:val="en-US"/>
        </w:rPr>
        <w:t xml:space="preserve"> are not intended to be prescriptive but are proposed as a guide.</w:t>
      </w:r>
    </w:p>
    <w:p w14:paraId="4978DE5E" w14:textId="77777777" w:rsidR="00AE05B0" w:rsidRPr="00F302F9" w:rsidRDefault="00AE05B0" w:rsidP="00F302F9">
      <w:pPr>
        <w:pStyle w:val="DCBodytext"/>
        <w:rPr>
          <w:b/>
          <w:bCs/>
          <w:sz w:val="22"/>
          <w:szCs w:val="22"/>
        </w:rPr>
      </w:pPr>
      <w:r w:rsidRPr="00F302F9">
        <w:rPr>
          <w:b/>
          <w:bCs/>
          <w:sz w:val="22"/>
          <w:szCs w:val="22"/>
        </w:rPr>
        <w:t>It is recommended that an Action Plan is completed once the Terms of Reference is endorsed by Network members. The Terms of Reference guides the Network’s purpose and direction.</w:t>
      </w:r>
    </w:p>
    <w:p w14:paraId="3CF79A42" w14:textId="77777777" w:rsidR="00AE05B0" w:rsidRPr="00F302F9" w:rsidRDefault="00AE05B0" w:rsidP="00F302F9">
      <w:pPr>
        <w:pStyle w:val="DCBodytext"/>
        <w:rPr>
          <w:b/>
          <w:color w:val="2F5496" w:themeColor="accent1" w:themeShade="BF"/>
          <w:sz w:val="22"/>
          <w:szCs w:val="22"/>
        </w:rPr>
      </w:pPr>
    </w:p>
    <w:p w14:paraId="73BE9848" w14:textId="7422CE94" w:rsidR="00073F99" w:rsidRPr="00557B6C" w:rsidRDefault="00AE05B0" w:rsidP="00F302F9">
      <w:pPr>
        <w:pStyle w:val="DCBodytext"/>
        <w:rPr>
          <w:b/>
          <w:color w:val="2F5496" w:themeColor="accent1" w:themeShade="BF"/>
          <w:sz w:val="28"/>
          <w:szCs w:val="28"/>
        </w:rPr>
      </w:pPr>
      <w:bookmarkStart w:id="0" w:name="_Hlk20910301"/>
      <w:r w:rsidRPr="00557B6C">
        <w:rPr>
          <w:i/>
          <w:color w:val="2F5496" w:themeColor="accent1" w:themeShade="BF"/>
          <w:sz w:val="28"/>
          <w:szCs w:val="28"/>
        </w:rPr>
        <w:t>(</w:t>
      </w:r>
      <w:r w:rsidR="00D3004D" w:rsidRPr="00557B6C">
        <w:rPr>
          <w:i/>
          <w:color w:val="2F5496" w:themeColor="accent1" w:themeShade="BF"/>
          <w:sz w:val="28"/>
          <w:szCs w:val="28"/>
        </w:rPr>
        <w:t>Insert</w:t>
      </w:r>
      <w:r w:rsidRPr="00557B6C">
        <w:rPr>
          <w:i/>
          <w:color w:val="2F5496" w:themeColor="accent1" w:themeShade="BF"/>
          <w:sz w:val="28"/>
          <w:szCs w:val="28"/>
        </w:rPr>
        <w:t xml:space="preserve"> name)</w:t>
      </w:r>
      <w:r w:rsidRPr="00557B6C">
        <w:rPr>
          <w:b/>
          <w:color w:val="2F5496" w:themeColor="accent1" w:themeShade="BF"/>
          <w:sz w:val="28"/>
          <w:szCs w:val="28"/>
        </w:rPr>
        <w:t xml:space="preserve"> Early Years Network</w:t>
      </w:r>
    </w:p>
    <w:p w14:paraId="71E4FA30" w14:textId="1F8101EF" w:rsidR="00073F99" w:rsidRPr="00557B6C" w:rsidRDefault="00AE05B0" w:rsidP="00F302F9">
      <w:pPr>
        <w:pStyle w:val="DCBodytext"/>
        <w:rPr>
          <w:b/>
          <w:color w:val="2F5496" w:themeColor="accent1" w:themeShade="BF"/>
          <w:sz w:val="28"/>
          <w:szCs w:val="28"/>
        </w:rPr>
      </w:pPr>
      <w:r w:rsidRPr="00557B6C">
        <w:rPr>
          <w:b/>
          <w:color w:val="2F5496" w:themeColor="accent1" w:themeShade="BF"/>
          <w:sz w:val="28"/>
          <w:szCs w:val="28"/>
        </w:rPr>
        <w:t xml:space="preserve">Action Plan </w:t>
      </w:r>
      <w:r w:rsidR="00BD7759">
        <w:rPr>
          <w:b/>
          <w:color w:val="2F5496" w:themeColor="accent1" w:themeShade="BF"/>
          <w:sz w:val="28"/>
          <w:szCs w:val="28"/>
        </w:rPr>
        <w:t>YEAR</w:t>
      </w:r>
    </w:p>
    <w:bookmarkEnd w:id="0"/>
    <w:p w14:paraId="785F0356" w14:textId="5A9ACD5C" w:rsidR="00AE05B0" w:rsidRPr="00557B6C" w:rsidRDefault="00AE05B0" w:rsidP="00F302F9">
      <w:pPr>
        <w:pStyle w:val="DCBodytext"/>
        <w:rPr>
          <w:b/>
          <w:bCs/>
        </w:rPr>
      </w:pPr>
      <w:r w:rsidRPr="00557B6C">
        <w:rPr>
          <w:bCs/>
        </w:rPr>
        <w:t xml:space="preserve">Early Years Networks </w:t>
      </w:r>
      <w:r w:rsidRPr="00557B6C">
        <w:t xml:space="preserve">(Networks) are integral to supporting the State Government's </w:t>
      </w:r>
      <w:r w:rsidR="00785DE3" w:rsidRPr="00557B6C">
        <w:t xml:space="preserve">A Bright Future </w:t>
      </w:r>
      <w:r w:rsidRPr="00557B6C">
        <w:t>pri</w:t>
      </w:r>
      <w:r w:rsidR="00F216D5" w:rsidRPr="00557B6C">
        <w:t xml:space="preserve">ority to increase </w:t>
      </w:r>
      <w:r w:rsidRPr="00557B6C">
        <w:t>the number of children who are developmentally on track</w:t>
      </w:r>
      <w:r w:rsidR="00F216D5" w:rsidRPr="00557B6C">
        <w:t xml:space="preserve"> by 10 percent</w:t>
      </w:r>
      <w:r w:rsidRPr="00557B6C">
        <w:t xml:space="preserve"> on all five domains of the </w:t>
      </w:r>
      <w:r w:rsidRPr="00557B6C">
        <w:rPr>
          <w:bCs/>
        </w:rPr>
        <w:t>Australian Early Development Census</w:t>
      </w:r>
      <w:r w:rsidRPr="00557B6C">
        <w:t xml:space="preserve"> (</w:t>
      </w:r>
      <w:proofErr w:type="spellStart"/>
      <w:r w:rsidRPr="00557B6C">
        <w:t>AEDC</w:t>
      </w:r>
      <w:proofErr w:type="spellEnd"/>
      <w:r w:rsidRPr="00557B6C">
        <w:t xml:space="preserve">) by </w:t>
      </w:r>
      <w:r w:rsidR="00BD7759">
        <w:t>DATE</w:t>
      </w:r>
      <w:r w:rsidRPr="00557B6C">
        <w:t>.</w:t>
      </w:r>
    </w:p>
    <w:p w14:paraId="700FFCD7" w14:textId="5B65A89B" w:rsidR="00073F99" w:rsidRPr="00557B6C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4"/>
          <w:szCs w:val="24"/>
        </w:rPr>
      </w:pPr>
      <w:r w:rsidRPr="00557B6C">
        <w:rPr>
          <w:rFonts w:ascii="Arial" w:eastAsia="MS Mincho" w:hAnsi="Arial" w:cs="Arial"/>
          <w:b/>
          <w:bCs/>
          <w:color w:val="175E8A"/>
          <w:sz w:val="24"/>
          <w:szCs w:val="24"/>
        </w:rPr>
        <w:t>The</w:t>
      </w:r>
      <w:r w:rsidR="00AE05B0" w:rsidRPr="00557B6C">
        <w:rPr>
          <w:rFonts w:ascii="Arial" w:eastAsia="MS Mincho" w:hAnsi="Arial" w:cs="Arial"/>
          <w:b/>
          <w:bCs/>
          <w:color w:val="175E8A"/>
          <w:sz w:val="24"/>
          <w:szCs w:val="24"/>
        </w:rPr>
        <w:t xml:space="preserve"> </w:t>
      </w:r>
      <w:r w:rsidR="00AE05B0" w:rsidRPr="00557B6C">
        <w:rPr>
          <w:rFonts w:ascii="Arial" w:eastAsia="MS Mincho" w:hAnsi="Arial" w:cs="Arial"/>
          <w:bCs/>
          <w:i/>
          <w:sz w:val="24"/>
          <w:szCs w:val="24"/>
        </w:rPr>
        <w:t>(insert name</w:t>
      </w:r>
      <w:r w:rsidR="00AE05B0" w:rsidRPr="00557B6C">
        <w:rPr>
          <w:rFonts w:ascii="Arial" w:eastAsia="MS Mincho" w:hAnsi="Arial" w:cs="Arial"/>
          <w:b/>
          <w:bCs/>
          <w:sz w:val="24"/>
          <w:szCs w:val="24"/>
        </w:rPr>
        <w:t xml:space="preserve">) </w:t>
      </w:r>
      <w:r w:rsidR="00AE05B0" w:rsidRPr="00557B6C">
        <w:rPr>
          <w:rFonts w:ascii="Arial" w:eastAsia="MS Mincho" w:hAnsi="Arial" w:cs="Arial"/>
          <w:b/>
          <w:bCs/>
          <w:color w:val="175E8A"/>
          <w:sz w:val="24"/>
          <w:szCs w:val="24"/>
        </w:rPr>
        <w:t xml:space="preserve">Early Years Network purpose is to </w:t>
      </w:r>
      <w:r w:rsidR="00AE05B0" w:rsidRPr="00557B6C">
        <w:rPr>
          <w:rFonts w:ascii="Arial" w:eastAsia="MS Mincho" w:hAnsi="Arial" w:cs="Arial"/>
          <w:bCs/>
          <w:i/>
          <w:sz w:val="24"/>
          <w:szCs w:val="24"/>
        </w:rPr>
        <w:t>(insert purpose from Terms of Reference)</w:t>
      </w:r>
    </w:p>
    <w:p w14:paraId="6602383F" w14:textId="7E34AA71" w:rsidR="00557B6C" w:rsidRDefault="00557B6C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2"/>
          <w:szCs w:val="22"/>
        </w:rPr>
      </w:pPr>
    </w:p>
    <w:p w14:paraId="152DC2A7" w14:textId="77777777" w:rsidR="00557B6C" w:rsidRDefault="00557B6C" w:rsidP="00557B6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</w:p>
    <w:p w14:paraId="32663DBA" w14:textId="1D53CA64" w:rsidR="00557B6C" w:rsidRDefault="00557B6C" w:rsidP="00557B6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  <w:bookmarkStart w:id="1" w:name="_Hlk98491853"/>
      <w:r w:rsidRPr="00F216D5">
        <w:rPr>
          <w:rFonts w:ascii="Arial" w:eastAsia="MS Mincho" w:hAnsi="Arial" w:cs="Arial"/>
          <w:b/>
          <w:bCs/>
          <w:color w:val="175E8A"/>
          <w:sz w:val="28"/>
          <w:szCs w:val="28"/>
        </w:rPr>
        <w:t xml:space="preserve">We will support children and families living within the </w:t>
      </w:r>
      <w:r w:rsidRPr="00F216D5">
        <w:rPr>
          <w:rFonts w:ascii="Arial" w:eastAsia="MS Mincho" w:hAnsi="Arial" w:cs="Arial"/>
          <w:bCs/>
          <w:i/>
          <w:sz w:val="28"/>
          <w:szCs w:val="28"/>
        </w:rPr>
        <w:t xml:space="preserve">(insert region) </w:t>
      </w:r>
      <w:r w:rsidRPr="00F216D5">
        <w:rPr>
          <w:rFonts w:ascii="Arial" w:eastAsia="MS Mincho" w:hAnsi="Arial" w:cs="Arial"/>
          <w:b/>
          <w:bCs/>
          <w:color w:val="175E8A"/>
          <w:sz w:val="28"/>
          <w:szCs w:val="28"/>
        </w:rPr>
        <w:t>by</w:t>
      </w:r>
      <w:r>
        <w:rPr>
          <w:rFonts w:ascii="Arial" w:eastAsia="MS Mincho" w:hAnsi="Arial" w:cs="Arial"/>
          <w:b/>
          <w:bCs/>
          <w:color w:val="175E8A"/>
          <w:sz w:val="28"/>
          <w:szCs w:val="28"/>
        </w:rPr>
        <w:t xml:space="preserve"> adopting the following priority areas</w:t>
      </w:r>
      <w:r w:rsidRPr="00F216D5">
        <w:rPr>
          <w:rFonts w:ascii="Arial" w:eastAsia="MS Mincho" w:hAnsi="Arial" w:cs="Arial"/>
          <w:b/>
          <w:bCs/>
          <w:color w:val="175E8A"/>
          <w:sz w:val="28"/>
          <w:szCs w:val="28"/>
        </w:rPr>
        <w:t>:</w:t>
      </w:r>
    </w:p>
    <w:p w14:paraId="328819E6" w14:textId="2A564F8B" w:rsidR="00557B6C" w:rsidRDefault="00557B6C" w:rsidP="00557B6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MS Mincho" w:hAnsi="Arial" w:cs="Arial"/>
          <w:b/>
          <w:bCs/>
          <w:color w:val="175E8A"/>
          <w:sz w:val="28"/>
          <w:szCs w:val="28"/>
        </w:rPr>
      </w:pPr>
    </w:p>
    <w:p w14:paraId="4C3649CF" w14:textId="22FFE506" w:rsidR="00557B6C" w:rsidRPr="00557B6C" w:rsidRDefault="00557B6C" w:rsidP="00557B6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557B6C">
        <w:rPr>
          <w:rFonts w:ascii="Arial" w:eastAsia="MS Mincho" w:hAnsi="Arial" w:cs="Arial"/>
          <w:sz w:val="24"/>
          <w:szCs w:val="24"/>
        </w:rPr>
        <w:t>Communication</w:t>
      </w:r>
    </w:p>
    <w:p w14:paraId="4E01CC27" w14:textId="0548C99B" w:rsidR="00557B6C" w:rsidRPr="00557B6C" w:rsidRDefault="00557B6C" w:rsidP="00557B6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557B6C">
        <w:rPr>
          <w:rFonts w:ascii="Arial" w:eastAsia="MS Mincho" w:hAnsi="Arial" w:cs="Arial"/>
          <w:sz w:val="24"/>
          <w:szCs w:val="24"/>
        </w:rPr>
        <w:t>Early Intervention – Physical development and wellbeing focus</w:t>
      </w:r>
    </w:p>
    <w:bookmarkEnd w:id="1"/>
    <w:p w14:paraId="175ADDFE" w14:textId="77777777" w:rsidR="00557B6C" w:rsidRPr="00F216D5" w:rsidRDefault="00557B6C" w:rsidP="00557B6C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5E8A"/>
          <w:sz w:val="28"/>
          <w:szCs w:val="28"/>
        </w:rPr>
      </w:pPr>
    </w:p>
    <w:p w14:paraId="457B9DEC" w14:textId="77777777" w:rsidR="00557B6C" w:rsidRPr="00F302F9" w:rsidRDefault="00557B6C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2"/>
          <w:szCs w:val="22"/>
        </w:rPr>
      </w:pPr>
    </w:p>
    <w:p w14:paraId="3063B506" w14:textId="77777777" w:rsidR="00AE05B0" w:rsidRPr="00F302F9" w:rsidRDefault="00AE05B0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Cs/>
          <w:i/>
          <w:sz w:val="22"/>
          <w:szCs w:val="22"/>
        </w:rPr>
      </w:pPr>
    </w:p>
    <w:p w14:paraId="7C2476D3" w14:textId="77777777" w:rsidR="00073F99" w:rsidRPr="00F302F9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b/>
          <w:bCs/>
          <w:color w:val="175E8A"/>
          <w:sz w:val="22"/>
          <w:szCs w:val="22"/>
        </w:rPr>
      </w:pPr>
    </w:p>
    <w:p w14:paraId="1DEF8014" w14:textId="77777777" w:rsidR="00073F99" w:rsidRPr="00F302F9" w:rsidRDefault="00073F99" w:rsidP="00F302F9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color w:val="000000"/>
          <w:sz w:val="22"/>
          <w:szCs w:val="22"/>
        </w:rPr>
      </w:pPr>
    </w:p>
    <w:p w14:paraId="1A49CCDE" w14:textId="09264C8F" w:rsidR="00073F99" w:rsidRPr="00F302F9" w:rsidRDefault="00073F99" w:rsidP="00F302F9">
      <w:pPr>
        <w:rPr>
          <w:rFonts w:ascii="Arial" w:hAnsi="Arial" w:cs="Arial"/>
          <w:sz w:val="22"/>
          <w:szCs w:val="22"/>
        </w:rPr>
      </w:pPr>
      <w:r w:rsidRPr="00F302F9">
        <w:rPr>
          <w:rFonts w:ascii="Arial" w:hAnsi="Arial" w:cs="Arial"/>
          <w:sz w:val="22"/>
          <w:szCs w:val="22"/>
        </w:rPr>
        <w:br w:type="page"/>
      </w:r>
    </w:p>
    <w:p w14:paraId="209227C4" w14:textId="6F3CD600" w:rsidR="003A1705" w:rsidRDefault="00E258FA" w:rsidP="00F302F9">
      <w:pPr>
        <w:pStyle w:val="DCBodytext"/>
        <w:rPr>
          <w:sz w:val="22"/>
          <w:szCs w:val="22"/>
        </w:rPr>
      </w:pPr>
      <w:r w:rsidRPr="00F302F9">
        <w:rPr>
          <w:sz w:val="22"/>
          <w:szCs w:val="22"/>
        </w:rPr>
        <w:lastRenderedPageBreak/>
        <w:t>E</w:t>
      </w:r>
      <w:r w:rsidR="00AE05B0" w:rsidRPr="00F302F9">
        <w:rPr>
          <w:sz w:val="22"/>
          <w:szCs w:val="22"/>
        </w:rPr>
        <w:t>ach overarching priority</w:t>
      </w:r>
      <w:r w:rsidR="00073F99" w:rsidRPr="00F302F9">
        <w:rPr>
          <w:sz w:val="22"/>
          <w:szCs w:val="22"/>
        </w:rPr>
        <w:t xml:space="preserve"> area</w:t>
      </w:r>
      <w:r w:rsidRPr="00F302F9">
        <w:rPr>
          <w:sz w:val="22"/>
          <w:szCs w:val="22"/>
        </w:rPr>
        <w:t xml:space="preserve"> contain</w:t>
      </w:r>
      <w:r w:rsidR="00F302F9">
        <w:rPr>
          <w:sz w:val="22"/>
          <w:szCs w:val="22"/>
        </w:rPr>
        <w:t>s</w:t>
      </w:r>
      <w:r w:rsidRPr="00F302F9">
        <w:rPr>
          <w:sz w:val="22"/>
          <w:szCs w:val="22"/>
        </w:rPr>
        <w:t xml:space="preserve"> supporting objectives, tasks and </w:t>
      </w:r>
      <w:r w:rsidR="00073F99" w:rsidRPr="00F302F9">
        <w:rPr>
          <w:sz w:val="22"/>
          <w:szCs w:val="22"/>
        </w:rPr>
        <w:t>associated key</w:t>
      </w:r>
      <w:r w:rsidRPr="00F302F9">
        <w:rPr>
          <w:sz w:val="22"/>
          <w:szCs w:val="22"/>
        </w:rPr>
        <w:t xml:space="preserve"> performance indicators (KPI’s</w:t>
      </w:r>
      <w:r w:rsidR="00603C5D" w:rsidRPr="00F302F9">
        <w:rPr>
          <w:sz w:val="22"/>
          <w:szCs w:val="22"/>
        </w:rPr>
        <w:t>). The</w:t>
      </w:r>
      <w:r w:rsidRPr="00F302F9">
        <w:rPr>
          <w:sz w:val="22"/>
          <w:szCs w:val="22"/>
        </w:rPr>
        <w:t xml:space="preserve"> </w:t>
      </w:r>
      <w:r w:rsidR="00AE05B0" w:rsidRPr="00F302F9">
        <w:rPr>
          <w:sz w:val="22"/>
          <w:szCs w:val="22"/>
        </w:rPr>
        <w:t xml:space="preserve">Action </w:t>
      </w:r>
      <w:r w:rsidRPr="00F302F9">
        <w:rPr>
          <w:sz w:val="22"/>
          <w:szCs w:val="22"/>
        </w:rPr>
        <w:t>Pla</w:t>
      </w:r>
      <w:r w:rsidR="00AE05B0" w:rsidRPr="00F302F9">
        <w:rPr>
          <w:sz w:val="22"/>
          <w:szCs w:val="22"/>
        </w:rPr>
        <w:t xml:space="preserve">n </w:t>
      </w:r>
      <w:r w:rsidR="00F302F9">
        <w:rPr>
          <w:sz w:val="22"/>
          <w:szCs w:val="22"/>
        </w:rPr>
        <w:t>is</w:t>
      </w:r>
      <w:r w:rsidR="00AE05B0" w:rsidRPr="00F302F9">
        <w:rPr>
          <w:sz w:val="22"/>
          <w:szCs w:val="22"/>
        </w:rPr>
        <w:t xml:space="preserve"> subject to</w:t>
      </w:r>
      <w:r w:rsidR="00603C5D">
        <w:rPr>
          <w:sz w:val="22"/>
          <w:szCs w:val="22"/>
        </w:rPr>
        <w:t xml:space="preserve"> Network</w:t>
      </w:r>
      <w:r w:rsidR="00AE05B0" w:rsidRPr="00F302F9">
        <w:rPr>
          <w:sz w:val="22"/>
          <w:szCs w:val="22"/>
        </w:rPr>
        <w:t xml:space="preserve"> r</w:t>
      </w:r>
      <w:r w:rsidRPr="00F302F9">
        <w:rPr>
          <w:sz w:val="22"/>
          <w:szCs w:val="22"/>
        </w:rPr>
        <w:t>eview</w:t>
      </w:r>
      <w:r w:rsidR="00AE05B0" w:rsidRPr="00F302F9">
        <w:rPr>
          <w:sz w:val="22"/>
          <w:szCs w:val="22"/>
        </w:rPr>
        <w:t>s</w:t>
      </w:r>
      <w:r w:rsidR="00BC03CA" w:rsidRPr="00F302F9">
        <w:rPr>
          <w:sz w:val="22"/>
          <w:szCs w:val="22"/>
        </w:rPr>
        <w:t xml:space="preserve"> </w:t>
      </w:r>
      <w:r w:rsidR="00073F99" w:rsidRPr="00F302F9">
        <w:rPr>
          <w:sz w:val="22"/>
          <w:szCs w:val="22"/>
        </w:rPr>
        <w:t xml:space="preserve">and updated </w:t>
      </w:r>
      <w:r w:rsidR="00603C5D">
        <w:rPr>
          <w:sz w:val="22"/>
          <w:szCs w:val="22"/>
        </w:rPr>
        <w:t xml:space="preserve">accordingly. </w:t>
      </w:r>
      <w:r w:rsidR="00603C5D" w:rsidRPr="00F302F9">
        <w:rPr>
          <w:sz w:val="22"/>
          <w:szCs w:val="22"/>
        </w:rPr>
        <w:t>The</w:t>
      </w:r>
      <w:r w:rsidR="00785DE3" w:rsidRPr="00F302F9">
        <w:rPr>
          <w:sz w:val="22"/>
          <w:szCs w:val="22"/>
        </w:rPr>
        <w:t xml:space="preserve"> examples below </w:t>
      </w:r>
      <w:r w:rsidR="00F302F9">
        <w:rPr>
          <w:sz w:val="22"/>
          <w:szCs w:val="22"/>
        </w:rPr>
        <w:t>can</w:t>
      </w:r>
      <w:r w:rsidR="00785DE3" w:rsidRPr="00F302F9">
        <w:rPr>
          <w:sz w:val="22"/>
          <w:szCs w:val="22"/>
        </w:rPr>
        <w:t xml:space="preserve"> be used as a guide to assist in the creation of </w:t>
      </w:r>
      <w:r w:rsidR="00F302F9">
        <w:rPr>
          <w:sz w:val="22"/>
          <w:szCs w:val="22"/>
        </w:rPr>
        <w:t xml:space="preserve">an </w:t>
      </w:r>
      <w:r w:rsidR="00785DE3" w:rsidRPr="00F302F9">
        <w:rPr>
          <w:sz w:val="22"/>
          <w:szCs w:val="22"/>
        </w:rPr>
        <w:t>Action Plan.</w:t>
      </w:r>
    </w:p>
    <w:p w14:paraId="141C905A" w14:textId="77777777" w:rsidR="001E659A" w:rsidRPr="00F302F9" w:rsidRDefault="001E659A" w:rsidP="00F302F9">
      <w:pPr>
        <w:pStyle w:val="DCBodytext"/>
        <w:rPr>
          <w:sz w:val="22"/>
          <w:szCs w:val="22"/>
        </w:rPr>
      </w:pPr>
    </w:p>
    <w:p w14:paraId="220C4B78" w14:textId="67439C24" w:rsidR="003A1705" w:rsidRPr="001E659A" w:rsidRDefault="003A1705" w:rsidP="00F302F9">
      <w:pPr>
        <w:pStyle w:val="Heading1"/>
        <w:spacing w:before="240"/>
        <w:ind w:left="-284"/>
        <w:rPr>
          <w:rFonts w:ascii="Arial" w:hAnsi="Arial" w:cs="Arial"/>
          <w:b/>
          <w:sz w:val="22"/>
          <w:szCs w:val="22"/>
        </w:rPr>
      </w:pPr>
      <w:r w:rsidRPr="001E659A">
        <w:rPr>
          <w:rFonts w:ascii="Arial" w:hAnsi="Arial" w:cs="Arial"/>
          <w:b/>
          <w:sz w:val="22"/>
          <w:szCs w:val="22"/>
        </w:rPr>
        <w:t xml:space="preserve">1. </w:t>
      </w:r>
      <w:r w:rsidR="001E659A" w:rsidRPr="001E659A">
        <w:rPr>
          <w:rFonts w:ascii="Arial" w:hAnsi="Arial" w:cs="Arial"/>
          <w:b/>
          <w:sz w:val="22"/>
          <w:szCs w:val="22"/>
        </w:rPr>
        <w:t>Communication</w:t>
      </w:r>
    </w:p>
    <w:tbl>
      <w:tblPr>
        <w:tblStyle w:val="DLGCTable-Data"/>
        <w:tblW w:w="15452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 2 – Data style example"/>
        <w:tblDescription w:val="Table 2 – Data style example"/>
      </w:tblPr>
      <w:tblGrid>
        <w:gridCol w:w="710"/>
        <w:gridCol w:w="2118"/>
        <w:gridCol w:w="4021"/>
        <w:gridCol w:w="2366"/>
        <w:gridCol w:w="1984"/>
        <w:gridCol w:w="1559"/>
        <w:gridCol w:w="2694"/>
      </w:tblGrid>
      <w:tr w:rsidR="003F3A6D" w:rsidRPr="00F302F9" w14:paraId="4D22B53C" w14:textId="63172B5A" w:rsidTr="00B33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F616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Objective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C5F" w14:textId="77777777" w:rsidR="003F3A6D" w:rsidRPr="00F302F9" w:rsidRDefault="003F3A6D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Task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054E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KPI</w:t>
            </w:r>
          </w:p>
          <w:p w14:paraId="03C0EDF4" w14:textId="77777777" w:rsidR="003F3A6D" w:rsidRPr="00F302F9" w:rsidRDefault="003F3A6D" w:rsidP="001E659A">
            <w:pPr>
              <w:spacing w:before="60" w:after="60" w:line="240" w:lineRule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6A9B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Responsibility</w:t>
            </w:r>
          </w:p>
          <w:p w14:paraId="239E43C0" w14:textId="77777777" w:rsidR="003F3A6D" w:rsidRPr="00F302F9" w:rsidRDefault="003F3A6D" w:rsidP="001E659A">
            <w:pPr>
              <w:spacing w:before="60" w:after="60" w:line="240" w:lineRule="auto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E1B1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Progress</w:t>
            </w:r>
          </w:p>
          <w:p w14:paraId="6F73EB9C" w14:textId="27C9F0C3" w:rsidR="003F3A6D" w:rsidRPr="00F302F9" w:rsidRDefault="003F3A6D" w:rsidP="00F302F9">
            <w:pPr>
              <w:rPr>
                <w:rFonts w:cs="Arial"/>
                <w:b w:val="0"/>
                <w:i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18D4" w14:textId="46068995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Outcome</w:t>
            </w:r>
          </w:p>
        </w:tc>
      </w:tr>
      <w:tr w:rsidR="003F3A6D" w:rsidRPr="00F302F9" w14:paraId="54B5E180" w14:textId="5EB03D87" w:rsidTr="00B33BB9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87C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9B725" w14:textId="48997555" w:rsidR="003F3A6D" w:rsidRPr="00F302F9" w:rsidRDefault="001E659A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Strengthen communication with the local community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DBFD" w14:textId="049AFC0C" w:rsidR="003F3A6D" w:rsidRPr="00FB25B9" w:rsidRDefault="001E659A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>Identify stakeholders in the community who are not yet connected to the EYN</w:t>
            </w:r>
          </w:p>
          <w:p w14:paraId="205A9585" w14:textId="77777777" w:rsidR="000C3C3E" w:rsidRPr="00F302F9" w:rsidRDefault="000C3C3E" w:rsidP="00FB25B9">
            <w:pPr>
              <w:pStyle w:val="ListParagraph"/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</w:p>
          <w:p w14:paraId="68A29E2A" w14:textId="35E1781C" w:rsidR="000C3C3E" w:rsidRPr="00FB25B9" w:rsidRDefault="001E659A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>Invite them to follow EYN social media, subscribe to EYN newsletter and/or join the EYN</w:t>
            </w:r>
          </w:p>
          <w:p w14:paraId="12AF3023" w14:textId="77777777" w:rsidR="003F3A6D" w:rsidRPr="00F302F9" w:rsidRDefault="003F3A6D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</w:p>
          <w:p w14:paraId="65D65D2B" w14:textId="77777777" w:rsidR="003F3A6D" w:rsidRPr="00F302F9" w:rsidRDefault="003F3A6D" w:rsidP="00FB25B9">
            <w:pPr>
              <w:spacing w:before="40" w:after="40" w:line="240" w:lineRule="auto"/>
              <w:ind w:left="100"/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2C23" w14:textId="704D66D0" w:rsidR="003F3A6D" w:rsidRDefault="001E659A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20% increase in newsletter subscribers by end of 2022</w:t>
            </w:r>
          </w:p>
          <w:p w14:paraId="646E21F0" w14:textId="7018CF13" w:rsidR="001E659A" w:rsidRDefault="001E659A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02CCF269" w14:textId="55CC7790" w:rsidR="001E659A" w:rsidRPr="00F302F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20% increase in social media followers by the end of 2022</w:t>
            </w:r>
          </w:p>
          <w:p w14:paraId="6CC71BAB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2D7D7120" w14:textId="6FA4D7F5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i/>
                <w:sz w:val="22"/>
                <w:szCs w:val="22"/>
              </w:rPr>
            </w:pPr>
            <w:r w:rsidRPr="00F302F9">
              <w:rPr>
                <w:rFonts w:cs="Arial"/>
                <w:i/>
                <w:sz w:val="22"/>
                <w:szCs w:val="22"/>
              </w:rPr>
              <w:t>.</w:t>
            </w:r>
          </w:p>
          <w:p w14:paraId="2D0B094A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1B702EFB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9C71785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25DE15F8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9DF7" w14:textId="5550962E" w:rsidR="003F3A6D" w:rsidRPr="00F302F9" w:rsidRDefault="00B33BB9" w:rsidP="00F302F9">
            <w:pPr>
              <w:spacing w:before="40" w:after="40" w:line="240" w:lineRule="auto"/>
              <w:ind w:left="0"/>
              <w:rPr>
                <w:rFonts w:eastAsiaTheme="minorHAnsi" w:cs="Arial"/>
                <w:sz w:val="22"/>
                <w:szCs w:val="22"/>
              </w:rPr>
            </w:pPr>
            <w:r>
              <w:rPr>
                <w:rFonts w:eastAsiaTheme="minorHAnsi" w:cs="Arial"/>
                <w:sz w:val="22"/>
                <w:szCs w:val="22"/>
              </w:rPr>
              <w:t>KM &amp; JH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7B2" w14:textId="5860BD73" w:rsidR="003F3A6D" w:rsidRPr="00F302F9" w:rsidRDefault="00B33BB9" w:rsidP="00B33BB9">
            <w:pPr>
              <w:pStyle w:val="ListParagraph"/>
              <w:spacing w:before="60" w:after="60" w:line="240" w:lineRule="auto"/>
              <w:ind w:left="9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March 2022 – 7% increase in newsletter subscribers after first round of invites</w:t>
            </w:r>
          </w:p>
          <w:p w14:paraId="1540096A" w14:textId="77777777" w:rsidR="003F3A6D" w:rsidRPr="00F302F9" w:rsidRDefault="003F3A6D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CF2" w14:textId="77777777" w:rsidR="003F3A6D" w:rsidRPr="00F302F9" w:rsidRDefault="003F3A6D" w:rsidP="00F302F9">
            <w:pPr>
              <w:rPr>
                <w:rFonts w:cs="Arial"/>
                <w:sz w:val="22"/>
                <w:szCs w:val="22"/>
              </w:rPr>
            </w:pPr>
          </w:p>
        </w:tc>
      </w:tr>
      <w:tr w:rsidR="003F3A6D" w:rsidRPr="00F302F9" w14:paraId="03B80DD3" w14:textId="59D59EC7" w:rsidTr="00B33B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BF7" w14:textId="77777777" w:rsidR="003F3A6D" w:rsidRPr="00F302F9" w:rsidRDefault="003F3A6D" w:rsidP="00F302F9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 w:rsidRPr="00F302F9">
              <w:rPr>
                <w:rFonts w:eastAsia="Times New Roman" w:cs="Arial"/>
                <w:sz w:val="22"/>
                <w:szCs w:val="22"/>
                <w:lang w:val="en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501A" w14:textId="77777777" w:rsidR="003F3A6D" w:rsidRDefault="00B33BB9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Promote EYN Initiatives in the community to increase engagement</w:t>
            </w:r>
          </w:p>
          <w:p w14:paraId="00F1C58C" w14:textId="77777777" w:rsidR="007B2995" w:rsidRDefault="007B2995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</w:p>
          <w:p w14:paraId="633B8538" w14:textId="71CDD859" w:rsidR="007B2995" w:rsidRPr="00F302F9" w:rsidRDefault="007B2995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69" w14:textId="2AA9893B" w:rsidR="003F3A6D" w:rsidRPr="00FB25B9" w:rsidRDefault="00B33BB9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lastRenderedPageBreak/>
              <w:t>Attend a minimum of two community events in 2022</w:t>
            </w:r>
          </w:p>
          <w:p w14:paraId="45027752" w14:textId="77777777" w:rsidR="007B2995" w:rsidRDefault="007B2995" w:rsidP="00FB25B9">
            <w:pPr>
              <w:pStyle w:val="ListParagraph"/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</w:p>
          <w:p w14:paraId="3210AB89" w14:textId="03A1CF6C" w:rsidR="00B33BB9" w:rsidRPr="00FB25B9" w:rsidRDefault="00B33BB9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>Promote initiatives including Me@3, Paint the Town REaD and individual services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654" w14:textId="426A5A57" w:rsidR="00B33BB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Attend a minimum of two </w:t>
            </w:r>
            <w:r w:rsidR="00D3004D">
              <w:rPr>
                <w:rFonts w:cs="Arial"/>
                <w:sz w:val="22"/>
                <w:szCs w:val="22"/>
              </w:rPr>
              <w:t>events during</w:t>
            </w:r>
            <w:r>
              <w:rPr>
                <w:rFonts w:cs="Arial"/>
                <w:sz w:val="22"/>
                <w:szCs w:val="22"/>
              </w:rPr>
              <w:t xml:space="preserve"> 2022</w:t>
            </w:r>
          </w:p>
          <w:p w14:paraId="52778C55" w14:textId="4F4F71BE" w:rsidR="00B33BB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35CB7033" w14:textId="6058C6EA" w:rsidR="00B33BB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Distribute at least 50 additional Me@3 passports</w:t>
            </w:r>
          </w:p>
          <w:p w14:paraId="48D3DF5E" w14:textId="032CE342" w:rsidR="00B33BB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6C1700BD" w14:textId="221CE681" w:rsidR="00B33BB9" w:rsidRPr="00F302F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Increase engagement with Paint the Town REaD by 10%</w:t>
            </w:r>
          </w:p>
          <w:p w14:paraId="1C813809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02C" w14:textId="03054EF7" w:rsidR="003F3A6D" w:rsidRPr="00F302F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AM, LO, JG and FC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5BA" w14:textId="678B7F69" w:rsidR="003F3A6D" w:rsidRPr="00F302F9" w:rsidRDefault="00B33BB9" w:rsidP="00F302F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March 2022 – Families Week event </w:t>
            </w:r>
            <w:proofErr w:type="gramStart"/>
            <w:r>
              <w:rPr>
                <w:rFonts w:cs="Arial"/>
                <w:sz w:val="22"/>
                <w:szCs w:val="22"/>
              </w:rPr>
              <w:t>confirmed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additional </w:t>
            </w:r>
            <w:r>
              <w:rPr>
                <w:rFonts w:cs="Arial"/>
                <w:sz w:val="22"/>
                <w:szCs w:val="22"/>
              </w:rPr>
              <w:lastRenderedPageBreak/>
              <w:t>Me@3 passports prepared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157" w14:textId="77777777" w:rsidR="003F3A6D" w:rsidRPr="00F302F9" w:rsidRDefault="003F3A6D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7B2995" w:rsidRPr="00F302F9" w14:paraId="18C4EBF2" w14:textId="77777777" w:rsidTr="00B33BB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254" w14:textId="0FABE34F" w:rsidR="007B2995" w:rsidRPr="00F302F9" w:rsidRDefault="007B2995" w:rsidP="007B2995">
            <w:pPr>
              <w:spacing w:after="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1.3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6D3D7" w14:textId="69AFA994" w:rsidR="007B2995" w:rsidRDefault="007B2995" w:rsidP="00F302F9">
            <w:pPr>
              <w:spacing w:after="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Create and strengthen the link between families and local services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E74" w14:textId="69458E10" w:rsidR="007B2995" w:rsidRPr="00FB25B9" w:rsidRDefault="007B2995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>Members share information and knowledge for distribution</w:t>
            </w:r>
          </w:p>
          <w:p w14:paraId="2C67F187" w14:textId="77777777" w:rsidR="007B2995" w:rsidRDefault="007B2995" w:rsidP="00FB25B9">
            <w:pPr>
              <w:pStyle w:val="ListParagraph"/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</w:p>
          <w:p w14:paraId="7AA9C933" w14:textId="7C6C7EB3" w:rsidR="007B2995" w:rsidRPr="00FB25B9" w:rsidRDefault="007B2995" w:rsidP="00FB25B9">
            <w:pPr>
              <w:spacing w:before="40" w:after="40" w:line="240" w:lineRule="auto"/>
              <w:ind w:left="10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>Create a parent directory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185" w14:textId="77777777" w:rsidR="007B2995" w:rsidRDefault="007B2995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F3C" w14:textId="77777777" w:rsidR="007B2995" w:rsidRDefault="007B2995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432" w14:textId="77777777" w:rsidR="007B2995" w:rsidRDefault="007B2995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33B" w14:textId="77777777" w:rsidR="007B2995" w:rsidRPr="00F302F9" w:rsidRDefault="007B2995" w:rsidP="00F302F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012AF8B1" w14:textId="77777777" w:rsidR="00D3004D" w:rsidRPr="00F302F9" w:rsidRDefault="00D3004D" w:rsidP="00F302F9">
      <w:pPr>
        <w:pStyle w:val="DCBodytext"/>
        <w:rPr>
          <w:b/>
          <w:color w:val="2F5496" w:themeColor="accent1" w:themeShade="BF"/>
          <w:sz w:val="22"/>
          <w:szCs w:val="22"/>
        </w:rPr>
      </w:pPr>
      <w:bookmarkStart w:id="2" w:name="_Toc17800155"/>
    </w:p>
    <w:p w14:paraId="083E350C" w14:textId="7C4796DA" w:rsidR="00073F99" w:rsidRPr="00F302F9" w:rsidRDefault="0082769F" w:rsidP="00F302F9">
      <w:pPr>
        <w:pStyle w:val="DCBodytext"/>
        <w:rPr>
          <w:color w:val="2F5496" w:themeColor="accent1" w:themeShade="BF"/>
          <w:sz w:val="22"/>
          <w:szCs w:val="22"/>
        </w:rPr>
      </w:pPr>
      <w:r w:rsidRPr="00F302F9">
        <w:rPr>
          <w:b/>
          <w:color w:val="2F5496" w:themeColor="accent1" w:themeShade="BF"/>
          <w:sz w:val="22"/>
          <w:szCs w:val="22"/>
        </w:rPr>
        <w:t>2</w:t>
      </w:r>
      <w:r w:rsidR="00073F99" w:rsidRPr="00F302F9">
        <w:rPr>
          <w:b/>
          <w:color w:val="2F5496" w:themeColor="accent1" w:themeShade="BF"/>
          <w:sz w:val="22"/>
          <w:szCs w:val="22"/>
        </w:rPr>
        <w:t>.</w:t>
      </w:r>
      <w:bookmarkEnd w:id="2"/>
      <w:r w:rsidR="005E0FD1" w:rsidRPr="00F302F9">
        <w:rPr>
          <w:b/>
          <w:color w:val="2F5496" w:themeColor="accent1" w:themeShade="BF"/>
          <w:sz w:val="22"/>
          <w:szCs w:val="22"/>
        </w:rPr>
        <w:t xml:space="preserve"> </w:t>
      </w:r>
      <w:r w:rsidR="00B33BB9">
        <w:rPr>
          <w:b/>
          <w:color w:val="2F5496" w:themeColor="accent1" w:themeShade="BF"/>
          <w:sz w:val="22"/>
          <w:szCs w:val="22"/>
        </w:rPr>
        <w:t xml:space="preserve">Early Intervention </w:t>
      </w:r>
    </w:p>
    <w:tbl>
      <w:tblPr>
        <w:tblStyle w:val="DLGCTable-Data"/>
        <w:tblpPr w:leftFromText="180" w:rightFromText="180" w:vertAnchor="text" w:tblpX="-289" w:tblpY="1"/>
        <w:tblOverlap w:val="never"/>
        <w:tblW w:w="15452" w:type="dxa"/>
        <w:tblInd w:w="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  <w:tblCaption w:val="Table 2 – Data style example"/>
        <w:tblDescription w:val="Table 2 – Data style example"/>
      </w:tblPr>
      <w:tblGrid>
        <w:gridCol w:w="637"/>
        <w:gridCol w:w="2662"/>
        <w:gridCol w:w="2792"/>
        <w:gridCol w:w="2268"/>
        <w:gridCol w:w="1990"/>
        <w:gridCol w:w="2409"/>
        <w:gridCol w:w="2694"/>
      </w:tblGrid>
      <w:tr w:rsidR="005E0FD1" w:rsidRPr="00F302F9" w14:paraId="77AB0ED5" w14:textId="11CE111E" w:rsidTr="00FB2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BEA9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Objective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472B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Task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F411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KPI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19E7" w14:textId="77777777" w:rsidR="005E0FD1" w:rsidRPr="00F302F9" w:rsidRDefault="005E0FD1" w:rsidP="00F302F9">
            <w:pPr>
              <w:rPr>
                <w:rFonts w:cs="Arial"/>
                <w:b w:val="0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Responsibility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471B6" w14:textId="77777777" w:rsidR="005E0FD1" w:rsidRPr="00F302F9" w:rsidRDefault="005E0FD1" w:rsidP="00F302F9">
            <w:pPr>
              <w:rPr>
                <w:rFonts w:cs="Arial"/>
                <w:bCs/>
                <w:sz w:val="22"/>
                <w:szCs w:val="22"/>
              </w:rPr>
            </w:pPr>
            <w:r w:rsidRPr="00F302F9">
              <w:rPr>
                <w:rFonts w:cs="Arial"/>
                <w:bCs/>
                <w:sz w:val="22"/>
                <w:szCs w:val="22"/>
              </w:rPr>
              <w:t>Progress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36D3D" w14:textId="3B540FE7" w:rsidR="005E0FD1" w:rsidRPr="00F302F9" w:rsidRDefault="005E0FD1" w:rsidP="00F302F9">
            <w:pPr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Outcome</w:t>
            </w:r>
          </w:p>
        </w:tc>
      </w:tr>
      <w:tr w:rsidR="00B33BB9" w:rsidRPr="00F302F9" w14:paraId="31AED3D5" w14:textId="77777777" w:rsidTr="00FB25B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83B" w14:textId="71FF9F17" w:rsidR="00B33BB9" w:rsidRPr="00F302F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302F9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DE1F" w14:textId="7466F694" w:rsidR="007B2995" w:rsidRDefault="007B2995" w:rsidP="00B33BB9">
            <w:pPr>
              <w:spacing w:before="60" w:after="6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Increase community’s awareness of the importance of physical development</w:t>
            </w:r>
          </w:p>
          <w:p w14:paraId="2D0E8B25" w14:textId="21FCDC31" w:rsidR="007B2995" w:rsidRDefault="007B2995" w:rsidP="00B33BB9">
            <w:pPr>
              <w:spacing w:before="60" w:after="60" w:line="240" w:lineRule="auto"/>
              <w:ind w:left="0"/>
              <w:rPr>
                <w:rFonts w:eastAsia="Times New Roman" w:cs="Arial"/>
                <w:sz w:val="22"/>
                <w:szCs w:val="22"/>
                <w:lang w:val="en"/>
              </w:rPr>
            </w:pPr>
          </w:p>
          <w:p w14:paraId="61AE951B" w14:textId="77777777" w:rsidR="007B2995" w:rsidRDefault="007B2995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  <w:shd w:val="clear" w:color="auto" w:fill="FAF9F8"/>
              </w:rPr>
            </w:pPr>
          </w:p>
          <w:p w14:paraId="534E4501" w14:textId="125986BF" w:rsidR="00B33BB9" w:rsidRPr="00B33BB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794" w14:textId="56F047B6" w:rsidR="007B2995" w:rsidRPr="00FB25B9" w:rsidRDefault="007B2995" w:rsidP="00FB25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 xml:space="preserve">Attend children’s events and activities within the community to promote physical development </w:t>
            </w:r>
          </w:p>
          <w:p w14:paraId="7CBA1279" w14:textId="11431095" w:rsidR="00B33BB9" w:rsidRPr="007B2995" w:rsidRDefault="00B33BB9" w:rsidP="007B2995">
            <w:pPr>
              <w:spacing w:before="60" w:after="60" w:line="240" w:lineRule="auto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761" w14:textId="1D7A2D72" w:rsidR="00B33BB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Attend a minimum of two </w:t>
            </w:r>
            <w:r w:rsidR="00D3004D">
              <w:rPr>
                <w:rFonts w:cs="Arial"/>
                <w:sz w:val="22"/>
                <w:szCs w:val="22"/>
              </w:rPr>
              <w:t>events during</w:t>
            </w:r>
            <w:r>
              <w:rPr>
                <w:rFonts w:cs="Arial"/>
                <w:sz w:val="22"/>
                <w:szCs w:val="22"/>
              </w:rPr>
              <w:t xml:space="preserve"> 2022</w:t>
            </w:r>
          </w:p>
          <w:p w14:paraId="7231DFCC" w14:textId="77777777" w:rsidR="00B33BB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7E6393F6" w14:textId="43486453" w:rsidR="00B33BB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Create physical play activities for events (</w:t>
            </w:r>
            <w:r w:rsidR="00D3004D">
              <w:rPr>
                <w:rFonts w:cs="Arial"/>
                <w:sz w:val="22"/>
                <w:szCs w:val="22"/>
              </w:rPr>
              <w:t>e.g.,</w:t>
            </w:r>
            <w:r>
              <w:rPr>
                <w:rFonts w:cs="Arial"/>
                <w:sz w:val="22"/>
                <w:szCs w:val="22"/>
              </w:rPr>
              <w:t xml:space="preserve"> KIDDO)</w:t>
            </w:r>
          </w:p>
          <w:p w14:paraId="4D303223" w14:textId="77777777" w:rsidR="00B33BB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</w:p>
          <w:p w14:paraId="4D004699" w14:textId="263697A9" w:rsidR="00B33BB9" w:rsidRPr="00F302F9" w:rsidRDefault="00B33BB9" w:rsidP="00B33BB9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Promote physical activity at least 20 times on social media during 2022</w:t>
            </w:r>
          </w:p>
          <w:p w14:paraId="0963A75E" w14:textId="77777777" w:rsidR="00B33BB9" w:rsidRPr="00F302F9" w:rsidRDefault="00B33BB9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AEB" w14:textId="211062CB" w:rsidR="00B33BB9" w:rsidRPr="00F302F9" w:rsidRDefault="00B33BB9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SS, </w:t>
            </w:r>
            <w:proofErr w:type="gramStart"/>
            <w:r>
              <w:rPr>
                <w:rFonts w:cs="Arial"/>
                <w:sz w:val="22"/>
                <w:szCs w:val="22"/>
              </w:rPr>
              <w:t>MN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and JH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4EE" w14:textId="77777777" w:rsidR="00B33BB9" w:rsidRPr="00F302F9" w:rsidRDefault="00B33BB9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D50" w14:textId="77777777" w:rsidR="00B33BB9" w:rsidRPr="00F302F9" w:rsidRDefault="00B33BB9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D3004D" w:rsidRPr="00F302F9" w14:paraId="455B9C19" w14:textId="77777777" w:rsidTr="00FB25B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2A2" w14:textId="6B9D47DD" w:rsidR="00D3004D" w:rsidRPr="00F302F9" w:rsidRDefault="00D3004D" w:rsidP="00D3004D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326A5" w14:textId="77777777" w:rsidR="00D3004D" w:rsidRDefault="00D3004D" w:rsidP="00D3004D">
            <w:pPr>
              <w:spacing w:before="60" w:after="60" w:line="240" w:lineRule="auto"/>
              <w:ind w:left="0"/>
              <w:rPr>
                <w:rFonts w:cs="Arial"/>
                <w:sz w:val="22"/>
                <w:szCs w:val="22"/>
                <w:shd w:val="clear" w:color="auto" w:fill="FAF9F8"/>
              </w:rPr>
            </w:pPr>
            <w:r>
              <w:rPr>
                <w:rFonts w:eastAsia="Times New Roman" w:cs="Arial"/>
                <w:sz w:val="22"/>
                <w:szCs w:val="22"/>
                <w:lang w:val="en"/>
              </w:rPr>
              <w:t>Increase community’s awareness of the importance of reading to infants</w:t>
            </w:r>
          </w:p>
          <w:p w14:paraId="7E45C3FC" w14:textId="77777777" w:rsidR="00D3004D" w:rsidRDefault="00D3004D" w:rsidP="00B33BB9">
            <w:pPr>
              <w:spacing w:before="60" w:after="60" w:line="240" w:lineRule="auto"/>
              <w:rPr>
                <w:rFonts w:eastAsia="Times New Roman" w:cs="Arial"/>
                <w:sz w:val="22"/>
                <w:szCs w:val="22"/>
                <w:lang w:val="e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128" w14:textId="2C94F18D" w:rsidR="00D3004D" w:rsidRPr="00FB25B9" w:rsidRDefault="00D3004D" w:rsidP="00FB25B9">
            <w:pPr>
              <w:spacing w:before="60" w:after="60" w:line="240" w:lineRule="auto"/>
              <w:ind w:left="43"/>
              <w:rPr>
                <w:rFonts w:cs="Arial"/>
                <w:sz w:val="22"/>
                <w:szCs w:val="22"/>
              </w:rPr>
            </w:pPr>
            <w:r w:rsidRPr="00FB25B9">
              <w:rPr>
                <w:rFonts w:cs="Arial"/>
                <w:sz w:val="22"/>
                <w:szCs w:val="22"/>
              </w:rPr>
              <w:t xml:space="preserve">Attend children’s events and activities within the community to promote reading programs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A0D" w14:textId="7741EF44" w:rsidR="00D3004D" w:rsidRDefault="00D3004D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Promote Paint the Town REaD and/or local Library initiatives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BB7E" w14:textId="77777777" w:rsidR="00D3004D" w:rsidRDefault="00D3004D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914A" w14:textId="77777777" w:rsidR="00D3004D" w:rsidRPr="00F302F9" w:rsidRDefault="00D3004D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66B" w14:textId="77777777" w:rsidR="00D3004D" w:rsidRPr="00F302F9" w:rsidRDefault="00D3004D" w:rsidP="00B33BB9">
            <w:pPr>
              <w:spacing w:before="60" w:after="60" w:line="24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AB2B885" w14:textId="77777777" w:rsidR="00FD2FF3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14:paraId="109CF553" w14:textId="77777777" w:rsidR="00FD2FF3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14:paraId="648AB22F" w14:textId="1398B2F4" w:rsidR="00FD2FF3" w:rsidRDefault="00B33BB9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>Other examples of activities and projects:</w:t>
      </w:r>
    </w:p>
    <w:p w14:paraId="641606D7" w14:textId="3C115BE5" w:rsidR="00B33BB9" w:rsidRDefault="00B33BB9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p w14:paraId="00FF285A" w14:textId="2A4A5D24" w:rsidR="00B33BB9" w:rsidRDefault="00B33BB9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B33BB9">
        <w:rPr>
          <w:rFonts w:ascii="Arial" w:hAnsi="Arial" w:cs="Arial"/>
          <w:bCs/>
          <w:sz w:val="22"/>
          <w:szCs w:val="22"/>
        </w:rPr>
        <w:t xml:space="preserve">Develop a </w:t>
      </w:r>
      <w:proofErr w:type="gramStart"/>
      <w:r w:rsidR="00E86E1B">
        <w:rPr>
          <w:rFonts w:ascii="Arial" w:hAnsi="Arial" w:cs="Arial"/>
          <w:bCs/>
          <w:sz w:val="22"/>
          <w:szCs w:val="22"/>
        </w:rPr>
        <w:t>families</w:t>
      </w:r>
      <w:proofErr w:type="gramEnd"/>
      <w:r w:rsidRPr="00B33BB9">
        <w:rPr>
          <w:rFonts w:ascii="Arial" w:hAnsi="Arial" w:cs="Arial"/>
          <w:bCs/>
          <w:sz w:val="22"/>
          <w:szCs w:val="22"/>
        </w:rPr>
        <w:t xml:space="preserve"> directory (consider using a student on placement from a university to assist)</w:t>
      </w:r>
    </w:p>
    <w:p w14:paraId="1059EA62" w14:textId="1A60AC11" w:rsidR="00B33BB9" w:rsidRDefault="00B33BB9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Develop an online </w:t>
      </w:r>
      <w:proofErr w:type="gramStart"/>
      <w:r w:rsidR="00E86E1B">
        <w:rPr>
          <w:rFonts w:ascii="Arial" w:hAnsi="Arial" w:cs="Arial"/>
          <w:bCs/>
          <w:sz w:val="22"/>
          <w:szCs w:val="22"/>
        </w:rPr>
        <w:t>families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expo</w:t>
      </w:r>
    </w:p>
    <w:p w14:paraId="175A649A" w14:textId="3D0BFE4B" w:rsidR="00B33BB9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Hold a Children’s Week event</w:t>
      </w:r>
    </w:p>
    <w:p w14:paraId="16E03B0A" w14:textId="51C05FF0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Collaborate on Paint the Town REaD</w:t>
      </w:r>
    </w:p>
    <w:p w14:paraId="3777BD2D" w14:textId="604A47E2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Participate in a Families Week event</w:t>
      </w:r>
    </w:p>
    <w:p w14:paraId="1CB4845E" w14:textId="57C9B000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Collaborate to deliver parenting workshops/seminars</w:t>
      </w:r>
    </w:p>
    <w:p w14:paraId="6F71C2DE" w14:textId="14F9E154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Create a playgroup to meet the needs of families in the region (</w:t>
      </w:r>
      <w:r w:rsidR="00EA4CAB">
        <w:rPr>
          <w:rFonts w:ascii="Arial" w:hAnsi="Arial" w:cs="Arial"/>
          <w:bCs/>
          <w:sz w:val="22"/>
          <w:szCs w:val="22"/>
        </w:rPr>
        <w:t>e.g.,</w:t>
      </w:r>
      <w:r>
        <w:rPr>
          <w:rFonts w:ascii="Arial" w:hAnsi="Arial" w:cs="Arial"/>
          <w:bCs/>
          <w:sz w:val="22"/>
          <w:szCs w:val="22"/>
        </w:rPr>
        <w:t xml:space="preserve"> young parents, CaLD parents, Aboriginal parents, older parents, parents of children with developmental delays, a playgroup focussed on physical development activities, </w:t>
      </w:r>
      <w:r w:rsidR="00EA4CAB">
        <w:rPr>
          <w:rFonts w:ascii="Arial" w:hAnsi="Arial" w:cs="Arial"/>
          <w:bCs/>
          <w:sz w:val="22"/>
          <w:szCs w:val="22"/>
        </w:rPr>
        <w:t>grand carers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A4CAB">
        <w:rPr>
          <w:rFonts w:ascii="Arial" w:hAnsi="Arial" w:cs="Arial"/>
          <w:bCs/>
          <w:sz w:val="22"/>
          <w:szCs w:val="22"/>
        </w:rPr>
        <w:t>dads’</w:t>
      </w:r>
      <w:r>
        <w:rPr>
          <w:rFonts w:ascii="Arial" w:hAnsi="Arial" w:cs="Arial"/>
          <w:bCs/>
          <w:sz w:val="22"/>
          <w:szCs w:val="22"/>
        </w:rPr>
        <w:t xml:space="preserve"> group)</w:t>
      </w:r>
    </w:p>
    <w:p w14:paraId="3E119725" w14:textId="272545C7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Collaborate to create a parent/carers support group</w:t>
      </w:r>
    </w:p>
    <w:p w14:paraId="343AB219" w14:textId="6438DFEC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Deliver professional development for the sector</w:t>
      </w:r>
    </w:p>
    <w:p w14:paraId="74F35D0A" w14:textId="5BF2B3FD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Create or enhance social media for the EYN as a way of communicating information to local families</w:t>
      </w:r>
    </w:p>
    <w:p w14:paraId="08EFE2CE" w14:textId="42675C2A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Create activity days and events for families which focus on developmental gaps in the region</w:t>
      </w:r>
    </w:p>
    <w:p w14:paraId="124793DF" w14:textId="64A6FCD0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Create a newsletter (email) for families</w:t>
      </w:r>
    </w:p>
    <w:p w14:paraId="753DA4CE" w14:textId="45FBEC6E" w:rsidR="00E86E1B" w:rsidRDefault="00E86E1B" w:rsidP="00B33BB9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Participate in Simultaneous Storytime</w:t>
      </w:r>
    </w:p>
    <w:p w14:paraId="173B02A3" w14:textId="77777777" w:rsidR="00E86E1B" w:rsidRPr="00B33BB9" w:rsidRDefault="00E86E1B" w:rsidP="00E86E1B">
      <w:pPr>
        <w:pStyle w:val="ListParagraph"/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14:paraId="0B885039" w14:textId="77777777" w:rsidR="00FD2FF3" w:rsidRDefault="00FD2FF3" w:rsidP="00F302F9">
      <w:pPr>
        <w:spacing w:after="0" w:line="240" w:lineRule="auto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sectPr w:rsidR="00FD2FF3" w:rsidSect="00073F99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DBC2" w14:textId="77777777" w:rsidR="008D2F1D" w:rsidRDefault="008D2F1D" w:rsidP="00073F99">
      <w:pPr>
        <w:spacing w:after="0" w:line="240" w:lineRule="auto"/>
      </w:pPr>
      <w:r>
        <w:separator/>
      </w:r>
    </w:p>
  </w:endnote>
  <w:endnote w:type="continuationSeparator" w:id="0">
    <w:p w14:paraId="527807DA" w14:textId="77777777" w:rsidR="008D2F1D" w:rsidRDefault="008D2F1D" w:rsidP="0007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448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2689F" w14:textId="77777777" w:rsidR="0082769F" w:rsidRDefault="008276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447380" w14:textId="06756850" w:rsidR="0082769F" w:rsidRDefault="009E791D">
    <w:pPr>
      <w:pStyle w:val="Footer"/>
    </w:pPr>
    <w:r>
      <w:t xml:space="preserve">Department of Communities Connecting Early Years Networks Action Plan template </w:t>
    </w:r>
    <w:r w:rsidR="00E95F9E">
      <w:t>(Last Updated March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F843" w14:textId="77777777" w:rsidR="008D2F1D" w:rsidRDefault="008D2F1D" w:rsidP="00073F99">
      <w:pPr>
        <w:spacing w:after="0" w:line="240" w:lineRule="auto"/>
      </w:pPr>
      <w:r>
        <w:separator/>
      </w:r>
    </w:p>
  </w:footnote>
  <w:footnote w:type="continuationSeparator" w:id="0">
    <w:p w14:paraId="69925618" w14:textId="77777777" w:rsidR="008D2F1D" w:rsidRDefault="008D2F1D" w:rsidP="0007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3998" w14:textId="00F86248" w:rsidR="00197441" w:rsidRDefault="0006187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DF0EB7" wp14:editId="1B668216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2171700" cy="957813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9578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60618022"/>
        <w:docPartObj>
          <w:docPartGallery w:val="Watermarks"/>
          <w:docPartUnique/>
        </w:docPartObj>
      </w:sdtPr>
      <w:sdtEndPr/>
      <w:sdtContent>
        <w:r w:rsidR="008D2F1D">
          <w:rPr>
            <w:noProof/>
          </w:rPr>
          <w:pict w14:anchorId="36922D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  <w:p w14:paraId="4EC93769" w14:textId="77777777" w:rsidR="0082769F" w:rsidRDefault="0082769F" w:rsidP="0082769F">
    <w:pPr>
      <w:pStyle w:val="Header"/>
      <w:ind w:firstLine="720"/>
    </w:pPr>
  </w:p>
  <w:p w14:paraId="185FA405" w14:textId="77777777" w:rsidR="0082769F" w:rsidRDefault="0082769F">
    <w:pPr>
      <w:pStyle w:val="Header"/>
    </w:pPr>
  </w:p>
  <w:p w14:paraId="2824045F" w14:textId="24FA9C08" w:rsidR="0082769F" w:rsidRPr="00234477" w:rsidRDefault="00061874">
    <w:pPr>
      <w:pStyle w:val="Header"/>
      <w:rPr>
        <w:rFonts w:ascii="Arial" w:hAnsi="Arial" w:cs="Arial"/>
        <w:b/>
        <w:bCs/>
        <w:sz w:val="28"/>
        <w:szCs w:val="28"/>
      </w:rPr>
    </w:pPr>
    <w:r>
      <w:tab/>
    </w:r>
    <w:r>
      <w:tab/>
    </w:r>
    <w:r>
      <w:tab/>
    </w:r>
    <w:r w:rsidRPr="00234477">
      <w:rPr>
        <w:rFonts w:ascii="Arial" w:hAnsi="Arial" w:cs="Arial"/>
        <w:b/>
        <w:bCs/>
        <w:sz w:val="28"/>
        <w:szCs w:val="28"/>
      </w:rPr>
      <w:t>INSERT YOUR LOGO HERE</w:t>
    </w:r>
  </w:p>
  <w:p w14:paraId="08C87EF7" w14:textId="77777777" w:rsidR="0082769F" w:rsidRDefault="0082769F">
    <w:pPr>
      <w:pStyle w:val="Header"/>
    </w:pPr>
  </w:p>
  <w:p w14:paraId="0EBB8407" w14:textId="77777777" w:rsidR="0082769F" w:rsidRDefault="00827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61F8"/>
    <w:multiLevelType w:val="hybridMultilevel"/>
    <w:tmpl w:val="D4DC8856"/>
    <w:lvl w:ilvl="0" w:tplc="29DC69D4">
      <w:start w:val="1"/>
      <w:numFmt w:val="lowerLetter"/>
      <w:lvlText w:val="%1."/>
      <w:lvlJc w:val="left"/>
      <w:pPr>
        <w:ind w:left="-1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30" w:hanging="360"/>
      </w:pPr>
    </w:lvl>
    <w:lvl w:ilvl="2" w:tplc="0C09001B" w:tentative="1">
      <w:start w:val="1"/>
      <w:numFmt w:val="lowerRoman"/>
      <w:lvlText w:val="%3."/>
      <w:lvlJc w:val="right"/>
      <w:pPr>
        <w:ind w:left="1250" w:hanging="180"/>
      </w:pPr>
    </w:lvl>
    <w:lvl w:ilvl="3" w:tplc="0C09000F" w:tentative="1">
      <w:start w:val="1"/>
      <w:numFmt w:val="decimal"/>
      <w:lvlText w:val="%4."/>
      <w:lvlJc w:val="left"/>
      <w:pPr>
        <w:ind w:left="1970" w:hanging="360"/>
      </w:pPr>
    </w:lvl>
    <w:lvl w:ilvl="4" w:tplc="0C090019" w:tentative="1">
      <w:start w:val="1"/>
      <w:numFmt w:val="lowerLetter"/>
      <w:lvlText w:val="%5."/>
      <w:lvlJc w:val="left"/>
      <w:pPr>
        <w:ind w:left="2690" w:hanging="360"/>
      </w:pPr>
    </w:lvl>
    <w:lvl w:ilvl="5" w:tplc="0C09001B" w:tentative="1">
      <w:start w:val="1"/>
      <w:numFmt w:val="lowerRoman"/>
      <w:lvlText w:val="%6."/>
      <w:lvlJc w:val="right"/>
      <w:pPr>
        <w:ind w:left="3410" w:hanging="180"/>
      </w:pPr>
    </w:lvl>
    <w:lvl w:ilvl="6" w:tplc="0C09000F" w:tentative="1">
      <w:start w:val="1"/>
      <w:numFmt w:val="decimal"/>
      <w:lvlText w:val="%7."/>
      <w:lvlJc w:val="left"/>
      <w:pPr>
        <w:ind w:left="4130" w:hanging="360"/>
      </w:pPr>
    </w:lvl>
    <w:lvl w:ilvl="7" w:tplc="0C090019" w:tentative="1">
      <w:start w:val="1"/>
      <w:numFmt w:val="lowerLetter"/>
      <w:lvlText w:val="%8."/>
      <w:lvlJc w:val="left"/>
      <w:pPr>
        <w:ind w:left="4850" w:hanging="360"/>
      </w:pPr>
    </w:lvl>
    <w:lvl w:ilvl="8" w:tplc="0C09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" w15:restartNumberingAfterBreak="0">
    <w:nsid w:val="047933D4"/>
    <w:multiLevelType w:val="hybridMultilevel"/>
    <w:tmpl w:val="03E60B32"/>
    <w:lvl w:ilvl="0" w:tplc="DCC87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31D"/>
    <w:multiLevelType w:val="hybridMultilevel"/>
    <w:tmpl w:val="4E1AA868"/>
    <w:lvl w:ilvl="0" w:tplc="1A881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F7C1C"/>
    <w:multiLevelType w:val="hybridMultilevel"/>
    <w:tmpl w:val="274E2068"/>
    <w:lvl w:ilvl="0" w:tplc="096E4010">
      <w:start w:val="4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67" w:hanging="360"/>
      </w:pPr>
    </w:lvl>
    <w:lvl w:ilvl="2" w:tplc="0C09001B" w:tentative="1">
      <w:start w:val="1"/>
      <w:numFmt w:val="lowerRoman"/>
      <w:lvlText w:val="%3."/>
      <w:lvlJc w:val="right"/>
      <w:pPr>
        <w:ind w:left="1887" w:hanging="180"/>
      </w:pPr>
    </w:lvl>
    <w:lvl w:ilvl="3" w:tplc="0C09000F" w:tentative="1">
      <w:start w:val="1"/>
      <w:numFmt w:val="decimal"/>
      <w:lvlText w:val="%4."/>
      <w:lvlJc w:val="left"/>
      <w:pPr>
        <w:ind w:left="2607" w:hanging="360"/>
      </w:pPr>
    </w:lvl>
    <w:lvl w:ilvl="4" w:tplc="0C090019" w:tentative="1">
      <w:start w:val="1"/>
      <w:numFmt w:val="lowerLetter"/>
      <w:lvlText w:val="%5."/>
      <w:lvlJc w:val="left"/>
      <w:pPr>
        <w:ind w:left="3327" w:hanging="360"/>
      </w:pPr>
    </w:lvl>
    <w:lvl w:ilvl="5" w:tplc="0C09001B" w:tentative="1">
      <w:start w:val="1"/>
      <w:numFmt w:val="lowerRoman"/>
      <w:lvlText w:val="%6."/>
      <w:lvlJc w:val="right"/>
      <w:pPr>
        <w:ind w:left="4047" w:hanging="180"/>
      </w:pPr>
    </w:lvl>
    <w:lvl w:ilvl="6" w:tplc="0C09000F" w:tentative="1">
      <w:start w:val="1"/>
      <w:numFmt w:val="decimal"/>
      <w:lvlText w:val="%7."/>
      <w:lvlJc w:val="left"/>
      <w:pPr>
        <w:ind w:left="4767" w:hanging="360"/>
      </w:pPr>
    </w:lvl>
    <w:lvl w:ilvl="7" w:tplc="0C090019" w:tentative="1">
      <w:start w:val="1"/>
      <w:numFmt w:val="lowerLetter"/>
      <w:lvlText w:val="%8."/>
      <w:lvlJc w:val="left"/>
      <w:pPr>
        <w:ind w:left="5487" w:hanging="360"/>
      </w:pPr>
    </w:lvl>
    <w:lvl w:ilvl="8" w:tplc="0C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4" w15:restartNumberingAfterBreak="0">
    <w:nsid w:val="0889281C"/>
    <w:multiLevelType w:val="hybridMultilevel"/>
    <w:tmpl w:val="964E9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47FE3"/>
    <w:multiLevelType w:val="hybridMultilevel"/>
    <w:tmpl w:val="CD40975C"/>
    <w:lvl w:ilvl="0" w:tplc="99664BA0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0DFE7813"/>
    <w:multiLevelType w:val="hybridMultilevel"/>
    <w:tmpl w:val="08A61C18"/>
    <w:lvl w:ilvl="0" w:tplc="B0AA00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D4C52"/>
    <w:multiLevelType w:val="hybridMultilevel"/>
    <w:tmpl w:val="4A48FF80"/>
    <w:lvl w:ilvl="0" w:tplc="00A64332">
      <w:start w:val="2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D1F67"/>
    <w:multiLevelType w:val="hybridMultilevel"/>
    <w:tmpl w:val="D9BEC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3383B"/>
    <w:multiLevelType w:val="hybridMultilevel"/>
    <w:tmpl w:val="F5686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D0EE0"/>
    <w:multiLevelType w:val="hybridMultilevel"/>
    <w:tmpl w:val="986E5A92"/>
    <w:lvl w:ilvl="0" w:tplc="9EE689D8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1ADE6219"/>
    <w:multiLevelType w:val="hybridMultilevel"/>
    <w:tmpl w:val="4322BF90"/>
    <w:lvl w:ilvl="0" w:tplc="81B8D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48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C9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C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C5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04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AC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E29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BB06C99"/>
    <w:multiLevelType w:val="hybridMultilevel"/>
    <w:tmpl w:val="EB0CBF0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12D6153"/>
    <w:multiLevelType w:val="hybridMultilevel"/>
    <w:tmpl w:val="11BE1684"/>
    <w:lvl w:ilvl="0" w:tplc="852A111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i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50" w:hanging="360"/>
      </w:pPr>
    </w:lvl>
    <w:lvl w:ilvl="2" w:tplc="0C09001B" w:tentative="1">
      <w:start w:val="1"/>
      <w:numFmt w:val="lowerRoman"/>
      <w:lvlText w:val="%3."/>
      <w:lvlJc w:val="right"/>
      <w:pPr>
        <w:ind w:left="2070" w:hanging="180"/>
      </w:pPr>
    </w:lvl>
    <w:lvl w:ilvl="3" w:tplc="0C09000F" w:tentative="1">
      <w:start w:val="1"/>
      <w:numFmt w:val="decimal"/>
      <w:lvlText w:val="%4."/>
      <w:lvlJc w:val="left"/>
      <w:pPr>
        <w:ind w:left="2790" w:hanging="360"/>
      </w:pPr>
    </w:lvl>
    <w:lvl w:ilvl="4" w:tplc="0C090019" w:tentative="1">
      <w:start w:val="1"/>
      <w:numFmt w:val="lowerLetter"/>
      <w:lvlText w:val="%5."/>
      <w:lvlJc w:val="left"/>
      <w:pPr>
        <w:ind w:left="3510" w:hanging="360"/>
      </w:pPr>
    </w:lvl>
    <w:lvl w:ilvl="5" w:tplc="0C09001B" w:tentative="1">
      <w:start w:val="1"/>
      <w:numFmt w:val="lowerRoman"/>
      <w:lvlText w:val="%6."/>
      <w:lvlJc w:val="right"/>
      <w:pPr>
        <w:ind w:left="4230" w:hanging="180"/>
      </w:pPr>
    </w:lvl>
    <w:lvl w:ilvl="6" w:tplc="0C09000F" w:tentative="1">
      <w:start w:val="1"/>
      <w:numFmt w:val="decimal"/>
      <w:lvlText w:val="%7."/>
      <w:lvlJc w:val="left"/>
      <w:pPr>
        <w:ind w:left="4950" w:hanging="360"/>
      </w:pPr>
    </w:lvl>
    <w:lvl w:ilvl="7" w:tplc="0C090019" w:tentative="1">
      <w:start w:val="1"/>
      <w:numFmt w:val="lowerLetter"/>
      <w:lvlText w:val="%8."/>
      <w:lvlJc w:val="left"/>
      <w:pPr>
        <w:ind w:left="5670" w:hanging="360"/>
      </w:pPr>
    </w:lvl>
    <w:lvl w:ilvl="8" w:tplc="0C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52C3190"/>
    <w:multiLevelType w:val="hybridMultilevel"/>
    <w:tmpl w:val="311A2996"/>
    <w:lvl w:ilvl="0" w:tplc="8B48E64C">
      <w:start w:val="99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56AFF"/>
    <w:multiLevelType w:val="hybridMultilevel"/>
    <w:tmpl w:val="99E09252"/>
    <w:lvl w:ilvl="0" w:tplc="7D34C5E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45682C"/>
    <w:multiLevelType w:val="hybridMultilevel"/>
    <w:tmpl w:val="46F47E32"/>
    <w:lvl w:ilvl="0" w:tplc="85B87A6E">
      <w:start w:val="6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81" w:hanging="360"/>
      </w:pPr>
    </w:lvl>
    <w:lvl w:ilvl="2" w:tplc="0C09001B" w:tentative="1">
      <w:start w:val="1"/>
      <w:numFmt w:val="lowerRoman"/>
      <w:lvlText w:val="%3."/>
      <w:lvlJc w:val="right"/>
      <w:pPr>
        <w:ind w:left="2301" w:hanging="180"/>
      </w:pPr>
    </w:lvl>
    <w:lvl w:ilvl="3" w:tplc="0C09000F" w:tentative="1">
      <w:start w:val="1"/>
      <w:numFmt w:val="decimal"/>
      <w:lvlText w:val="%4."/>
      <w:lvlJc w:val="left"/>
      <w:pPr>
        <w:ind w:left="3021" w:hanging="360"/>
      </w:pPr>
    </w:lvl>
    <w:lvl w:ilvl="4" w:tplc="0C090019" w:tentative="1">
      <w:start w:val="1"/>
      <w:numFmt w:val="lowerLetter"/>
      <w:lvlText w:val="%5."/>
      <w:lvlJc w:val="left"/>
      <w:pPr>
        <w:ind w:left="3741" w:hanging="360"/>
      </w:pPr>
    </w:lvl>
    <w:lvl w:ilvl="5" w:tplc="0C09001B" w:tentative="1">
      <w:start w:val="1"/>
      <w:numFmt w:val="lowerRoman"/>
      <w:lvlText w:val="%6."/>
      <w:lvlJc w:val="right"/>
      <w:pPr>
        <w:ind w:left="4461" w:hanging="180"/>
      </w:pPr>
    </w:lvl>
    <w:lvl w:ilvl="6" w:tplc="0C09000F" w:tentative="1">
      <w:start w:val="1"/>
      <w:numFmt w:val="decimal"/>
      <w:lvlText w:val="%7."/>
      <w:lvlJc w:val="left"/>
      <w:pPr>
        <w:ind w:left="5181" w:hanging="360"/>
      </w:pPr>
    </w:lvl>
    <w:lvl w:ilvl="7" w:tplc="0C090019" w:tentative="1">
      <w:start w:val="1"/>
      <w:numFmt w:val="lowerLetter"/>
      <w:lvlText w:val="%8."/>
      <w:lvlJc w:val="left"/>
      <w:pPr>
        <w:ind w:left="5901" w:hanging="360"/>
      </w:pPr>
    </w:lvl>
    <w:lvl w:ilvl="8" w:tplc="0C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7" w15:restartNumberingAfterBreak="0">
    <w:nsid w:val="316A76C2"/>
    <w:multiLevelType w:val="hybridMultilevel"/>
    <w:tmpl w:val="94F02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D5415"/>
    <w:multiLevelType w:val="hybridMultilevel"/>
    <w:tmpl w:val="2FF082EE"/>
    <w:lvl w:ilvl="0" w:tplc="6DAAAF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E1D3F"/>
    <w:multiLevelType w:val="hybridMultilevel"/>
    <w:tmpl w:val="C80289B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3EFB5DB5"/>
    <w:multiLevelType w:val="hybridMultilevel"/>
    <w:tmpl w:val="F254248C"/>
    <w:lvl w:ilvl="0" w:tplc="93828AB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2C7C"/>
    <w:multiLevelType w:val="hybridMultilevel"/>
    <w:tmpl w:val="D9DAF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27750"/>
    <w:multiLevelType w:val="hybridMultilevel"/>
    <w:tmpl w:val="16C4C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96DC5"/>
    <w:multiLevelType w:val="hybridMultilevel"/>
    <w:tmpl w:val="EA88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C3B7A"/>
    <w:multiLevelType w:val="hybridMultilevel"/>
    <w:tmpl w:val="068EDAC6"/>
    <w:lvl w:ilvl="0" w:tplc="3A46F110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37BED"/>
    <w:multiLevelType w:val="hybridMultilevel"/>
    <w:tmpl w:val="2FF082EE"/>
    <w:lvl w:ilvl="0" w:tplc="6DAAAFD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F15B5"/>
    <w:multiLevelType w:val="hybridMultilevel"/>
    <w:tmpl w:val="6BE00A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46D2CD1"/>
    <w:multiLevelType w:val="hybridMultilevel"/>
    <w:tmpl w:val="0BB6C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B571E"/>
    <w:multiLevelType w:val="hybridMultilevel"/>
    <w:tmpl w:val="D5781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002AE"/>
    <w:multiLevelType w:val="hybridMultilevel"/>
    <w:tmpl w:val="1CD6C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77AEC"/>
    <w:multiLevelType w:val="hybridMultilevel"/>
    <w:tmpl w:val="765E82F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5BBE4325"/>
    <w:multiLevelType w:val="hybridMultilevel"/>
    <w:tmpl w:val="3EDC0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87577"/>
    <w:multiLevelType w:val="hybridMultilevel"/>
    <w:tmpl w:val="8CE82302"/>
    <w:lvl w:ilvl="0" w:tplc="B14649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8E3F22"/>
    <w:multiLevelType w:val="hybridMultilevel"/>
    <w:tmpl w:val="86167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96B52"/>
    <w:multiLevelType w:val="hybridMultilevel"/>
    <w:tmpl w:val="E3E69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47193"/>
    <w:multiLevelType w:val="hybridMultilevel"/>
    <w:tmpl w:val="8334C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F1A0F"/>
    <w:multiLevelType w:val="hybridMultilevel"/>
    <w:tmpl w:val="D8FE36F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F445586"/>
    <w:multiLevelType w:val="hybridMultilevel"/>
    <w:tmpl w:val="665C3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777FEB"/>
    <w:multiLevelType w:val="hybridMultilevel"/>
    <w:tmpl w:val="53B82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06364"/>
    <w:multiLevelType w:val="hybridMultilevel"/>
    <w:tmpl w:val="855818B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14"/>
  </w:num>
  <w:num w:numId="8">
    <w:abstractNumId w:val="12"/>
  </w:num>
  <w:num w:numId="9">
    <w:abstractNumId w:val="32"/>
  </w:num>
  <w:num w:numId="10">
    <w:abstractNumId w:val="6"/>
  </w:num>
  <w:num w:numId="11">
    <w:abstractNumId w:val="33"/>
  </w:num>
  <w:num w:numId="12">
    <w:abstractNumId w:val="11"/>
  </w:num>
  <w:num w:numId="13">
    <w:abstractNumId w:val="1"/>
  </w:num>
  <w:num w:numId="14">
    <w:abstractNumId w:val="20"/>
  </w:num>
  <w:num w:numId="15">
    <w:abstractNumId w:val="39"/>
  </w:num>
  <w:num w:numId="16">
    <w:abstractNumId w:val="25"/>
  </w:num>
  <w:num w:numId="17">
    <w:abstractNumId w:val="18"/>
  </w:num>
  <w:num w:numId="18">
    <w:abstractNumId w:val="24"/>
  </w:num>
  <w:num w:numId="19">
    <w:abstractNumId w:val="16"/>
  </w:num>
  <w:num w:numId="20">
    <w:abstractNumId w:val="7"/>
  </w:num>
  <w:num w:numId="21">
    <w:abstractNumId w:val="3"/>
  </w:num>
  <w:num w:numId="22">
    <w:abstractNumId w:val="34"/>
  </w:num>
  <w:num w:numId="23">
    <w:abstractNumId w:val="15"/>
  </w:num>
  <w:num w:numId="24">
    <w:abstractNumId w:val="26"/>
  </w:num>
  <w:num w:numId="25">
    <w:abstractNumId w:val="4"/>
  </w:num>
  <w:num w:numId="26">
    <w:abstractNumId w:val="35"/>
  </w:num>
  <w:num w:numId="27">
    <w:abstractNumId w:val="30"/>
  </w:num>
  <w:num w:numId="28">
    <w:abstractNumId w:val="22"/>
  </w:num>
  <w:num w:numId="29">
    <w:abstractNumId w:val="29"/>
  </w:num>
  <w:num w:numId="30">
    <w:abstractNumId w:val="19"/>
  </w:num>
  <w:num w:numId="31">
    <w:abstractNumId w:val="37"/>
  </w:num>
  <w:num w:numId="32">
    <w:abstractNumId w:val="27"/>
  </w:num>
  <w:num w:numId="33">
    <w:abstractNumId w:val="31"/>
  </w:num>
  <w:num w:numId="34">
    <w:abstractNumId w:val="38"/>
  </w:num>
  <w:num w:numId="35">
    <w:abstractNumId w:val="17"/>
  </w:num>
  <w:num w:numId="36">
    <w:abstractNumId w:val="13"/>
  </w:num>
  <w:num w:numId="37">
    <w:abstractNumId w:val="8"/>
  </w:num>
  <w:num w:numId="38">
    <w:abstractNumId w:val="28"/>
  </w:num>
  <w:num w:numId="39">
    <w:abstractNumId w:val="3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99"/>
    <w:rsid w:val="00010E9E"/>
    <w:rsid w:val="00013A0E"/>
    <w:rsid w:val="00014E8F"/>
    <w:rsid w:val="000159D8"/>
    <w:rsid w:val="00036338"/>
    <w:rsid w:val="00061874"/>
    <w:rsid w:val="000711FE"/>
    <w:rsid w:val="00073990"/>
    <w:rsid w:val="00073F99"/>
    <w:rsid w:val="000A1A81"/>
    <w:rsid w:val="000B54CE"/>
    <w:rsid w:val="000C0686"/>
    <w:rsid w:val="000C3C3E"/>
    <w:rsid w:val="000D65CB"/>
    <w:rsid w:val="000E05CC"/>
    <w:rsid w:val="001130B0"/>
    <w:rsid w:val="00134495"/>
    <w:rsid w:val="0015528E"/>
    <w:rsid w:val="00165804"/>
    <w:rsid w:val="00197441"/>
    <w:rsid w:val="001E659A"/>
    <w:rsid w:val="001F1EAF"/>
    <w:rsid w:val="001F2D98"/>
    <w:rsid w:val="00214810"/>
    <w:rsid w:val="00234477"/>
    <w:rsid w:val="0023702C"/>
    <w:rsid w:val="00274329"/>
    <w:rsid w:val="002B62C1"/>
    <w:rsid w:val="002C77EB"/>
    <w:rsid w:val="002E4703"/>
    <w:rsid w:val="00305AFE"/>
    <w:rsid w:val="00305C00"/>
    <w:rsid w:val="00325164"/>
    <w:rsid w:val="00375475"/>
    <w:rsid w:val="003916B8"/>
    <w:rsid w:val="003A1705"/>
    <w:rsid w:val="003B158B"/>
    <w:rsid w:val="003D3B8F"/>
    <w:rsid w:val="003E6B96"/>
    <w:rsid w:val="003F3A6D"/>
    <w:rsid w:val="004179CA"/>
    <w:rsid w:val="00432A97"/>
    <w:rsid w:val="00447729"/>
    <w:rsid w:val="004B56E3"/>
    <w:rsid w:val="004B5EC0"/>
    <w:rsid w:val="004C5A33"/>
    <w:rsid w:val="00557B6C"/>
    <w:rsid w:val="00574ED8"/>
    <w:rsid w:val="005C777B"/>
    <w:rsid w:val="005D0D7D"/>
    <w:rsid w:val="005E0FD1"/>
    <w:rsid w:val="00603C5D"/>
    <w:rsid w:val="006A5F17"/>
    <w:rsid w:val="006A65CD"/>
    <w:rsid w:val="006B0CD5"/>
    <w:rsid w:val="006B5969"/>
    <w:rsid w:val="006C6DCB"/>
    <w:rsid w:val="006D24A1"/>
    <w:rsid w:val="006F12A0"/>
    <w:rsid w:val="0070168D"/>
    <w:rsid w:val="00722F61"/>
    <w:rsid w:val="00735783"/>
    <w:rsid w:val="00785DE3"/>
    <w:rsid w:val="007865EE"/>
    <w:rsid w:val="007A3D54"/>
    <w:rsid w:val="007A5E55"/>
    <w:rsid w:val="007B2995"/>
    <w:rsid w:val="007C4FB6"/>
    <w:rsid w:val="00804149"/>
    <w:rsid w:val="0082769F"/>
    <w:rsid w:val="00843C83"/>
    <w:rsid w:val="00847BB7"/>
    <w:rsid w:val="00850762"/>
    <w:rsid w:val="00855F26"/>
    <w:rsid w:val="008630D4"/>
    <w:rsid w:val="008636AC"/>
    <w:rsid w:val="00880883"/>
    <w:rsid w:val="00891760"/>
    <w:rsid w:val="008B165C"/>
    <w:rsid w:val="008D2F1D"/>
    <w:rsid w:val="008D4819"/>
    <w:rsid w:val="008E3EC9"/>
    <w:rsid w:val="00904D9E"/>
    <w:rsid w:val="00937B8A"/>
    <w:rsid w:val="0097310D"/>
    <w:rsid w:val="009759A9"/>
    <w:rsid w:val="009B1DAC"/>
    <w:rsid w:val="009E696E"/>
    <w:rsid w:val="009E791D"/>
    <w:rsid w:val="009F43F7"/>
    <w:rsid w:val="009F5F89"/>
    <w:rsid w:val="00A10015"/>
    <w:rsid w:val="00A27BDD"/>
    <w:rsid w:val="00A41727"/>
    <w:rsid w:val="00A81AC4"/>
    <w:rsid w:val="00AA18DE"/>
    <w:rsid w:val="00AC6C10"/>
    <w:rsid w:val="00AE05B0"/>
    <w:rsid w:val="00AE0B2A"/>
    <w:rsid w:val="00B33BB9"/>
    <w:rsid w:val="00B4361F"/>
    <w:rsid w:val="00B57C92"/>
    <w:rsid w:val="00B61102"/>
    <w:rsid w:val="00B6488D"/>
    <w:rsid w:val="00B972BD"/>
    <w:rsid w:val="00BB3020"/>
    <w:rsid w:val="00BC03CA"/>
    <w:rsid w:val="00BC6D0C"/>
    <w:rsid w:val="00BD7759"/>
    <w:rsid w:val="00BE027B"/>
    <w:rsid w:val="00BE66BA"/>
    <w:rsid w:val="00C00D9D"/>
    <w:rsid w:val="00C01A37"/>
    <w:rsid w:val="00C6573F"/>
    <w:rsid w:val="00CC3468"/>
    <w:rsid w:val="00D0334D"/>
    <w:rsid w:val="00D115A2"/>
    <w:rsid w:val="00D165D0"/>
    <w:rsid w:val="00D3004D"/>
    <w:rsid w:val="00D76650"/>
    <w:rsid w:val="00D96D6D"/>
    <w:rsid w:val="00E258FA"/>
    <w:rsid w:val="00E8137A"/>
    <w:rsid w:val="00E86E1B"/>
    <w:rsid w:val="00E93DCF"/>
    <w:rsid w:val="00E95F9E"/>
    <w:rsid w:val="00EA4CAB"/>
    <w:rsid w:val="00EE6202"/>
    <w:rsid w:val="00EF043B"/>
    <w:rsid w:val="00F06A7F"/>
    <w:rsid w:val="00F216D5"/>
    <w:rsid w:val="00F21C88"/>
    <w:rsid w:val="00F302F9"/>
    <w:rsid w:val="00F61CCE"/>
    <w:rsid w:val="00F76796"/>
    <w:rsid w:val="00FB25B9"/>
    <w:rsid w:val="00FC3697"/>
    <w:rsid w:val="00FD2FF3"/>
    <w:rsid w:val="00FD6877"/>
    <w:rsid w:val="00FE2CFF"/>
    <w:rsid w:val="00FF0615"/>
    <w:rsid w:val="00FF298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8A0D"/>
  <w15:chartTrackingRefBased/>
  <w15:docId w15:val="{79D047F9-4EFA-466E-B424-CF784E0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5EE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F9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5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073F9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73F99"/>
    <w:rPr>
      <w:rFonts w:ascii="Arial" w:eastAsiaTheme="minorEastAsia" w:hAnsi="Arial"/>
      <w:sz w:val="18"/>
      <w:szCs w:val="20"/>
    </w:rPr>
  </w:style>
  <w:style w:type="character" w:styleId="Hyperlink">
    <w:name w:val="Hyperlink"/>
    <w:uiPriority w:val="99"/>
    <w:unhideWhenUsed/>
    <w:rsid w:val="00073F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73F99"/>
    <w:pPr>
      <w:ind w:left="720"/>
      <w:contextualSpacing/>
    </w:pPr>
  </w:style>
  <w:style w:type="paragraph" w:customStyle="1" w:styleId="DCBodytext">
    <w:name w:val="DC Body text"/>
    <w:basedOn w:val="Normal"/>
    <w:rsid w:val="00073F99"/>
    <w:pPr>
      <w:spacing w:after="240" w:line="240" w:lineRule="auto"/>
    </w:pPr>
    <w:rPr>
      <w:rFonts w:ascii="Arial" w:eastAsia="Times New Roman" w:hAnsi="Arial" w:cs="Arial"/>
      <w:color w:val="000000" w:themeColor="text1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073F9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73F99"/>
    <w:pPr>
      <w:spacing w:before="240" w:after="0"/>
    </w:pPr>
    <w:rPr>
      <w:rFonts w:ascii="Arial" w:hAnsi="Arial"/>
      <w:b/>
      <w:color w:val="3B7AA5"/>
      <w:sz w:val="26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F99"/>
    <w:pPr>
      <w:spacing w:line="240" w:lineRule="auto"/>
    </w:pPr>
    <w:rPr>
      <w:rFonts w:ascii="Arial" w:eastAsiaTheme="minorHAnsi" w:hAnsi="Arial"/>
      <w:color w:val="3C3C3C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F99"/>
    <w:rPr>
      <w:rFonts w:ascii="Arial" w:hAnsi="Arial"/>
      <w:color w:val="3C3C3C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3F99"/>
    <w:rPr>
      <w:sz w:val="16"/>
      <w:szCs w:val="16"/>
    </w:rPr>
  </w:style>
  <w:style w:type="table" w:customStyle="1" w:styleId="DLGCTable-Data">
    <w:name w:val="DLGC Table - Data"/>
    <w:basedOn w:val="TableNormal"/>
    <w:uiPriority w:val="99"/>
    <w:rsid w:val="00073F99"/>
    <w:pPr>
      <w:spacing w:before="100" w:after="100" w:line="264" w:lineRule="auto"/>
      <w:ind w:left="170" w:right="170"/>
    </w:pPr>
    <w:rPr>
      <w:rFonts w:ascii="Arial" w:eastAsiaTheme="minorEastAsia" w:hAnsi="Arial"/>
      <w:sz w:val="24"/>
    </w:rPr>
    <w:tblPr>
      <w:tblInd w:w="0" w:type="nil"/>
      <w:tblBorders>
        <w:bottom w:val="single" w:sz="4" w:space="0" w:color="3C3C3C"/>
        <w:insideH w:val="single" w:sz="4" w:space="0" w:color="3C3C3C"/>
      </w:tblBorders>
    </w:tblPr>
    <w:tblStylePr w:type="firstRow">
      <w:rPr>
        <w:b/>
        <w:color w:val="005F86"/>
      </w:rPr>
      <w:tblPr/>
      <w:tcPr>
        <w:shd w:val="clear" w:color="auto" w:fill="E1F4FD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3F99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073F99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2">
    <w:name w:val="A2"/>
    <w:uiPriority w:val="99"/>
    <w:rsid w:val="00073F99"/>
    <w:rPr>
      <w:rFonts w:cs="Museo Sans 300"/>
      <w:color w:val="00000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F99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99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168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65D0"/>
    <w:rPr>
      <w:color w:val="954F72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5B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349607a819b7422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E33714F3EF854325AA8BBAA0BA2C5425" version="1.0.0">
  <systemFields>
    <field name="Objective-Id">
      <value order="0">A49162075</value>
    </field>
    <field name="Objective-Title">
      <value order="0">Connecting Early Years Networks - Action Plan - Sample</value>
    </field>
    <field name="Objective-Description">
      <value order="0"/>
    </field>
    <field name="Objective-CreationStamp">
      <value order="0">2022-04-08T06:25:26Z</value>
    </field>
    <field name="Objective-IsApproved">
      <value order="0">false</value>
    </field>
    <field name="Objective-IsPublished">
      <value order="0">true</value>
    </field>
    <field name="Objective-DatePublished">
      <value order="0">2023-03-15T02:48:51Z</value>
    </field>
    <field name="Objective-ModificationStamp">
      <value order="0">2023-03-15T02:48:51Z</value>
    </field>
    <field name="Objective-Owner">
      <value order="0">Kylie Tanner</value>
    </field>
    <field name="Objective-Path">
      <value order="0">Objective Global Folder:Department of Communities:Strategic Policy:Planning:Projects:Early Years and Parenting - Connecting Early Years Networks:CEYN Webpage:Templates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vA56375079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2019/10478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2022-09-14T16:00:00Z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CAC90FB4BF3438E5D3ED19F787199" ma:contentTypeVersion="12" ma:contentTypeDescription="Create a new document." ma:contentTypeScope="" ma:versionID="40c6d1acbbc68b78f07c298134fbf807">
  <xsd:schema xmlns:xsd="http://www.w3.org/2001/XMLSchema" xmlns:xs="http://www.w3.org/2001/XMLSchema" xmlns:p="http://schemas.microsoft.com/office/2006/metadata/properties" xmlns:ns2="1d911ab2-9c52-4011-ae49-03e1fb449cb9" xmlns:ns3="55360e03-19a9-4b28-acaf-48bd6cbe7c46" targetNamespace="http://schemas.microsoft.com/office/2006/metadata/properties" ma:root="true" ma:fieldsID="c2757ca8cfc3e22489466bb73ae224db" ns2:_="" ns3:_="">
    <xsd:import namespace="1d911ab2-9c52-4011-ae49-03e1fb449cb9"/>
    <xsd:import namespace="55360e03-19a9-4b28-acaf-48bd6cbe7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11ab2-9c52-4011-ae49-03e1fb449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60e03-19a9-4b28-acaf-48bd6cbe7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DB85-17F3-4EE1-8970-3131C0699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5B649-51FD-463B-B8F3-C538A109F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901C4-B99E-4D08-BEF2-DC7C7CFEB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11ab2-9c52-4011-ae49-03e1fb449cb9"/>
    <ds:schemaRef ds:uri="55360e03-19a9-4b28-acaf-48bd6cbe7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F71255-EC8B-406A-92EA-C1AF1A78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Narelle Pryer</dc:creator>
  <cp:keywords/>
  <dc:description/>
  <cp:lastModifiedBy>Nicole Bond</cp:lastModifiedBy>
  <cp:revision>6</cp:revision>
  <cp:lastPrinted>2019-07-24T06:41:00Z</cp:lastPrinted>
  <dcterms:created xsi:type="dcterms:W3CDTF">2022-04-08T06:25:00Z</dcterms:created>
  <dcterms:modified xsi:type="dcterms:W3CDTF">2023-03-15T02:48:00Z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A49162075</vt:lpwstr>
  </property>
  <property fmtid="{D5CDD505-2E9C-101B-9397-08002B2CF9AE}" pid="4" name="Objective-Title">
    <vt:lpwstr>Connecting Early Years Networks - Action Plan - Sample</vt:lpwstr>
  </property>
  <property fmtid="{D5CDD505-2E9C-101B-9397-08002B2CF9AE}" pid="5" name="Objective-Description">
    <vt:lpwstr/>
  </property>
  <property fmtid="{D5CDD505-2E9C-101B-9397-08002B2CF9AE}" pid="6" name="Objective-CreationStamp">
    <vt:filetime>2022-09-15T04:39:39Z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2023-03-15T02:48:51Z</vt:filetime>
  </property>
  <property fmtid="{D5CDD505-2E9C-101B-9397-08002B2CF9AE}" pid="10" name="Objective-ModificationStamp">
    <vt:filetime>2023-03-15T02:48:51Z</vt:filetime>
  </property>
  <property fmtid="{D5CDD505-2E9C-101B-9397-08002B2CF9AE}" pid="11" name="Objective-Owner">
    <vt:lpwstr>Kylie Tanner</vt:lpwstr>
  </property>
  <property fmtid="{D5CDD505-2E9C-101B-9397-08002B2CF9AE}" pid="12" name="Objective-Path">
    <vt:lpwstr>Objective Global Folder:Department of Communities:Strategic Policy:Planning:Projects:Early Years and Parenting - Connecting Early Years Networks:CEYN Webpage:Templates: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vA56375079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2019/10478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Date">
    <vt:filetime>2022-09-14T16:00:00Z</vt:filetime>
  </property>
  <property fmtid="{D5CDD505-2E9C-101B-9397-08002B2CF9AE}" pid="24" name="Objective-Security Classification">
    <vt:lpwstr/>
  </property>
  <property fmtid="{D5CDD505-2E9C-101B-9397-08002B2CF9AE}" pid="25" name="Objective-Addressee">
    <vt:lpwstr/>
  </property>
  <property fmtid="{D5CDD505-2E9C-101B-9397-08002B2CF9AE}" pid="26" name="Objective-Signatory">
    <vt:lpwstr/>
  </property>
  <property fmtid="{D5CDD505-2E9C-101B-9397-08002B2CF9AE}" pid="27" name="Objective-Document Description">
    <vt:lpwstr/>
  </property>
  <property fmtid="{D5CDD505-2E9C-101B-9397-08002B2CF9AE}" pid="28" name="Objective-Publish Exemption">
    <vt:lpwstr>No</vt:lpwstr>
  </property>
  <property fmtid="{D5CDD505-2E9C-101B-9397-08002B2CF9AE}" pid="29" name="Objective-Approval Status">
    <vt:lpwstr/>
  </property>
  <property fmtid="{D5CDD505-2E9C-101B-9397-08002B2CF9AE}" pid="30" name="Objective-Connect Creator">
    <vt:lpwstr/>
  </property>
  <property fmtid="{D5CDD505-2E9C-101B-9397-08002B2CF9AE}" pid="31" name="Objective-Comment">
    <vt:lpwstr/>
  </property>
  <property fmtid="{D5CDD505-2E9C-101B-9397-08002B2CF9AE}" pid="32" name="Objective-Document Type [system]">
    <vt:lpwstr>Internal Document</vt:lpwstr>
  </property>
  <property fmtid="{D5CDD505-2E9C-101B-9397-08002B2CF9AE}" pid="33" name="Objective-Document Date [system]">
    <vt:filetime>2019-10-29T16:00:00Z</vt:filetime>
  </property>
  <property fmtid="{D5CDD505-2E9C-101B-9397-08002B2CF9AE}" pid="34" name="Objective-Security Classification [system]">
    <vt:lpwstr/>
  </property>
  <property fmtid="{D5CDD505-2E9C-101B-9397-08002B2CF9AE}" pid="35" name="Objective-Addressee [system]">
    <vt:lpwstr/>
  </property>
  <property fmtid="{D5CDD505-2E9C-101B-9397-08002B2CF9AE}" pid="36" name="Objective-Signatory [system]">
    <vt:lpwstr/>
  </property>
  <property fmtid="{D5CDD505-2E9C-101B-9397-08002B2CF9AE}" pid="37" name="Objective-Document Description [system]">
    <vt:lpwstr/>
  </property>
  <property fmtid="{D5CDD505-2E9C-101B-9397-08002B2CF9AE}" pid="38" name="Objective-Publish Exemption [system]">
    <vt:lpwstr>No</vt:lpwstr>
  </property>
  <property fmtid="{D5CDD505-2E9C-101B-9397-08002B2CF9AE}" pid="39" name="Objective-Approval Status [system]">
    <vt:lpwstr/>
  </property>
  <property fmtid="{D5CDD505-2E9C-101B-9397-08002B2CF9AE}" pid="40" name="Objective-Connect Creator [system]">
    <vt:lpwstr/>
  </property>
  <property fmtid="{D5CDD505-2E9C-101B-9397-08002B2CF9AE}" pid="41" name="Objective-Document Sub Type">
    <vt:lpwstr/>
  </property>
  <property fmtid="{D5CDD505-2E9C-101B-9397-08002B2CF9AE}" pid="42" name="ContentTypeId">
    <vt:lpwstr>0x0101008A8CAC90FB4BF3438E5D3ED19F787199</vt:lpwstr>
  </property>
  <property fmtid="{D5CDD505-2E9C-101B-9397-08002B2CF9AE}" pid="43" name="Objective-Mail Returned">
    <vt:lpwstr/>
  </property>
</Properties>
</file>