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B352" w14:textId="62DAADB5" w:rsidR="00593DEF" w:rsidRPr="006429F6" w:rsidRDefault="00195B59" w:rsidP="00593DEF">
      <w:pPr>
        <w:pStyle w:val="BodyText"/>
        <w:rPr>
          <w:bCs/>
          <w:color w:val="002B49" w:themeColor="text2"/>
          <w:sz w:val="20"/>
          <w:szCs w:val="20"/>
        </w:rPr>
      </w:pPr>
      <w:r w:rsidRPr="00195B59">
        <w:rPr>
          <w:b/>
          <w:color w:val="002B49" w:themeColor="text2"/>
          <w:sz w:val="36"/>
        </w:rPr>
        <w:t>Highlights of WA economy</w:t>
      </w:r>
      <w:r>
        <w:rPr>
          <w:b/>
          <w:color w:val="002B49" w:themeColor="text2"/>
          <w:sz w:val="36"/>
        </w:rPr>
        <w:t xml:space="preserve"> </w:t>
      </w:r>
      <w:r w:rsidRPr="006429F6">
        <w:rPr>
          <w:bCs/>
          <w:color w:val="002B49" w:themeColor="text2"/>
          <w:sz w:val="20"/>
          <w:szCs w:val="20"/>
        </w:rPr>
        <w:t xml:space="preserve">as </w:t>
      </w:r>
      <w:proofErr w:type="gramStart"/>
      <w:r w:rsidRPr="006429F6">
        <w:rPr>
          <w:bCs/>
          <w:color w:val="002B49" w:themeColor="text2"/>
          <w:sz w:val="20"/>
          <w:szCs w:val="20"/>
        </w:rPr>
        <w:t>at</w:t>
      </w:r>
      <w:proofErr w:type="gramEnd"/>
      <w:r w:rsidRPr="006429F6">
        <w:rPr>
          <w:bCs/>
          <w:color w:val="002B49" w:themeColor="text2"/>
          <w:sz w:val="20"/>
          <w:szCs w:val="20"/>
        </w:rPr>
        <w:t xml:space="preserve"> </w:t>
      </w:r>
      <w:r w:rsidR="00C276CA">
        <w:rPr>
          <w:bCs/>
          <w:color w:val="002B49" w:themeColor="text2"/>
          <w:sz w:val="20"/>
          <w:szCs w:val="20"/>
        </w:rPr>
        <w:t>1</w:t>
      </w:r>
      <w:r w:rsidR="007005F9">
        <w:rPr>
          <w:bCs/>
          <w:color w:val="002B49" w:themeColor="text2"/>
          <w:sz w:val="20"/>
          <w:szCs w:val="20"/>
        </w:rPr>
        <w:t>9</w:t>
      </w:r>
      <w:r w:rsidR="009B156C">
        <w:rPr>
          <w:bCs/>
          <w:color w:val="002B49" w:themeColor="text2"/>
          <w:sz w:val="20"/>
          <w:szCs w:val="20"/>
        </w:rPr>
        <w:t> </w:t>
      </w:r>
      <w:r w:rsidR="007005F9">
        <w:rPr>
          <w:bCs/>
          <w:color w:val="002B49" w:themeColor="text2"/>
          <w:sz w:val="20"/>
          <w:szCs w:val="20"/>
        </w:rPr>
        <w:t>January</w:t>
      </w:r>
      <w:r w:rsidR="009B156C">
        <w:rPr>
          <w:bCs/>
          <w:color w:val="002B49" w:themeColor="text2"/>
          <w:sz w:val="20"/>
          <w:szCs w:val="20"/>
        </w:rPr>
        <w:t> </w:t>
      </w:r>
      <w:r w:rsidR="00763EAD">
        <w:rPr>
          <w:bCs/>
          <w:color w:val="002B49" w:themeColor="text2"/>
          <w:sz w:val="20"/>
          <w:szCs w:val="20"/>
        </w:rPr>
        <w:t>202</w:t>
      </w:r>
      <w:r w:rsidR="007005F9">
        <w:rPr>
          <w:bCs/>
          <w:color w:val="002B49" w:themeColor="text2"/>
          <w:sz w:val="20"/>
          <w:szCs w:val="20"/>
        </w:rPr>
        <w:t>3</w:t>
      </w:r>
    </w:p>
    <w:p w14:paraId="6A086993" w14:textId="77777777" w:rsidR="00C73459" w:rsidRDefault="00C73459" w:rsidP="00CA20A5">
      <w:pPr>
        <w:pStyle w:val="Heading2"/>
        <w:spacing w:after="120"/>
      </w:pPr>
      <w:r>
        <w:t>Wages</w:t>
      </w:r>
    </w:p>
    <w:p w14:paraId="5FC70B43" w14:textId="0C31CA10" w:rsidR="00C73459" w:rsidRPr="00E73366" w:rsidRDefault="006A169D" w:rsidP="004A3226">
      <w:pPr>
        <w:spacing w:after="60"/>
      </w:pPr>
      <w:r>
        <w:t>2.</w:t>
      </w:r>
      <w:r w:rsidR="00B945E4">
        <w:t>5</w:t>
      </w:r>
      <w:r w:rsidR="00C73459" w:rsidRPr="00E73366">
        <w:t>% wage price index growth</w:t>
      </w:r>
      <w:r w:rsidR="00512011">
        <w:t xml:space="preserve"> (annual average </w:t>
      </w:r>
      <w:r w:rsidR="00814CE6">
        <w:t>growth</w:t>
      </w:r>
      <w:r w:rsidR="00CE2F53">
        <w:t xml:space="preserve"> </w:t>
      </w:r>
      <w:r w:rsidR="00B23235">
        <w:t>to September quarter</w:t>
      </w:r>
      <w:r w:rsidR="009B156C">
        <w:t> </w:t>
      </w:r>
      <w:r w:rsidR="00B23235">
        <w:t>2022</w:t>
      </w:r>
      <w:r w:rsidR="00512011">
        <w:t>)</w:t>
      </w:r>
    </w:p>
    <w:p w14:paraId="7207E187" w14:textId="3A9FFF3E" w:rsidR="00C73459" w:rsidRPr="00E73366" w:rsidRDefault="006A169D" w:rsidP="004A3226">
      <w:pPr>
        <w:spacing w:after="60"/>
      </w:pPr>
      <w:r>
        <w:t>6.</w:t>
      </w:r>
      <w:r w:rsidR="0088470C">
        <w:t>0</w:t>
      </w:r>
      <w:r w:rsidR="00C73459" w:rsidRPr="00E73366">
        <w:t>% Perth inflation</w:t>
      </w:r>
      <w:r w:rsidR="00512011">
        <w:t xml:space="preserve"> (</w:t>
      </w:r>
      <w:r w:rsidR="0088470C">
        <w:t>year-ended</w:t>
      </w:r>
      <w:r w:rsidR="00512011">
        <w:t xml:space="preserve"> </w:t>
      </w:r>
      <w:r w:rsidR="00E26E0C">
        <w:t xml:space="preserve">growth </w:t>
      </w:r>
      <w:r w:rsidR="00B23235">
        <w:t>to September quarter</w:t>
      </w:r>
      <w:r w:rsidR="009B156C">
        <w:t> </w:t>
      </w:r>
      <w:r w:rsidR="00B23235">
        <w:t>2022</w:t>
      </w:r>
      <w:r w:rsidR="00512011">
        <w:t>)</w:t>
      </w:r>
    </w:p>
    <w:p w14:paraId="1C03C866" w14:textId="223519E9" w:rsidR="00C73459" w:rsidRPr="00E73366" w:rsidRDefault="00C73459" w:rsidP="004A3226">
      <w:pPr>
        <w:spacing w:after="0"/>
      </w:pPr>
      <w:r w:rsidRPr="00E73366">
        <w:t>$1,</w:t>
      </w:r>
      <w:r w:rsidR="00277350">
        <w:t>492</w:t>
      </w:r>
      <w:r w:rsidR="00277350" w:rsidRPr="00E73366">
        <w:t xml:space="preserve"> </w:t>
      </w:r>
      <w:r w:rsidRPr="00E73366">
        <w:t xml:space="preserve">average weekly earnings in </w:t>
      </w:r>
      <w:r w:rsidR="00277350">
        <w:t>May</w:t>
      </w:r>
      <w:r w:rsidR="009B156C">
        <w:t> </w:t>
      </w:r>
      <w:r w:rsidR="00277350">
        <w:t>2022</w:t>
      </w:r>
      <w:r w:rsidR="004A3226">
        <w:t xml:space="preserve"> </w:t>
      </w:r>
      <w:r w:rsidRPr="00E73366">
        <w:t>Highest of all states</w:t>
      </w:r>
    </w:p>
    <w:p w14:paraId="2019C723" w14:textId="77777777" w:rsidR="00C73459" w:rsidRPr="00E73366" w:rsidRDefault="00C73459" w:rsidP="00CA20A5">
      <w:pPr>
        <w:pStyle w:val="Heading2"/>
        <w:spacing w:after="120"/>
      </w:pPr>
      <w:r>
        <w:t>Economy</w:t>
      </w:r>
    </w:p>
    <w:p w14:paraId="524B1457" w14:textId="63011BB2" w:rsidR="00C73459" w:rsidRPr="00E73366" w:rsidRDefault="00C73459" w:rsidP="004A3226">
      <w:pPr>
        <w:spacing w:after="60"/>
      </w:pPr>
      <w:r w:rsidRPr="00E73366">
        <w:t>$</w:t>
      </w:r>
      <w:r w:rsidR="00E96D97">
        <w:t>3</w:t>
      </w:r>
      <w:r w:rsidR="00C73D4D">
        <w:t>77</w:t>
      </w:r>
      <w:r w:rsidR="00E96D97">
        <w:t>.</w:t>
      </w:r>
      <w:r w:rsidR="00C73D4D">
        <w:t>3</w:t>
      </w:r>
      <w:r w:rsidR="00113348">
        <w:t> </w:t>
      </w:r>
      <w:r w:rsidRPr="00E73366">
        <w:t>billion GSP</w:t>
      </w:r>
      <w:r>
        <w:t xml:space="preserve"> </w:t>
      </w:r>
      <w:r w:rsidRPr="00E73366">
        <w:t xml:space="preserve">in </w:t>
      </w:r>
      <w:r w:rsidR="00B23235">
        <w:t>2021-22</w:t>
      </w:r>
    </w:p>
    <w:p w14:paraId="255825DF" w14:textId="3C906BC2" w:rsidR="00C73459" w:rsidRPr="00E73366" w:rsidRDefault="00C73D4D" w:rsidP="004A3226">
      <w:pPr>
        <w:spacing w:after="60"/>
      </w:pPr>
      <w:r>
        <w:t>3.1</w:t>
      </w:r>
      <w:r w:rsidR="00C73459" w:rsidRPr="00E73366">
        <w:t>% GSP growth</w:t>
      </w:r>
    </w:p>
    <w:p w14:paraId="41B1B4CD" w14:textId="0B82C121" w:rsidR="00C73459" w:rsidRPr="00E73366" w:rsidRDefault="00C73459" w:rsidP="004C73C1">
      <w:pPr>
        <w:spacing w:after="120"/>
      </w:pPr>
      <w:r w:rsidRPr="00E73366">
        <w:t>1</w:t>
      </w:r>
      <w:r w:rsidR="00C73D4D">
        <w:t>7.5</w:t>
      </w:r>
      <w:r w:rsidRPr="00E73366">
        <w:t>% share of national economy</w:t>
      </w:r>
    </w:p>
    <w:p w14:paraId="5971FFAD" w14:textId="2EAA2F53" w:rsidR="00C73459" w:rsidRPr="00E73366" w:rsidRDefault="00E27D4C" w:rsidP="00CA20A5">
      <w:pPr>
        <w:pStyle w:val="Heading2"/>
        <w:spacing w:after="120"/>
      </w:pPr>
      <w:r>
        <w:t>Exports</w:t>
      </w:r>
    </w:p>
    <w:p w14:paraId="6989775B" w14:textId="280CC2AB" w:rsidR="00F86E04" w:rsidRPr="009B156C" w:rsidRDefault="00F86E04" w:rsidP="009B156C">
      <w:pPr>
        <w:spacing w:after="60"/>
      </w:pPr>
      <w:r w:rsidRPr="00F86E04">
        <w:t>$</w:t>
      </w:r>
      <w:r w:rsidR="00A66AAE">
        <w:t>2</w:t>
      </w:r>
      <w:r w:rsidR="00C73D4D">
        <w:t>2</w:t>
      </w:r>
      <w:r w:rsidR="00C35B49">
        <w:t>3</w:t>
      </w:r>
      <w:r w:rsidR="006A169D">
        <w:t>.</w:t>
      </w:r>
      <w:r w:rsidR="00C73D4D">
        <w:t>3</w:t>
      </w:r>
      <w:r w:rsidR="00FC098C">
        <w:t> </w:t>
      </w:r>
      <w:r w:rsidRPr="00F86E04">
        <w:t>billion</w:t>
      </w:r>
      <w:r>
        <w:t xml:space="preserve"> </w:t>
      </w:r>
      <w:r w:rsidRPr="00F86E04">
        <w:t xml:space="preserve">of goods exported in </w:t>
      </w:r>
      <w:r w:rsidR="00C35B49">
        <w:t>the year to September quarter</w:t>
      </w:r>
      <w:r w:rsidR="009B156C" w:rsidRPr="009B156C">
        <w:t> </w:t>
      </w:r>
      <w:r w:rsidR="00C35B49">
        <w:t>2022</w:t>
      </w:r>
    </w:p>
    <w:p w14:paraId="056A7C93" w14:textId="43E33354" w:rsidR="00C73459" w:rsidRPr="009B156C" w:rsidRDefault="00C73D4D" w:rsidP="004C73C1">
      <w:pPr>
        <w:spacing w:after="120"/>
      </w:pPr>
      <w:r>
        <w:t>55.</w:t>
      </w:r>
      <w:r w:rsidR="00C35B49">
        <w:t>5</w:t>
      </w:r>
      <w:r w:rsidR="00F86E04" w:rsidRPr="00F86E04">
        <w:t>% share</w:t>
      </w:r>
      <w:r w:rsidR="00F86E04">
        <w:t xml:space="preserve"> </w:t>
      </w:r>
      <w:r w:rsidR="00F86E04" w:rsidRPr="00F86E04">
        <w:t xml:space="preserve">of national exports in </w:t>
      </w:r>
      <w:r w:rsidR="00C35B49">
        <w:t>the year to September quarter</w:t>
      </w:r>
      <w:r w:rsidR="009B156C" w:rsidRPr="009B156C">
        <w:t> </w:t>
      </w:r>
      <w:r w:rsidR="00C35B49">
        <w:t>2022</w:t>
      </w:r>
    </w:p>
    <w:p w14:paraId="7E08B481" w14:textId="71928727" w:rsidR="00C73459" w:rsidRPr="00E73366" w:rsidRDefault="004B64C7" w:rsidP="00CA20A5">
      <w:pPr>
        <w:pStyle w:val="Heading2"/>
        <w:spacing w:after="120"/>
      </w:pPr>
      <w:r>
        <w:t>E</w:t>
      </w:r>
      <w:r w:rsidRPr="004B64C7">
        <w:t>mployment</w:t>
      </w:r>
    </w:p>
    <w:p w14:paraId="2F01BF23" w14:textId="66DA9F07" w:rsidR="00C73459" w:rsidRPr="00E73366" w:rsidRDefault="00C73459" w:rsidP="004A3226">
      <w:pPr>
        <w:spacing w:after="60"/>
      </w:pPr>
      <w:r w:rsidRPr="00E73366">
        <w:t>1.</w:t>
      </w:r>
      <w:r w:rsidR="00C276CA">
        <w:t>5</w:t>
      </w:r>
      <w:r w:rsidR="00027657">
        <w:t>2</w:t>
      </w:r>
      <w:r w:rsidR="00C276CA">
        <w:t> </w:t>
      </w:r>
      <w:r w:rsidRPr="00E73366">
        <w:t xml:space="preserve">million people employed as </w:t>
      </w:r>
      <w:proofErr w:type="gramStart"/>
      <w:r w:rsidRPr="00E73366">
        <w:t>at</w:t>
      </w:r>
      <w:proofErr w:type="gramEnd"/>
      <w:r w:rsidRPr="00E73366">
        <w:t xml:space="preserve"> </w:t>
      </w:r>
      <w:r w:rsidR="00027657">
        <w:t>December </w:t>
      </w:r>
      <w:r w:rsidRPr="00E73366">
        <w:t>202</w:t>
      </w:r>
      <w:r w:rsidR="00A66AAE">
        <w:t>2</w:t>
      </w:r>
    </w:p>
    <w:p w14:paraId="710E685F" w14:textId="66A8A47E" w:rsidR="00C73459" w:rsidRPr="00E73366" w:rsidRDefault="00AA4D41" w:rsidP="009B156C">
      <w:pPr>
        <w:spacing w:after="60"/>
      </w:pPr>
      <w:r>
        <w:t>3</w:t>
      </w:r>
      <w:r w:rsidR="00820F15">
        <w:t>.</w:t>
      </w:r>
      <w:r w:rsidR="00C276CA">
        <w:t>5</w:t>
      </w:r>
      <w:r w:rsidR="00C73459" w:rsidRPr="00E73366">
        <w:t>% unemployment rate</w:t>
      </w:r>
      <w:r w:rsidR="000B361E">
        <w:t xml:space="preserve"> </w:t>
      </w:r>
    </w:p>
    <w:p w14:paraId="50C6E95D" w14:textId="4A8C584E" w:rsidR="00C73459" w:rsidRPr="00E73366" w:rsidRDefault="00820F15" w:rsidP="004C73C1">
      <w:pPr>
        <w:spacing w:after="120"/>
      </w:pPr>
      <w:r>
        <w:t>6</w:t>
      </w:r>
      <w:r w:rsidR="00C276CA">
        <w:t>9</w:t>
      </w:r>
      <w:r w:rsidR="00C73459" w:rsidRPr="00E73366">
        <w:t>% participation rate</w:t>
      </w:r>
      <w:r w:rsidR="00E01994">
        <w:t xml:space="preserve"> </w:t>
      </w:r>
      <w:r w:rsidR="0088470C" w:rsidRPr="00E73366">
        <w:t>Highest of all states</w:t>
      </w:r>
    </w:p>
    <w:p w14:paraId="79F38181" w14:textId="0999ACDB" w:rsidR="00C73459" w:rsidRPr="00E73366" w:rsidRDefault="004B64C7" w:rsidP="00CA20A5">
      <w:pPr>
        <w:pStyle w:val="Heading2"/>
        <w:spacing w:after="120"/>
      </w:pPr>
      <w:r>
        <w:t>B</w:t>
      </w:r>
      <w:r w:rsidRPr="00E73366">
        <w:t>usiness investment</w:t>
      </w:r>
    </w:p>
    <w:p w14:paraId="0DBC2136" w14:textId="520AA3D5" w:rsidR="00C73459" w:rsidRPr="00E73366" w:rsidRDefault="00C73459" w:rsidP="004C73C1">
      <w:pPr>
        <w:spacing w:after="120"/>
      </w:pPr>
      <w:r w:rsidRPr="00E73366">
        <w:t>$</w:t>
      </w:r>
      <w:r w:rsidR="00C35B49">
        <w:t>44.1</w:t>
      </w:r>
      <w:r w:rsidR="00113348">
        <w:t> </w:t>
      </w:r>
      <w:r w:rsidRPr="00E73366">
        <w:t>billion of business investment</w:t>
      </w:r>
      <w:r w:rsidR="000B0C45">
        <w:t xml:space="preserve"> </w:t>
      </w:r>
      <w:r w:rsidR="00BA2EDB">
        <w:t>(</w:t>
      </w:r>
      <w:r w:rsidR="00C54749">
        <w:t xml:space="preserve">in </w:t>
      </w:r>
      <w:r w:rsidR="00C35B49">
        <w:t>the year to September quarter</w:t>
      </w:r>
      <w:r w:rsidR="009B156C">
        <w:t> </w:t>
      </w:r>
      <w:r w:rsidR="00C35B49">
        <w:t>2022</w:t>
      </w:r>
      <w:r w:rsidR="00BA2EDB">
        <w:t>)</w:t>
      </w:r>
    </w:p>
    <w:p w14:paraId="0552C51A" w14:textId="58CFCB57" w:rsidR="00C73459" w:rsidRPr="00E73366" w:rsidRDefault="00226509" w:rsidP="00CA20A5">
      <w:pPr>
        <w:pStyle w:val="Heading2"/>
        <w:spacing w:after="120"/>
      </w:pPr>
      <w:r>
        <w:t>Mining exports</w:t>
      </w:r>
    </w:p>
    <w:p w14:paraId="2874D418" w14:textId="3853395B" w:rsidR="00C73459" w:rsidRPr="00E73366" w:rsidRDefault="007E6A60" w:rsidP="004A3226">
      <w:pPr>
        <w:spacing w:after="60"/>
      </w:pPr>
      <w:r>
        <w:t>844.4</w:t>
      </w:r>
      <w:r w:rsidR="00113348">
        <w:t> </w:t>
      </w:r>
      <w:r w:rsidR="00C73459" w:rsidRPr="00E73366">
        <w:t xml:space="preserve">million tonnes of iron ore </w:t>
      </w:r>
      <w:r w:rsidR="00D50A0B">
        <w:t xml:space="preserve">produced </w:t>
      </w:r>
      <w:r w:rsidR="00533643">
        <w:t>in 202</w:t>
      </w:r>
      <w:r w:rsidR="002F1BA9">
        <w:t>1</w:t>
      </w:r>
      <w:r>
        <w:t>-22</w:t>
      </w:r>
      <w:r w:rsidR="00482AD3">
        <w:t xml:space="preserve"> </w:t>
      </w:r>
      <w:r w:rsidR="00C73459" w:rsidRPr="00E73366">
        <w:t>World’s largest producer</w:t>
      </w:r>
    </w:p>
    <w:p w14:paraId="0D49AB89" w14:textId="11E82266" w:rsidR="00C73459" w:rsidRPr="00E73366" w:rsidRDefault="00C73459" w:rsidP="007A7126">
      <w:pPr>
        <w:spacing w:after="60"/>
        <w:ind w:left="284" w:hanging="284"/>
      </w:pPr>
      <w:r w:rsidRPr="00E73366">
        <w:t>4</w:t>
      </w:r>
      <w:r w:rsidR="007E6A60">
        <w:t>6</w:t>
      </w:r>
      <w:r w:rsidR="007B1FEF">
        <w:t> </w:t>
      </w:r>
      <w:r w:rsidRPr="00E73366">
        <w:t xml:space="preserve">million tonnes of LNG produced </w:t>
      </w:r>
      <w:r w:rsidR="00D941F0">
        <w:t xml:space="preserve">in </w:t>
      </w:r>
      <w:r w:rsidR="002F1BA9">
        <w:t>2021</w:t>
      </w:r>
      <w:r w:rsidR="007E6A60">
        <w:t>-22</w:t>
      </w:r>
      <w:r w:rsidR="00482AD3">
        <w:t xml:space="preserve"> </w:t>
      </w:r>
      <w:r w:rsidRPr="00E73366">
        <w:t xml:space="preserve">World’s </w:t>
      </w:r>
      <w:r w:rsidR="00D50A0B">
        <w:t>3rd</w:t>
      </w:r>
      <w:r w:rsidRPr="00E73366">
        <w:t xml:space="preserve"> largest producer</w:t>
      </w:r>
    </w:p>
    <w:p w14:paraId="4CB60C69" w14:textId="10CBD6F3" w:rsidR="00C73459" w:rsidRPr="00E73366" w:rsidRDefault="00C73459" w:rsidP="004A3226">
      <w:pPr>
        <w:spacing w:after="60"/>
      </w:pPr>
      <w:r w:rsidRPr="00E73366">
        <w:t>$1</w:t>
      </w:r>
      <w:r w:rsidR="007E6A60">
        <w:t>7.4</w:t>
      </w:r>
      <w:r w:rsidR="007B1FEF">
        <w:t> </w:t>
      </w:r>
      <w:r w:rsidRPr="00E73366">
        <w:t>billion of gold produced</w:t>
      </w:r>
      <w:r w:rsidR="00B10550">
        <w:t xml:space="preserve"> in</w:t>
      </w:r>
      <w:r w:rsidRPr="00E73366">
        <w:t xml:space="preserve"> </w:t>
      </w:r>
      <w:r w:rsidR="002F1BA9">
        <w:t>2021</w:t>
      </w:r>
      <w:r w:rsidR="007E6A60">
        <w:t>-22</w:t>
      </w:r>
      <w:r w:rsidR="00482AD3">
        <w:t xml:space="preserve"> </w:t>
      </w:r>
      <w:r w:rsidRPr="00E73366">
        <w:t xml:space="preserve">World’s </w:t>
      </w:r>
      <w:r w:rsidRPr="009B1E1D">
        <w:t>3rd</w:t>
      </w:r>
      <w:r w:rsidRPr="00E73366">
        <w:t xml:space="preserve"> largest producer</w:t>
      </w:r>
    </w:p>
    <w:p w14:paraId="49C2F39B" w14:textId="7701E232" w:rsidR="00C73459" w:rsidRPr="00E73366" w:rsidRDefault="00C73459" w:rsidP="004C73C1">
      <w:pPr>
        <w:spacing w:after="120"/>
      </w:pPr>
      <w:r w:rsidRPr="00E73366">
        <w:t>$</w:t>
      </w:r>
      <w:r w:rsidR="007E6A60">
        <w:t>6.8</w:t>
      </w:r>
      <w:r w:rsidR="002F1BA9">
        <w:t xml:space="preserve"> billion</w:t>
      </w:r>
      <w:r w:rsidRPr="00E73366">
        <w:t xml:space="preserve"> of lithium produced </w:t>
      </w:r>
      <w:r w:rsidR="00B10550">
        <w:t xml:space="preserve">in </w:t>
      </w:r>
      <w:r w:rsidR="002F1BA9">
        <w:t>2021</w:t>
      </w:r>
      <w:r w:rsidR="007E6A60">
        <w:t>-22</w:t>
      </w:r>
      <w:r w:rsidR="004A3226">
        <w:t xml:space="preserve"> </w:t>
      </w:r>
      <w:r w:rsidRPr="00E73366">
        <w:t>World’s largest producer</w:t>
      </w:r>
    </w:p>
    <w:p w14:paraId="57085574" w14:textId="7E439A76" w:rsidR="00C73459" w:rsidRPr="00E73366" w:rsidRDefault="004A3226" w:rsidP="00CA20A5">
      <w:pPr>
        <w:pStyle w:val="Heading2"/>
        <w:spacing w:after="120"/>
      </w:pPr>
      <w:r>
        <w:t>P</w:t>
      </w:r>
      <w:r w:rsidRPr="00E73366">
        <w:t>opulation</w:t>
      </w:r>
    </w:p>
    <w:p w14:paraId="75C31C4D" w14:textId="13510494" w:rsidR="00C73459" w:rsidRPr="00E73366" w:rsidRDefault="00C73459" w:rsidP="004A3226">
      <w:pPr>
        <w:spacing w:after="60"/>
      </w:pPr>
      <w:r w:rsidRPr="00E73366">
        <w:t>2.</w:t>
      </w:r>
      <w:r w:rsidR="00594644">
        <w:t>7</w:t>
      </w:r>
      <w:r w:rsidR="00C35B49">
        <w:t>9</w:t>
      </w:r>
      <w:r w:rsidR="003E2179">
        <w:t xml:space="preserve"> </w:t>
      </w:r>
      <w:r w:rsidRPr="00E73366">
        <w:t xml:space="preserve">million population </w:t>
      </w:r>
      <w:r w:rsidR="00757EDF">
        <w:t xml:space="preserve">as at </w:t>
      </w:r>
      <w:r w:rsidR="00C35B49">
        <w:t xml:space="preserve">June </w:t>
      </w:r>
      <w:r w:rsidRPr="00E73366">
        <w:t>quarter</w:t>
      </w:r>
      <w:r w:rsidR="00E1457B">
        <w:t> </w:t>
      </w:r>
      <w:r w:rsidRPr="00E73366">
        <w:t>20</w:t>
      </w:r>
      <w:r w:rsidR="007E6A60">
        <w:t>22</w:t>
      </w:r>
    </w:p>
    <w:p w14:paraId="5921BC05" w14:textId="2E8FC7DC" w:rsidR="00C73459" w:rsidRPr="00E73366" w:rsidRDefault="00C73459" w:rsidP="004A3226">
      <w:pPr>
        <w:spacing w:after="60"/>
      </w:pPr>
      <w:r w:rsidRPr="00E73366">
        <w:t>10.</w:t>
      </w:r>
      <w:r w:rsidR="00594644">
        <w:t>7</w:t>
      </w:r>
      <w:r w:rsidRPr="00E73366">
        <w:t>% share national population</w:t>
      </w:r>
    </w:p>
    <w:p w14:paraId="7E36E401" w14:textId="096F9B24" w:rsidR="00C73459" w:rsidRPr="00E73366" w:rsidRDefault="00594644" w:rsidP="004C73C1">
      <w:pPr>
        <w:spacing w:after="120"/>
      </w:pPr>
      <w:r>
        <w:t>1.</w:t>
      </w:r>
      <w:r w:rsidR="00C35B49">
        <w:t>2</w:t>
      </w:r>
      <w:r w:rsidR="00C73459" w:rsidRPr="00E73366">
        <w:t>% population growth</w:t>
      </w:r>
      <w:r w:rsidR="00C54749">
        <w:t xml:space="preserve"> (</w:t>
      </w:r>
      <w:r w:rsidR="00C35B49">
        <w:t>in 2021-22</w:t>
      </w:r>
      <w:r w:rsidR="00C54749">
        <w:t>)</w:t>
      </w:r>
    </w:p>
    <w:p w14:paraId="1AD5F28D" w14:textId="01602D28" w:rsidR="00C73459" w:rsidRPr="00E73366" w:rsidRDefault="004A3226" w:rsidP="00CA20A5">
      <w:pPr>
        <w:pStyle w:val="Heading2"/>
        <w:spacing w:after="120"/>
      </w:pPr>
      <w:r>
        <w:t xml:space="preserve">State Final </w:t>
      </w:r>
      <w:r w:rsidR="00CA20A5">
        <w:t>D</w:t>
      </w:r>
      <w:r>
        <w:t>emand</w:t>
      </w:r>
    </w:p>
    <w:p w14:paraId="1CC6CC30" w14:textId="2E89B332" w:rsidR="00C73459" w:rsidRPr="00E73366" w:rsidRDefault="00C276CA" w:rsidP="00C73459">
      <w:r>
        <w:t>4.4</w:t>
      </w:r>
      <w:r w:rsidR="00BA2EDB" w:rsidRPr="00E73366">
        <w:t>% S</w:t>
      </w:r>
      <w:r w:rsidR="00BA2EDB">
        <w:t xml:space="preserve">tate </w:t>
      </w:r>
      <w:r w:rsidR="00BA2EDB" w:rsidRPr="00E73366">
        <w:t>F</w:t>
      </w:r>
      <w:r w:rsidR="00BA2EDB">
        <w:t xml:space="preserve">inal </w:t>
      </w:r>
      <w:r w:rsidR="00BA2EDB" w:rsidRPr="00E73366">
        <w:t>D</w:t>
      </w:r>
      <w:r w:rsidR="00BA2EDB">
        <w:t>emand</w:t>
      </w:r>
      <w:r w:rsidR="00BA2EDB" w:rsidRPr="00E73366">
        <w:t xml:space="preserve"> growth </w:t>
      </w:r>
      <w:r w:rsidR="007A6349">
        <w:t>(</w:t>
      </w:r>
      <w:r w:rsidR="00AA4D41">
        <w:t xml:space="preserve">annual average growth </w:t>
      </w:r>
      <w:r>
        <w:t>to September</w:t>
      </w:r>
      <w:r w:rsidR="006A15F2">
        <w:t xml:space="preserve"> quarter</w:t>
      </w:r>
      <w:r w:rsidR="009B156C">
        <w:t> </w:t>
      </w:r>
      <w:r>
        <w:t>2022</w:t>
      </w:r>
      <w:r w:rsidR="007A6349">
        <w:t>)</w:t>
      </w:r>
    </w:p>
    <w:sectPr w:rsidR="00C73459" w:rsidRPr="00E73366" w:rsidSect="00F138DC">
      <w:footerReference w:type="default" r:id="rId12"/>
      <w:headerReference w:type="first" r:id="rId13"/>
      <w:footerReference w:type="first" r:id="rId14"/>
      <w:pgSz w:w="11906" w:h="16838"/>
      <w:pgMar w:top="1440" w:right="1134" w:bottom="567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A3983" w14:textId="77777777" w:rsidR="00E56952" w:rsidRDefault="00E56952" w:rsidP="00356F81">
      <w:pPr>
        <w:spacing w:after="0"/>
      </w:pPr>
      <w:r>
        <w:separator/>
      </w:r>
    </w:p>
    <w:p w14:paraId="1B2D28CA" w14:textId="77777777" w:rsidR="00E56952" w:rsidRDefault="00E56952"/>
    <w:p w14:paraId="2E828AD3" w14:textId="77777777" w:rsidR="00E56952" w:rsidRDefault="00E56952"/>
    <w:p w14:paraId="61149864" w14:textId="77777777" w:rsidR="00E56952" w:rsidRDefault="00E56952"/>
  </w:endnote>
  <w:endnote w:type="continuationSeparator" w:id="0">
    <w:p w14:paraId="6F5F4ADD" w14:textId="77777777" w:rsidR="00E56952" w:rsidRDefault="00E56952" w:rsidP="00356F81">
      <w:pPr>
        <w:spacing w:after="0"/>
      </w:pPr>
      <w:r>
        <w:continuationSeparator/>
      </w:r>
    </w:p>
    <w:p w14:paraId="35C7EA76" w14:textId="77777777" w:rsidR="00E56952" w:rsidRDefault="00E56952"/>
    <w:p w14:paraId="517A732E" w14:textId="77777777" w:rsidR="00E56952" w:rsidRDefault="00E56952"/>
    <w:p w14:paraId="61A17C08" w14:textId="77777777" w:rsidR="00E56952" w:rsidRDefault="00E56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(Heading)">
    <w:altName w:val="Arial"/>
    <w:panose1 w:val="00000000000000000000"/>
    <w:charset w:val="00"/>
    <w:family w:val="roman"/>
    <w:notTrueType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0969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BC73A1" w14:textId="77777777" w:rsidR="00E56E09" w:rsidRDefault="00D271C6" w:rsidP="00760C03">
        <w:pPr>
          <w:pStyle w:val="FooterPageNumber"/>
          <w:pBdr>
            <w:top w:val="single" w:sz="4" w:space="1" w:color="auto"/>
          </w:pBdr>
          <w:tabs>
            <w:tab w:val="clear" w:pos="9026"/>
            <w:tab w:val="right" w:pos="9638"/>
          </w:tabs>
        </w:pPr>
        <w:r w:rsidRPr="0054301C">
          <w:t>Department of Treasury</w:t>
        </w:r>
        <w:r>
          <w:tab/>
        </w:r>
        <w:r>
          <w:tab/>
        </w:r>
        <w:r w:rsidR="0009144B" w:rsidRPr="00D271C6">
          <w:fldChar w:fldCharType="begin"/>
        </w:r>
        <w:r w:rsidR="0009144B" w:rsidRPr="00D271C6">
          <w:instrText xml:space="preserve"> PAGE   \* MERGEFORMAT </w:instrText>
        </w:r>
        <w:r w:rsidR="0009144B" w:rsidRPr="00D271C6">
          <w:fldChar w:fldCharType="separate"/>
        </w:r>
        <w:r w:rsidR="0009144B" w:rsidRPr="00D271C6">
          <w:t>2</w:t>
        </w:r>
        <w:r w:rsidR="0009144B" w:rsidRPr="00D271C6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</w:rPr>
      <w:id w:val="-1016840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105888" w14:textId="35C3771F" w:rsidR="00E56E09" w:rsidRPr="0030532C" w:rsidRDefault="00D271C6" w:rsidP="00760C03">
        <w:pPr>
          <w:pStyle w:val="Footer"/>
          <w:pBdr>
            <w:top w:val="single" w:sz="4" w:space="1" w:color="auto"/>
          </w:pBdr>
          <w:tabs>
            <w:tab w:val="clear" w:pos="9026"/>
            <w:tab w:val="right" w:pos="9638"/>
          </w:tabs>
          <w:rPr>
            <w:rFonts w:cs="Arial"/>
          </w:rPr>
        </w:pPr>
        <w:r w:rsidRPr="0030532C">
          <w:rPr>
            <w:rFonts w:cs="Arial"/>
            <w:szCs w:val="18"/>
          </w:rPr>
          <w:t xml:space="preserve">Department of Treasury </w:t>
        </w:r>
        <w:r w:rsidRPr="0030532C">
          <w:rPr>
            <w:rFonts w:cs="Arial"/>
            <w:szCs w:val="18"/>
          </w:rPr>
          <w:tab/>
        </w:r>
        <w:r w:rsidRPr="0030532C">
          <w:rPr>
            <w:rFonts w:cs="Arial"/>
            <w:szCs w:val="18"/>
          </w:rPr>
          <w:tab/>
        </w:r>
        <w:r w:rsidRPr="0030532C">
          <w:rPr>
            <w:rFonts w:cs="Arial"/>
          </w:rPr>
          <w:fldChar w:fldCharType="begin"/>
        </w:r>
        <w:r w:rsidRPr="0030532C">
          <w:rPr>
            <w:rFonts w:cs="Arial"/>
          </w:rPr>
          <w:instrText xml:space="preserve"> PAGE   \* MERGEFORMAT </w:instrText>
        </w:r>
        <w:r w:rsidRPr="0030532C">
          <w:rPr>
            <w:rFonts w:cs="Arial"/>
          </w:rPr>
          <w:fldChar w:fldCharType="separate"/>
        </w:r>
        <w:r w:rsidR="006A15F2">
          <w:rPr>
            <w:rFonts w:cs="Arial"/>
            <w:noProof/>
          </w:rPr>
          <w:t>1</w:t>
        </w:r>
        <w:r w:rsidRPr="0030532C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FE73" w14:textId="77777777" w:rsidR="00E56952" w:rsidRPr="00426CEC" w:rsidRDefault="00E56952" w:rsidP="00356F81">
      <w:pPr>
        <w:spacing w:after="0"/>
        <w:rPr>
          <w:b/>
          <w:bCs/>
        </w:rPr>
      </w:pPr>
      <w:r>
        <w:separator/>
      </w:r>
    </w:p>
    <w:p w14:paraId="51BE4031" w14:textId="77777777" w:rsidR="00E56952" w:rsidRDefault="00E56952"/>
  </w:footnote>
  <w:footnote w:type="continuationSeparator" w:id="0">
    <w:p w14:paraId="5624BDF2" w14:textId="77777777" w:rsidR="00E56952" w:rsidRDefault="00E56952" w:rsidP="00356F81">
      <w:pPr>
        <w:spacing w:after="0"/>
      </w:pPr>
      <w:r>
        <w:continuationSeparator/>
      </w:r>
    </w:p>
    <w:p w14:paraId="5A97CB79" w14:textId="77777777" w:rsidR="00E56952" w:rsidRDefault="00E56952"/>
    <w:p w14:paraId="0C65C3A4" w14:textId="77777777" w:rsidR="00E56952" w:rsidRDefault="00E56952"/>
    <w:p w14:paraId="370F2686" w14:textId="77777777" w:rsidR="00E56952" w:rsidRDefault="00E569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A12F" w14:textId="77777777" w:rsidR="00C435FA" w:rsidRDefault="006B6643" w:rsidP="00F60BD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2033D822" wp14:editId="7FF74193">
          <wp:simplePos x="0" y="0"/>
          <wp:positionH relativeFrom="page">
            <wp:posOffset>6350</wp:posOffset>
          </wp:positionH>
          <wp:positionV relativeFrom="paragraph">
            <wp:posOffset>-327660</wp:posOffset>
          </wp:positionV>
          <wp:extent cx="7541998" cy="1113053"/>
          <wp:effectExtent l="0" t="0" r="1905" b="0"/>
          <wp:wrapSquare wrapText="bothSides"/>
          <wp:docPr id="24" name="Pictur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_grey_bg_with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998" cy="1113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E864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08D98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0C7A3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10D0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B4FEF5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DFBE35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36F23D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CE01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265DF7"/>
    <w:multiLevelType w:val="hybridMultilevel"/>
    <w:tmpl w:val="35FA37A8"/>
    <w:lvl w:ilvl="0" w:tplc="4E8A7CF0">
      <w:start w:val="1"/>
      <w:numFmt w:val="bullet"/>
      <w:pStyle w:val="Body-Bullets3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6B46E3"/>
    <w:multiLevelType w:val="hybridMultilevel"/>
    <w:tmpl w:val="483C8D30"/>
    <w:lvl w:ilvl="0" w:tplc="743A606A">
      <w:start w:val="1"/>
      <w:numFmt w:val="bullet"/>
      <w:pStyle w:val="Figur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A63C6"/>
    <w:multiLevelType w:val="hybridMultilevel"/>
    <w:tmpl w:val="B5D88DC2"/>
    <w:lvl w:ilvl="0" w:tplc="E1C01FBC">
      <w:start w:val="1"/>
      <w:numFmt w:val="lowerLetter"/>
      <w:pStyle w:val="TableFooteralpha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D37006"/>
    <w:multiLevelType w:val="multilevel"/>
    <w:tmpl w:val="74008CE2"/>
    <w:styleLink w:val="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12" w15:restartNumberingAfterBreak="0">
    <w:nsid w:val="1DB31F34"/>
    <w:multiLevelType w:val="hybridMultilevel"/>
    <w:tmpl w:val="64568BC6"/>
    <w:lvl w:ilvl="0" w:tplc="1FD6AF2C">
      <w:start w:val="1"/>
      <w:numFmt w:val="bullet"/>
      <w:pStyle w:val="Body-Bullets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C537D"/>
    <w:multiLevelType w:val="hybridMultilevel"/>
    <w:tmpl w:val="815E951E"/>
    <w:lvl w:ilvl="0" w:tplc="581236C6">
      <w:start w:val="1"/>
      <w:numFmt w:val="bullet"/>
      <w:pStyle w:val="TableTextBullet2"/>
      <w:lvlText w:val=""/>
      <w:lvlJc w:val="left"/>
      <w:pPr>
        <w:ind w:left="644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C7542"/>
    <w:multiLevelType w:val="hybridMultilevel"/>
    <w:tmpl w:val="B6B6FDE8"/>
    <w:lvl w:ilvl="0" w:tplc="37260B6E">
      <w:start w:val="1"/>
      <w:numFmt w:val="bullet"/>
      <w:pStyle w:val="BoxBullet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E3D35D7"/>
    <w:multiLevelType w:val="hybridMultilevel"/>
    <w:tmpl w:val="774C3BA4"/>
    <w:lvl w:ilvl="0" w:tplc="5AF29176">
      <w:start w:val="1"/>
      <w:numFmt w:val="bullet"/>
      <w:pStyle w:val="Body-Bullets2"/>
      <w:lvlText w:val=""/>
      <w:lvlJc w:val="left"/>
      <w:pPr>
        <w:ind w:left="717" w:hanging="36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6" w15:restartNumberingAfterBreak="0">
    <w:nsid w:val="502609F2"/>
    <w:multiLevelType w:val="hybridMultilevel"/>
    <w:tmpl w:val="EFECE6E6"/>
    <w:lvl w:ilvl="0" w:tplc="C1B6EC3C">
      <w:start w:val="1"/>
      <w:numFmt w:val="bullet"/>
      <w:pStyle w:val="BodyBullet1"/>
      <w:lvlText w:val=""/>
      <w:lvlJc w:val="left"/>
      <w:pPr>
        <w:ind w:left="1211" w:hanging="360"/>
      </w:pPr>
      <w:rPr>
        <w:rFonts w:ascii="Symbol" w:hAnsi="Symbol" w:hint="default"/>
        <w:color w:val="002B49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55B1A"/>
    <w:multiLevelType w:val="hybridMultilevel"/>
    <w:tmpl w:val="FB187FE8"/>
    <w:lvl w:ilvl="0" w:tplc="D80005F4">
      <w:start w:val="1"/>
      <w:numFmt w:val="bullet"/>
      <w:pStyle w:val="TableTextBullet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C05F5"/>
    <w:multiLevelType w:val="hybridMultilevel"/>
    <w:tmpl w:val="932A259A"/>
    <w:lvl w:ilvl="0" w:tplc="3ABE1132">
      <w:start w:val="1"/>
      <w:numFmt w:val="bullet"/>
      <w:pStyle w:val="IssueBullet1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4"/>
  </w:num>
  <w:num w:numId="5">
    <w:abstractNumId w:val="12"/>
  </w:num>
  <w:num w:numId="6">
    <w:abstractNumId w:val="15"/>
  </w:num>
  <w:num w:numId="7">
    <w:abstractNumId w:val="8"/>
  </w:num>
  <w:num w:numId="8">
    <w:abstractNumId w:val="16"/>
  </w:num>
  <w:num w:numId="9">
    <w:abstractNumId w:val="14"/>
  </w:num>
  <w:num w:numId="10">
    <w:abstractNumId w:val="9"/>
  </w:num>
  <w:num w:numId="11">
    <w:abstractNumId w:val="18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7"/>
  </w:num>
  <w:num w:numId="19">
    <w:abstractNumId w:val="13"/>
  </w:num>
  <w:num w:numId="20">
    <w:abstractNumId w:val="12"/>
  </w:num>
  <w:num w:numId="21">
    <w:abstractNumId w:val="15"/>
  </w:num>
  <w:num w:numId="22">
    <w:abstractNumId w:val="8"/>
  </w:num>
  <w:num w:numId="23">
    <w:abstractNumId w:val="16"/>
  </w:num>
  <w:num w:numId="24">
    <w:abstractNumId w:val="14"/>
  </w:num>
  <w:num w:numId="25">
    <w:abstractNumId w:val="9"/>
  </w:num>
  <w:num w:numId="26">
    <w:abstractNumId w:val="18"/>
  </w:num>
  <w:num w:numId="27">
    <w:abstractNumId w:val="6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0"/>
  </w:num>
  <w:num w:numId="33">
    <w:abstractNumId w:val="17"/>
  </w:num>
  <w:num w:numId="34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NTIytDA1BLIsjJV0lIJTi4sz8/NACoxqAcoBkDQsAAAA"/>
  </w:docVars>
  <w:rsids>
    <w:rsidRoot w:val="00C40EC0"/>
    <w:rsid w:val="00002EBC"/>
    <w:rsid w:val="00012966"/>
    <w:rsid w:val="000148EA"/>
    <w:rsid w:val="00014CE3"/>
    <w:rsid w:val="00027657"/>
    <w:rsid w:val="00032737"/>
    <w:rsid w:val="00045789"/>
    <w:rsid w:val="0007110F"/>
    <w:rsid w:val="00074DCF"/>
    <w:rsid w:val="0009144B"/>
    <w:rsid w:val="00092076"/>
    <w:rsid w:val="000935F5"/>
    <w:rsid w:val="00095E7A"/>
    <w:rsid w:val="00097467"/>
    <w:rsid w:val="000A16B7"/>
    <w:rsid w:val="000B0875"/>
    <w:rsid w:val="000B0C45"/>
    <w:rsid w:val="000B361E"/>
    <w:rsid w:val="000C55C1"/>
    <w:rsid w:val="000D26E2"/>
    <w:rsid w:val="000E3BC4"/>
    <w:rsid w:val="000E5B86"/>
    <w:rsid w:val="000F06F9"/>
    <w:rsid w:val="000F421B"/>
    <w:rsid w:val="00101BA3"/>
    <w:rsid w:val="001100A6"/>
    <w:rsid w:val="00113348"/>
    <w:rsid w:val="0012271E"/>
    <w:rsid w:val="00124758"/>
    <w:rsid w:val="001322C3"/>
    <w:rsid w:val="00137E8C"/>
    <w:rsid w:val="001569CD"/>
    <w:rsid w:val="00157EEB"/>
    <w:rsid w:val="001632FB"/>
    <w:rsid w:val="001653EE"/>
    <w:rsid w:val="00170414"/>
    <w:rsid w:val="00172EAF"/>
    <w:rsid w:val="0017343C"/>
    <w:rsid w:val="00185489"/>
    <w:rsid w:val="00195B59"/>
    <w:rsid w:val="00196CF7"/>
    <w:rsid w:val="001C6BAA"/>
    <w:rsid w:val="001D58E2"/>
    <w:rsid w:val="001F1440"/>
    <w:rsid w:val="001F3696"/>
    <w:rsid w:val="00201C76"/>
    <w:rsid w:val="00226509"/>
    <w:rsid w:val="0023382E"/>
    <w:rsid w:val="00235D3D"/>
    <w:rsid w:val="00245D93"/>
    <w:rsid w:val="0024625F"/>
    <w:rsid w:val="00247B7F"/>
    <w:rsid w:val="00265FCB"/>
    <w:rsid w:val="00277350"/>
    <w:rsid w:val="002776D5"/>
    <w:rsid w:val="002828B2"/>
    <w:rsid w:val="00283A5D"/>
    <w:rsid w:val="002A79B2"/>
    <w:rsid w:val="002B3355"/>
    <w:rsid w:val="002B3A00"/>
    <w:rsid w:val="002B51EF"/>
    <w:rsid w:val="002C1503"/>
    <w:rsid w:val="002C29D1"/>
    <w:rsid w:val="002C5762"/>
    <w:rsid w:val="002D24DC"/>
    <w:rsid w:val="002D2E4F"/>
    <w:rsid w:val="002E5BB3"/>
    <w:rsid w:val="002F1BA9"/>
    <w:rsid w:val="00301A13"/>
    <w:rsid w:val="00303E58"/>
    <w:rsid w:val="0030532C"/>
    <w:rsid w:val="00305E84"/>
    <w:rsid w:val="00311FE0"/>
    <w:rsid w:val="003155C1"/>
    <w:rsid w:val="003212C4"/>
    <w:rsid w:val="00323AE9"/>
    <w:rsid w:val="00330717"/>
    <w:rsid w:val="003328FE"/>
    <w:rsid w:val="00340721"/>
    <w:rsid w:val="00356F81"/>
    <w:rsid w:val="00362CFD"/>
    <w:rsid w:val="003674E4"/>
    <w:rsid w:val="003735D1"/>
    <w:rsid w:val="003746EB"/>
    <w:rsid w:val="00376C44"/>
    <w:rsid w:val="00382E05"/>
    <w:rsid w:val="0039174C"/>
    <w:rsid w:val="003A5162"/>
    <w:rsid w:val="003A7818"/>
    <w:rsid w:val="003B156D"/>
    <w:rsid w:val="003B2A2C"/>
    <w:rsid w:val="003B33F4"/>
    <w:rsid w:val="003B3F59"/>
    <w:rsid w:val="003B6B01"/>
    <w:rsid w:val="003C42C2"/>
    <w:rsid w:val="003E2179"/>
    <w:rsid w:val="003F07E5"/>
    <w:rsid w:val="00402AD2"/>
    <w:rsid w:val="00410CDD"/>
    <w:rsid w:val="00414AC0"/>
    <w:rsid w:val="00415540"/>
    <w:rsid w:val="00416995"/>
    <w:rsid w:val="00423FD2"/>
    <w:rsid w:val="00426BA0"/>
    <w:rsid w:val="00426CEC"/>
    <w:rsid w:val="00430E4B"/>
    <w:rsid w:val="00434F69"/>
    <w:rsid w:val="00440384"/>
    <w:rsid w:val="00443349"/>
    <w:rsid w:val="00445149"/>
    <w:rsid w:val="004605AA"/>
    <w:rsid w:val="00461BAF"/>
    <w:rsid w:val="00462288"/>
    <w:rsid w:val="00467E84"/>
    <w:rsid w:val="0048049B"/>
    <w:rsid w:val="0048072A"/>
    <w:rsid w:val="00482AD3"/>
    <w:rsid w:val="004838DF"/>
    <w:rsid w:val="004A141A"/>
    <w:rsid w:val="004A25CC"/>
    <w:rsid w:val="004A3226"/>
    <w:rsid w:val="004B64C7"/>
    <w:rsid w:val="004C3A98"/>
    <w:rsid w:val="004C73C1"/>
    <w:rsid w:val="004E5944"/>
    <w:rsid w:val="004F7D25"/>
    <w:rsid w:val="00512011"/>
    <w:rsid w:val="00532CB3"/>
    <w:rsid w:val="00533643"/>
    <w:rsid w:val="0054301C"/>
    <w:rsid w:val="005507DC"/>
    <w:rsid w:val="005601D9"/>
    <w:rsid w:val="00564481"/>
    <w:rsid w:val="00567461"/>
    <w:rsid w:val="005721D3"/>
    <w:rsid w:val="00581AA8"/>
    <w:rsid w:val="005917E8"/>
    <w:rsid w:val="00593DEF"/>
    <w:rsid w:val="00594644"/>
    <w:rsid w:val="005A240D"/>
    <w:rsid w:val="005B2941"/>
    <w:rsid w:val="005D2FA3"/>
    <w:rsid w:val="005D52C3"/>
    <w:rsid w:val="005D583D"/>
    <w:rsid w:val="005F7719"/>
    <w:rsid w:val="006047F4"/>
    <w:rsid w:val="00617904"/>
    <w:rsid w:val="0062293E"/>
    <w:rsid w:val="006241DB"/>
    <w:rsid w:val="00625698"/>
    <w:rsid w:val="00625E67"/>
    <w:rsid w:val="00627561"/>
    <w:rsid w:val="00627D26"/>
    <w:rsid w:val="00634302"/>
    <w:rsid w:val="006429F6"/>
    <w:rsid w:val="00644A64"/>
    <w:rsid w:val="00657783"/>
    <w:rsid w:val="00665D77"/>
    <w:rsid w:val="0068303D"/>
    <w:rsid w:val="00691CDF"/>
    <w:rsid w:val="00693AB1"/>
    <w:rsid w:val="006974B0"/>
    <w:rsid w:val="006A15F2"/>
    <w:rsid w:val="006A169D"/>
    <w:rsid w:val="006A175C"/>
    <w:rsid w:val="006B6643"/>
    <w:rsid w:val="006D26BD"/>
    <w:rsid w:val="006D5DAC"/>
    <w:rsid w:val="006D71BA"/>
    <w:rsid w:val="006D73B4"/>
    <w:rsid w:val="006F3875"/>
    <w:rsid w:val="006F6F3E"/>
    <w:rsid w:val="007005F9"/>
    <w:rsid w:val="00700777"/>
    <w:rsid w:val="00700E77"/>
    <w:rsid w:val="007048A3"/>
    <w:rsid w:val="007067CC"/>
    <w:rsid w:val="00714CA0"/>
    <w:rsid w:val="007200BF"/>
    <w:rsid w:val="007223FF"/>
    <w:rsid w:val="007239F0"/>
    <w:rsid w:val="007401C2"/>
    <w:rsid w:val="00757EDF"/>
    <w:rsid w:val="00760C03"/>
    <w:rsid w:val="00763EAD"/>
    <w:rsid w:val="0076622B"/>
    <w:rsid w:val="0077638C"/>
    <w:rsid w:val="007832A0"/>
    <w:rsid w:val="00783DEE"/>
    <w:rsid w:val="007909CB"/>
    <w:rsid w:val="007A2F82"/>
    <w:rsid w:val="007A610D"/>
    <w:rsid w:val="007A6349"/>
    <w:rsid w:val="007A7126"/>
    <w:rsid w:val="007B1FEF"/>
    <w:rsid w:val="007B2A21"/>
    <w:rsid w:val="007B7468"/>
    <w:rsid w:val="007D0B98"/>
    <w:rsid w:val="007E6A60"/>
    <w:rsid w:val="007F00A2"/>
    <w:rsid w:val="007F0C69"/>
    <w:rsid w:val="007F0C76"/>
    <w:rsid w:val="00800EEF"/>
    <w:rsid w:val="00814CE6"/>
    <w:rsid w:val="008161C1"/>
    <w:rsid w:val="00820F15"/>
    <w:rsid w:val="0082146C"/>
    <w:rsid w:val="008237A0"/>
    <w:rsid w:val="008340EC"/>
    <w:rsid w:val="00837417"/>
    <w:rsid w:val="00841ABE"/>
    <w:rsid w:val="00843386"/>
    <w:rsid w:val="0085345A"/>
    <w:rsid w:val="00854D14"/>
    <w:rsid w:val="00856EA3"/>
    <w:rsid w:val="0088470C"/>
    <w:rsid w:val="00892D9E"/>
    <w:rsid w:val="00895481"/>
    <w:rsid w:val="008956C3"/>
    <w:rsid w:val="008B2EA6"/>
    <w:rsid w:val="008C4486"/>
    <w:rsid w:val="008D211F"/>
    <w:rsid w:val="008D4035"/>
    <w:rsid w:val="008D58A1"/>
    <w:rsid w:val="008E17A7"/>
    <w:rsid w:val="00911F10"/>
    <w:rsid w:val="00917244"/>
    <w:rsid w:val="009278FD"/>
    <w:rsid w:val="00927FBF"/>
    <w:rsid w:val="009333D5"/>
    <w:rsid w:val="00935ABB"/>
    <w:rsid w:val="00940D48"/>
    <w:rsid w:val="00942A35"/>
    <w:rsid w:val="00942B31"/>
    <w:rsid w:val="00942D94"/>
    <w:rsid w:val="00945F1F"/>
    <w:rsid w:val="00967C91"/>
    <w:rsid w:val="00980A5B"/>
    <w:rsid w:val="00981CCC"/>
    <w:rsid w:val="00986A5A"/>
    <w:rsid w:val="00986DCA"/>
    <w:rsid w:val="009A2EA3"/>
    <w:rsid w:val="009A5F1E"/>
    <w:rsid w:val="009B156C"/>
    <w:rsid w:val="009B1E1D"/>
    <w:rsid w:val="009C78EA"/>
    <w:rsid w:val="009E021D"/>
    <w:rsid w:val="009E3A73"/>
    <w:rsid w:val="009F2EDF"/>
    <w:rsid w:val="009F6B99"/>
    <w:rsid w:val="00A1428B"/>
    <w:rsid w:val="00A16A38"/>
    <w:rsid w:val="00A2070C"/>
    <w:rsid w:val="00A441BB"/>
    <w:rsid w:val="00A50BD3"/>
    <w:rsid w:val="00A52627"/>
    <w:rsid w:val="00A618D0"/>
    <w:rsid w:val="00A66AAE"/>
    <w:rsid w:val="00A72683"/>
    <w:rsid w:val="00A75CB2"/>
    <w:rsid w:val="00A83891"/>
    <w:rsid w:val="00A85649"/>
    <w:rsid w:val="00A94169"/>
    <w:rsid w:val="00AA2E54"/>
    <w:rsid w:val="00AA4D41"/>
    <w:rsid w:val="00AA6544"/>
    <w:rsid w:val="00AA6E87"/>
    <w:rsid w:val="00AA750F"/>
    <w:rsid w:val="00AA7738"/>
    <w:rsid w:val="00AB21D0"/>
    <w:rsid w:val="00AD16B1"/>
    <w:rsid w:val="00AD471F"/>
    <w:rsid w:val="00AE2EAD"/>
    <w:rsid w:val="00B013CD"/>
    <w:rsid w:val="00B03E75"/>
    <w:rsid w:val="00B050A5"/>
    <w:rsid w:val="00B10550"/>
    <w:rsid w:val="00B12CCE"/>
    <w:rsid w:val="00B209D3"/>
    <w:rsid w:val="00B23235"/>
    <w:rsid w:val="00B25E8E"/>
    <w:rsid w:val="00B53E99"/>
    <w:rsid w:val="00B56ECD"/>
    <w:rsid w:val="00B577E8"/>
    <w:rsid w:val="00B72D0F"/>
    <w:rsid w:val="00B75427"/>
    <w:rsid w:val="00B93713"/>
    <w:rsid w:val="00B945E4"/>
    <w:rsid w:val="00B954C4"/>
    <w:rsid w:val="00BA0C38"/>
    <w:rsid w:val="00BA0F5E"/>
    <w:rsid w:val="00BA2EDB"/>
    <w:rsid w:val="00BB2DA8"/>
    <w:rsid w:val="00BB6A46"/>
    <w:rsid w:val="00BC1A46"/>
    <w:rsid w:val="00BC4498"/>
    <w:rsid w:val="00BD3CF0"/>
    <w:rsid w:val="00BE6EE4"/>
    <w:rsid w:val="00C02C2F"/>
    <w:rsid w:val="00C0734A"/>
    <w:rsid w:val="00C07C0F"/>
    <w:rsid w:val="00C10924"/>
    <w:rsid w:val="00C11BBE"/>
    <w:rsid w:val="00C276CA"/>
    <w:rsid w:val="00C2773B"/>
    <w:rsid w:val="00C31865"/>
    <w:rsid w:val="00C332F7"/>
    <w:rsid w:val="00C3518B"/>
    <w:rsid w:val="00C35B49"/>
    <w:rsid w:val="00C37E09"/>
    <w:rsid w:val="00C40EC0"/>
    <w:rsid w:val="00C42D4D"/>
    <w:rsid w:val="00C435FA"/>
    <w:rsid w:val="00C54749"/>
    <w:rsid w:val="00C6196F"/>
    <w:rsid w:val="00C64BCE"/>
    <w:rsid w:val="00C73459"/>
    <w:rsid w:val="00C73D4D"/>
    <w:rsid w:val="00C8396C"/>
    <w:rsid w:val="00C92990"/>
    <w:rsid w:val="00CA20A5"/>
    <w:rsid w:val="00CA2AAC"/>
    <w:rsid w:val="00CA75DB"/>
    <w:rsid w:val="00CC0EE8"/>
    <w:rsid w:val="00CE2F53"/>
    <w:rsid w:val="00CE570F"/>
    <w:rsid w:val="00D060D1"/>
    <w:rsid w:val="00D1284A"/>
    <w:rsid w:val="00D20FED"/>
    <w:rsid w:val="00D24410"/>
    <w:rsid w:val="00D2560A"/>
    <w:rsid w:val="00D271C6"/>
    <w:rsid w:val="00D50A0B"/>
    <w:rsid w:val="00D51D4F"/>
    <w:rsid w:val="00D63C36"/>
    <w:rsid w:val="00D64632"/>
    <w:rsid w:val="00D75DBC"/>
    <w:rsid w:val="00D8349B"/>
    <w:rsid w:val="00D9128E"/>
    <w:rsid w:val="00D9387A"/>
    <w:rsid w:val="00D9399E"/>
    <w:rsid w:val="00D941F0"/>
    <w:rsid w:val="00D95FDF"/>
    <w:rsid w:val="00DB10D5"/>
    <w:rsid w:val="00DB598C"/>
    <w:rsid w:val="00DB5EAB"/>
    <w:rsid w:val="00DB5F1B"/>
    <w:rsid w:val="00DE3F78"/>
    <w:rsid w:val="00E0090F"/>
    <w:rsid w:val="00E01994"/>
    <w:rsid w:val="00E06A5E"/>
    <w:rsid w:val="00E1457B"/>
    <w:rsid w:val="00E21AE8"/>
    <w:rsid w:val="00E26E0C"/>
    <w:rsid w:val="00E27D4C"/>
    <w:rsid w:val="00E30689"/>
    <w:rsid w:val="00E30DF2"/>
    <w:rsid w:val="00E4658A"/>
    <w:rsid w:val="00E4732D"/>
    <w:rsid w:val="00E513B1"/>
    <w:rsid w:val="00E55B45"/>
    <w:rsid w:val="00E56952"/>
    <w:rsid w:val="00E56E09"/>
    <w:rsid w:val="00E62F0C"/>
    <w:rsid w:val="00E7309B"/>
    <w:rsid w:val="00E82439"/>
    <w:rsid w:val="00E950D0"/>
    <w:rsid w:val="00E96D97"/>
    <w:rsid w:val="00EC4337"/>
    <w:rsid w:val="00ED68BC"/>
    <w:rsid w:val="00ED7B91"/>
    <w:rsid w:val="00EF6D99"/>
    <w:rsid w:val="00EF744E"/>
    <w:rsid w:val="00F138DC"/>
    <w:rsid w:val="00F151D0"/>
    <w:rsid w:val="00F2431E"/>
    <w:rsid w:val="00F24464"/>
    <w:rsid w:val="00F3170A"/>
    <w:rsid w:val="00F5617F"/>
    <w:rsid w:val="00F60BD8"/>
    <w:rsid w:val="00F659C9"/>
    <w:rsid w:val="00F66E65"/>
    <w:rsid w:val="00F67C73"/>
    <w:rsid w:val="00F76B65"/>
    <w:rsid w:val="00F86E04"/>
    <w:rsid w:val="00FB1C16"/>
    <w:rsid w:val="00FC098C"/>
    <w:rsid w:val="00FE1AB8"/>
    <w:rsid w:val="00FE4E06"/>
    <w:rsid w:val="00FF23D3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."/>
  <w:listSeparator w:val=","/>
  <w14:docId w14:val="1323BDB6"/>
  <w15:chartTrackingRefBased/>
  <w15:docId w15:val="{0C667F13-EC76-4869-B55A-B00D66C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>
      <w:pPr>
        <w:spacing w:after="600"/>
        <w:ind w:left="709" w:hanging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AAC"/>
    <w:pPr>
      <w:spacing w:after="200" w:line="300" w:lineRule="atLeast"/>
      <w:ind w:left="0" w:firstLine="0"/>
    </w:pPr>
    <w:rPr>
      <w:rFonts w:ascii="Arial" w:hAnsi="Arial" w:cstheme="minorBidi"/>
      <w:sz w:val="22"/>
      <w:szCs w:val="22"/>
    </w:rPr>
  </w:style>
  <w:style w:type="paragraph" w:styleId="Heading1">
    <w:name w:val="heading 1"/>
    <w:basedOn w:val="Normal"/>
    <w:next w:val="BodyText"/>
    <w:link w:val="Heading1Char"/>
    <w:qFormat/>
    <w:rsid w:val="00E513B1"/>
    <w:pPr>
      <w:keepLines/>
      <w:spacing w:before="240" w:after="240"/>
      <w:outlineLvl w:val="0"/>
    </w:pPr>
    <w:rPr>
      <w:b/>
      <w:color w:val="002B49" w:themeColor="text2"/>
      <w:sz w:val="36"/>
    </w:rPr>
  </w:style>
  <w:style w:type="paragraph" w:styleId="Heading2">
    <w:name w:val="heading 2"/>
    <w:basedOn w:val="Normal"/>
    <w:next w:val="BodyText"/>
    <w:link w:val="Heading2Char"/>
    <w:unhideWhenUsed/>
    <w:qFormat/>
    <w:rsid w:val="000148EA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6BA6" w:themeColor="background2"/>
      <w:sz w:val="32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148EA"/>
    <w:pPr>
      <w:keepNext/>
      <w:keepLines/>
      <w:spacing w:before="240" w:after="240"/>
      <w:outlineLvl w:val="2"/>
    </w:pPr>
    <w:rPr>
      <w:rFonts w:eastAsia="Times New Roman"/>
      <w:b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564481"/>
    <w:pPr>
      <w:keepNext/>
      <w:keepLines/>
      <w:spacing w:before="240" w:after="240"/>
      <w:outlineLvl w:val="3"/>
    </w:pPr>
    <w:rPr>
      <w:rFonts w:ascii="Arial Bold" w:eastAsiaTheme="majorEastAsia" w:hAnsi="Arial Bold" w:cstheme="majorBidi"/>
      <w:b/>
      <w:iCs/>
      <w:color w:val="5F5F5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144B"/>
    <w:pPr>
      <w:keepNext/>
      <w:keepLines/>
      <w:spacing w:before="40" w:after="240"/>
      <w:outlineLvl w:val="4"/>
    </w:pPr>
    <w:rPr>
      <w:rFonts w:eastAsiaTheme="majorEastAsia" w:cs="Arial"/>
      <w:b/>
      <w:color w:val="002B49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3B1"/>
    <w:rPr>
      <w:rFonts w:ascii="Arial" w:hAnsi="Arial" w:cstheme="minorBidi"/>
      <w:b/>
      <w:color w:val="002B49" w:themeColor="text2"/>
      <w:sz w:val="36"/>
      <w:szCs w:val="22"/>
    </w:rPr>
  </w:style>
  <w:style w:type="character" w:customStyle="1" w:styleId="Heading2Char">
    <w:name w:val="Heading 2 Char"/>
    <w:basedOn w:val="DefaultParagraphFont"/>
    <w:link w:val="Heading2"/>
    <w:rsid w:val="000148EA"/>
    <w:rPr>
      <w:rFonts w:ascii="Arial" w:eastAsiaTheme="majorEastAsia" w:hAnsi="Arial" w:cstheme="majorBidi"/>
      <w:b/>
      <w:bCs/>
      <w:color w:val="006BA6" w:themeColor="background2"/>
      <w:sz w:val="32"/>
      <w:szCs w:val="26"/>
    </w:rPr>
  </w:style>
  <w:style w:type="paragraph" w:styleId="ListBullet">
    <w:name w:val="List Bullet"/>
    <w:basedOn w:val="Normal"/>
    <w:uiPriority w:val="99"/>
    <w:unhideWhenUsed/>
    <w:rsid w:val="001653EE"/>
    <w:pPr>
      <w:numPr>
        <w:numId w:val="2"/>
      </w:numPr>
      <w:contextualSpacing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unhideWhenUsed/>
    <w:qFormat/>
    <w:rsid w:val="00CA2AAC"/>
    <w:pPr>
      <w:keepLines/>
      <w:suppressAutoHyphens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CA2AAC"/>
    <w:rPr>
      <w:rFonts w:ascii="Arial" w:hAnsi="Arial" w:cstheme="minorBidi"/>
      <w:sz w:val="22"/>
      <w:szCs w:val="22"/>
    </w:rPr>
  </w:style>
  <w:style w:type="paragraph" w:styleId="ListBullet2">
    <w:name w:val="List Bullet 2"/>
    <w:basedOn w:val="Normal"/>
    <w:uiPriority w:val="99"/>
    <w:unhideWhenUsed/>
    <w:rsid w:val="001653EE"/>
    <w:pPr>
      <w:numPr>
        <w:numId w:val="3"/>
      </w:numPr>
      <w:contextualSpacing/>
    </w:pPr>
    <w:rPr>
      <w:rFonts w:ascii="Times New Roman" w:hAnsi="Times New Roman"/>
    </w:rPr>
  </w:style>
  <w:style w:type="paragraph" w:styleId="ListBullet3">
    <w:name w:val="List Bullet 3"/>
    <w:basedOn w:val="Normal"/>
    <w:uiPriority w:val="99"/>
    <w:unhideWhenUsed/>
    <w:rsid w:val="001653EE"/>
    <w:pPr>
      <w:numPr>
        <w:numId w:val="4"/>
      </w:numPr>
      <w:contextualSpacing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CA2AAC"/>
    <w:pPr>
      <w:overflowPunct w:val="0"/>
      <w:autoSpaceDE w:val="0"/>
      <w:autoSpaceDN w:val="0"/>
      <w:adjustRightInd w:val="0"/>
      <w:spacing w:after="100" w:afterAutospacing="1" w:line="240" w:lineRule="auto"/>
      <w:ind w:left="720"/>
      <w:jc w:val="both"/>
      <w:textAlignment w:val="baseline"/>
    </w:pPr>
    <w:rPr>
      <w:rFonts w:eastAsia="Times New Roman" w:cs="Arial"/>
      <w:color w:val="000000"/>
      <w:sz w:val="24"/>
      <w:szCs w:val="20"/>
    </w:rPr>
  </w:style>
  <w:style w:type="paragraph" w:customStyle="1" w:styleId="BodyTextQuote">
    <w:name w:val="Body Text Quote"/>
    <w:basedOn w:val="BodyText"/>
    <w:qFormat/>
    <w:rsid w:val="00CA2AAC"/>
    <w:rPr>
      <w:i/>
    </w:rPr>
  </w:style>
  <w:style w:type="paragraph" w:customStyle="1" w:styleId="ChartNo">
    <w:name w:val="Chart No"/>
    <w:basedOn w:val="TableNo"/>
    <w:next w:val="ChartHeading"/>
    <w:qFormat/>
    <w:rsid w:val="00CA2AAC"/>
    <w:pPr>
      <w:spacing w:before="120"/>
    </w:pPr>
  </w:style>
  <w:style w:type="paragraph" w:customStyle="1" w:styleId="TableHeading">
    <w:name w:val="Table Heading"/>
    <w:basedOn w:val="Normal"/>
    <w:next w:val="TableText"/>
    <w:qFormat/>
    <w:rsid w:val="00CA2AAC"/>
    <w:pPr>
      <w:keepNext/>
      <w:keepLines/>
      <w:spacing w:after="60" w:line="240" w:lineRule="auto"/>
      <w:jc w:val="center"/>
    </w:pPr>
    <w:rPr>
      <w:rFonts w:ascii="Arial Bold" w:eastAsia="Times New Roman" w:hAnsi="Arial Bold" w:cs="Times New Roman"/>
      <w:b/>
      <w:spacing w:val="20"/>
      <w:sz w:val="20"/>
      <w:szCs w:val="20"/>
    </w:rPr>
  </w:style>
  <w:style w:type="paragraph" w:customStyle="1" w:styleId="ChartHeading">
    <w:name w:val="Chart Heading"/>
    <w:basedOn w:val="TableHeading"/>
    <w:next w:val="ChartPlacement"/>
    <w:qFormat/>
    <w:rsid w:val="00CA2AAC"/>
    <w:rPr>
      <w:sz w:val="22"/>
    </w:rPr>
  </w:style>
  <w:style w:type="paragraph" w:customStyle="1" w:styleId="ChartPlacement">
    <w:name w:val="Chart Placement"/>
    <w:basedOn w:val="Normal"/>
    <w:next w:val="BodyText"/>
    <w:qFormat/>
    <w:rsid w:val="00CA2AAC"/>
    <w:pPr>
      <w:spacing w:after="0" w:line="240" w:lineRule="auto"/>
      <w:jc w:val="center"/>
    </w:pPr>
    <w:rPr>
      <w:rFonts w:eastAsia="Times New Roman" w:cs="Times New Roman"/>
      <w:sz w:val="16"/>
      <w:szCs w:val="20"/>
    </w:rPr>
  </w:style>
  <w:style w:type="paragraph" w:customStyle="1" w:styleId="ChartSubheading">
    <w:name w:val="Chart Subheading"/>
    <w:basedOn w:val="TableSubheading"/>
    <w:next w:val="ChartPlacement"/>
    <w:qFormat/>
    <w:rsid w:val="00CA2AAC"/>
  </w:style>
  <w:style w:type="paragraph" w:customStyle="1" w:styleId="TableText">
    <w:name w:val="Table Text"/>
    <w:basedOn w:val="Normal"/>
    <w:qFormat/>
    <w:rsid w:val="00CA2AAC"/>
    <w:pPr>
      <w:keepNext/>
      <w:keepLines/>
      <w:spacing w:before="20" w:after="20" w:line="240" w:lineRule="auto"/>
      <w:ind w:left="113" w:hanging="113"/>
    </w:pPr>
    <w:rPr>
      <w:rFonts w:eastAsia="Times New Roman" w:cs="Times New Roman"/>
      <w:bCs/>
      <w:sz w:val="16"/>
      <w:szCs w:val="20"/>
    </w:rPr>
  </w:style>
  <w:style w:type="paragraph" w:customStyle="1" w:styleId="BodyTextIndent1">
    <w:name w:val="Body Text Indent1"/>
    <w:basedOn w:val="BodyText"/>
    <w:link w:val="BodyTextindentChar"/>
    <w:rsid w:val="00B050A5"/>
    <w:pPr>
      <w:ind w:left="340"/>
    </w:pPr>
  </w:style>
  <w:style w:type="character" w:customStyle="1" w:styleId="BodyTextindentChar">
    <w:name w:val="Body Text indent Char"/>
    <w:basedOn w:val="DefaultParagraphFont"/>
    <w:link w:val="BodyTextIndent1"/>
    <w:rsid w:val="00B050A5"/>
    <w:rPr>
      <w:rFonts w:ascii="Arial" w:hAnsi="Arial" w:cs="Arial"/>
      <w:sz w:val="22"/>
    </w:rPr>
  </w:style>
  <w:style w:type="paragraph" w:customStyle="1" w:styleId="Graphicplacement">
    <w:name w:val="Graphic placement"/>
    <w:basedOn w:val="Normal"/>
    <w:link w:val="GraphicplacementChar"/>
    <w:rsid w:val="00AE2EAD"/>
    <w:pPr>
      <w:jc w:val="center"/>
    </w:pPr>
  </w:style>
  <w:style w:type="character" w:customStyle="1" w:styleId="GraphicplacementChar">
    <w:name w:val="Graphic placement Char"/>
    <w:basedOn w:val="DefaultParagraphFont"/>
    <w:link w:val="Graphicplacement"/>
    <w:rsid w:val="00AE2EAD"/>
    <w:rPr>
      <w:rFonts w:ascii="Arial" w:hAnsi="Arial"/>
    </w:rPr>
  </w:style>
  <w:style w:type="paragraph" w:customStyle="1" w:styleId="Graphiccaption">
    <w:name w:val="Graphic caption"/>
    <w:basedOn w:val="Caption"/>
    <w:link w:val="GraphiccaptionChar"/>
    <w:rsid w:val="00AE2EAD"/>
  </w:style>
  <w:style w:type="character" w:customStyle="1" w:styleId="GraphiccaptionChar">
    <w:name w:val="Graphic caption Char"/>
    <w:basedOn w:val="CaptionChar"/>
    <w:link w:val="Graphiccaption"/>
    <w:rsid w:val="00AE2EAD"/>
    <w:rPr>
      <w:rFonts w:ascii="Arial" w:hAnsi="Arial" w:cstheme="minorBidi"/>
      <w:bCs w:val="0"/>
      <w:i/>
      <w:iCs/>
      <w:color w:val="002B49" w:themeColor="text1"/>
      <w:sz w:val="20"/>
      <w:szCs w:val="18"/>
    </w:rPr>
  </w:style>
  <w:style w:type="paragraph" w:styleId="Caption">
    <w:name w:val="caption"/>
    <w:basedOn w:val="Normal"/>
    <w:next w:val="Normal"/>
    <w:link w:val="CaptionChar"/>
    <w:uiPriority w:val="35"/>
    <w:semiHidden/>
    <w:unhideWhenUsed/>
    <w:rsid w:val="00CA2AAC"/>
    <w:pPr>
      <w:spacing w:line="240" w:lineRule="auto"/>
    </w:pPr>
    <w:rPr>
      <w:i/>
      <w:iC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148EA"/>
    <w:rPr>
      <w:rFonts w:ascii="Arial" w:eastAsia="Times New Roman" w:hAnsi="Arial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64481"/>
    <w:rPr>
      <w:rFonts w:ascii="Arial Bold" w:eastAsiaTheme="majorEastAsia" w:hAnsi="Arial Bold" w:cstheme="majorBidi"/>
      <w:b/>
      <w:iCs/>
      <w:color w:val="5F5F5F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CA2AAC"/>
    <w:pPr>
      <w:tabs>
        <w:tab w:val="right" w:leader="dot" w:pos="8947"/>
      </w:tabs>
      <w:spacing w:before="12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CA2AAC"/>
    <w:pPr>
      <w:tabs>
        <w:tab w:val="right" w:leader="dot" w:pos="8931"/>
      </w:tabs>
      <w:spacing w:after="100"/>
      <w:ind w:left="220"/>
    </w:pPr>
    <w:rPr>
      <w:noProof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841ABE"/>
    <w:rPr>
      <w:rFonts w:ascii="Arial" w:hAnsi="Arial" w:cstheme="minorBidi"/>
      <w:i/>
      <w:iCs/>
      <w:sz w:val="18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CA2AAC"/>
    <w:pPr>
      <w:spacing w:before="120"/>
    </w:pPr>
    <w:rPr>
      <w:rFonts w:eastAsiaTheme="majorEastAsia" w:cstheme="majorBidi"/>
      <w:b/>
      <w:bCs/>
      <w:color w:val="002060"/>
      <w:sz w:val="3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42B31"/>
    <w:pPr>
      <w:spacing w:after="240"/>
      <w:contextualSpacing/>
    </w:pPr>
    <w:rPr>
      <w:rFonts w:ascii="Arial (Heading)" w:eastAsiaTheme="majorEastAsia" w:hAnsi="Arial (Heading)" w:cstheme="majorBidi"/>
      <w:b/>
      <w:color w:val="002B49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B31"/>
    <w:rPr>
      <w:rFonts w:ascii="Arial (Heading)" w:eastAsiaTheme="majorEastAsia" w:hAnsi="Arial (Heading)" w:cstheme="majorBidi"/>
      <w:b/>
      <w:color w:val="002B49" w:themeColor="text2"/>
      <w:spacing w:val="-10"/>
      <w:kern w:val="28"/>
      <w:sz w:val="48"/>
      <w:szCs w:val="56"/>
    </w:rPr>
  </w:style>
  <w:style w:type="character" w:styleId="Hyperlink">
    <w:name w:val="Hyperlink"/>
    <w:basedOn w:val="DefaultParagraphFont"/>
    <w:uiPriority w:val="99"/>
    <w:unhideWhenUsed/>
    <w:rsid w:val="00AE2EAD"/>
    <w:rPr>
      <w:rFonts w:ascii="Arial" w:hAnsi="Arial"/>
      <w:color w:val="1099D6"/>
      <w:sz w:val="22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AE2EAD"/>
    <w:rPr>
      <w:rFonts w:ascii="Arial" w:hAnsi="Arial"/>
      <w:color w:val="77BE43"/>
      <w:sz w:val="2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A2AAC"/>
    <w:pPr>
      <w:keepNext/>
      <w:pageBreakBefore/>
      <w:suppressAutoHyphens/>
      <w:spacing w:after="1320" w:line="240" w:lineRule="auto"/>
      <w:ind w:left="284" w:hanging="284"/>
      <w:outlineLvl w:val="9"/>
    </w:pPr>
    <w:rPr>
      <w:rFonts w:eastAsiaTheme="majorEastAsia" w:cstheme="majorBidi"/>
      <w:spacing w:val="10"/>
      <w:sz w:val="40"/>
      <w:szCs w:val="32"/>
    </w:rPr>
  </w:style>
  <w:style w:type="paragraph" w:customStyle="1" w:styleId="TableNo">
    <w:name w:val="Table No."/>
    <w:basedOn w:val="Normal"/>
    <w:next w:val="TableHeading"/>
    <w:uiPriority w:val="99"/>
    <w:qFormat/>
    <w:rsid w:val="00CA2AAC"/>
    <w:pPr>
      <w:keepNext/>
      <w:keepLines/>
      <w:spacing w:before="200" w:after="0" w:line="240" w:lineRule="auto"/>
      <w:jc w:val="right"/>
    </w:pPr>
    <w:rPr>
      <w:rFonts w:eastAsia="Times New Roman" w:cs="Times New Roman"/>
      <w:sz w:val="16"/>
      <w:szCs w:val="20"/>
    </w:rPr>
  </w:style>
  <w:style w:type="paragraph" w:customStyle="1" w:styleId="TableTextHeading">
    <w:name w:val="Table Text Heading"/>
    <w:basedOn w:val="TableText"/>
    <w:qFormat/>
    <w:rsid w:val="00CA2AAC"/>
    <w:pPr>
      <w:spacing w:before="120" w:after="120"/>
      <w:ind w:left="0" w:firstLine="0"/>
      <w:jc w:val="center"/>
    </w:pPr>
    <w:rPr>
      <w:b/>
    </w:rPr>
  </w:style>
  <w:style w:type="paragraph" w:customStyle="1" w:styleId="TableSubheading">
    <w:name w:val="Table Subheading"/>
    <w:basedOn w:val="TableHeading"/>
    <w:qFormat/>
    <w:rsid w:val="00CA2AAC"/>
    <w:pPr>
      <w:spacing w:after="120"/>
    </w:pPr>
    <w:rPr>
      <w:rFonts w:ascii="Arial" w:hAnsi="Arial"/>
      <w:b w:val="0"/>
    </w:rPr>
  </w:style>
  <w:style w:type="paragraph" w:customStyle="1" w:styleId="TableFooter">
    <w:name w:val="Table Footer"/>
    <w:basedOn w:val="Normal"/>
    <w:next w:val="Normal"/>
    <w:qFormat/>
    <w:rsid w:val="00CA2AAC"/>
    <w:pPr>
      <w:keepLines/>
      <w:spacing w:before="60" w:after="240" w:line="240" w:lineRule="auto"/>
      <w:jc w:val="both"/>
    </w:pPr>
    <w:rPr>
      <w:rFonts w:eastAsia="Times New Roman" w:cs="Times New Roman"/>
      <w:sz w:val="14"/>
      <w:szCs w:val="20"/>
    </w:rPr>
  </w:style>
  <w:style w:type="paragraph" w:customStyle="1" w:styleId="TableFooteralpha">
    <w:name w:val="Table Footer alpha"/>
    <w:basedOn w:val="Normal"/>
    <w:qFormat/>
    <w:rsid w:val="00CA2AAC"/>
    <w:pPr>
      <w:keepLines/>
      <w:numPr>
        <w:numId w:val="32"/>
      </w:numPr>
      <w:spacing w:before="60" w:after="60" w:line="240" w:lineRule="auto"/>
      <w:jc w:val="both"/>
    </w:pPr>
    <w:rPr>
      <w:rFonts w:eastAsia="Times New Roman" w:cs="Times New Roman"/>
      <w:sz w:val="14"/>
      <w:szCs w:val="20"/>
    </w:rPr>
  </w:style>
  <w:style w:type="paragraph" w:customStyle="1" w:styleId="TableTextBold">
    <w:name w:val="Table Text Bold"/>
    <w:basedOn w:val="TableText"/>
    <w:next w:val="TableText"/>
    <w:qFormat/>
    <w:rsid w:val="00CA2AAC"/>
    <w:rPr>
      <w:rFonts w:ascii="Arial Bold" w:hAnsi="Arial Bold" w:cs="Arial"/>
      <w:b/>
      <w:bCs w:val="0"/>
      <w:color w:val="000000"/>
      <w:szCs w:val="16"/>
    </w:rPr>
  </w:style>
  <w:style w:type="paragraph" w:customStyle="1" w:styleId="TableText2Caps">
    <w:name w:val="Table Text 2 Caps"/>
    <w:basedOn w:val="TableText"/>
    <w:qFormat/>
    <w:rsid w:val="0068303D"/>
    <w:rPr>
      <w:rFonts w:ascii="Arial Bold" w:hAnsi="Arial Bold"/>
      <w:b/>
      <w:caps/>
    </w:rPr>
  </w:style>
  <w:style w:type="table" w:styleId="GridTable1Light-Accent1">
    <w:name w:val="Grid Table 1 Light Accent 1"/>
    <w:basedOn w:val="TableNormal"/>
    <w:uiPriority w:val="46"/>
    <w:rsid w:val="00CA2AAC"/>
    <w:pPr>
      <w:spacing w:after="0"/>
      <w:ind w:left="0"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1F5FF" w:themeColor="accent1" w:themeTint="66"/>
        <w:left w:val="single" w:sz="4" w:space="0" w:color="71F5FF" w:themeColor="accent1" w:themeTint="66"/>
        <w:bottom w:val="single" w:sz="4" w:space="0" w:color="71F5FF" w:themeColor="accent1" w:themeTint="66"/>
        <w:right w:val="single" w:sz="4" w:space="0" w:color="71F5FF" w:themeColor="accent1" w:themeTint="66"/>
        <w:insideH w:val="single" w:sz="4" w:space="0" w:color="71F5FF" w:themeColor="accent1" w:themeTint="66"/>
        <w:insideV w:val="single" w:sz="4" w:space="0" w:color="71F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BF0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BF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CA2AAC"/>
    <w:pPr>
      <w:spacing w:after="0"/>
      <w:ind w:left="0"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AAC"/>
    <w:rPr>
      <w:rFonts w:ascii="Segoe UI" w:hAnsi="Segoe UI" w:cs="Segoe UI"/>
      <w:sz w:val="18"/>
      <w:szCs w:val="18"/>
    </w:rPr>
  </w:style>
  <w:style w:type="paragraph" w:customStyle="1" w:styleId="TableNumber">
    <w:name w:val="Table Number"/>
    <w:basedOn w:val="Tablenumber3"/>
    <w:qFormat/>
    <w:rsid w:val="00CA2AAC"/>
    <w:pPr>
      <w:ind w:right="227"/>
    </w:pPr>
    <w:rPr>
      <w:rFonts w:cs="Arial"/>
      <w:snapToGrid w:val="0"/>
    </w:rPr>
  </w:style>
  <w:style w:type="paragraph" w:styleId="Header">
    <w:name w:val="header"/>
    <w:basedOn w:val="Normal"/>
    <w:link w:val="HeaderChar"/>
    <w:uiPriority w:val="99"/>
    <w:unhideWhenUsed/>
    <w:rsid w:val="00F60BD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60BD8"/>
    <w:rPr>
      <w:rFonts w:ascii="Arial" w:hAnsi="Arial" w:cstheme="minorBidi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CA2AAC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A2AAC"/>
    <w:rPr>
      <w:rFonts w:ascii="Arial" w:hAnsi="Arial" w:cstheme="minorBidi"/>
      <w:sz w:val="18"/>
      <w:szCs w:val="22"/>
    </w:rPr>
  </w:style>
  <w:style w:type="paragraph" w:customStyle="1" w:styleId="TableTextBullet1">
    <w:name w:val="Table Text Bullet 1"/>
    <w:basedOn w:val="TableText"/>
    <w:qFormat/>
    <w:rsid w:val="00CA2AAC"/>
    <w:pPr>
      <w:keepNext w:val="0"/>
      <w:keepLines w:val="0"/>
      <w:numPr>
        <w:numId w:val="33"/>
      </w:numPr>
      <w:tabs>
        <w:tab w:val="left" w:pos="284"/>
      </w:tabs>
    </w:pPr>
    <w:rPr>
      <w:rFonts w:eastAsiaTheme="minorHAnsi" w:cs="Arial"/>
      <w:bCs w:val="0"/>
      <w:sz w:val="22"/>
    </w:rPr>
  </w:style>
  <w:style w:type="numbering" w:customStyle="1" w:styleId="Headings">
    <w:name w:val="Headings"/>
    <w:uiPriority w:val="99"/>
    <w:rsid w:val="00D9387A"/>
    <w:pPr>
      <w:numPr>
        <w:numId w:val="1"/>
      </w:numPr>
    </w:pPr>
  </w:style>
  <w:style w:type="paragraph" w:customStyle="1" w:styleId="FooterPageNumber">
    <w:name w:val="Footer Page Number"/>
    <w:basedOn w:val="Footer"/>
    <w:next w:val="Footer"/>
    <w:uiPriority w:val="99"/>
    <w:rsid w:val="000148EA"/>
    <w:rPr>
      <w:szCs w:val="18"/>
    </w:rPr>
  </w:style>
  <w:style w:type="paragraph" w:customStyle="1" w:styleId="Body-Bullets1">
    <w:name w:val="Body - Bullets 1"/>
    <w:basedOn w:val="Normal"/>
    <w:qFormat/>
    <w:rsid w:val="00CA2AAC"/>
    <w:pPr>
      <w:keepLines/>
      <w:numPr>
        <w:numId w:val="20"/>
      </w:numPr>
      <w:spacing w:after="120" w:line="280" w:lineRule="atLeast"/>
      <w:jc w:val="both"/>
    </w:pPr>
    <w:rPr>
      <w:rFonts w:eastAsia="Times New Roman" w:cs="Arial"/>
      <w:szCs w:val="20"/>
    </w:rPr>
  </w:style>
  <w:style w:type="paragraph" w:customStyle="1" w:styleId="Body-Bullets2">
    <w:name w:val="Body - Bullets 2"/>
    <w:basedOn w:val="Body-Bullets1"/>
    <w:qFormat/>
    <w:rsid w:val="00CA2AAC"/>
    <w:pPr>
      <w:numPr>
        <w:numId w:val="21"/>
      </w:numPr>
    </w:pPr>
  </w:style>
  <w:style w:type="paragraph" w:customStyle="1" w:styleId="Body-Bullets3">
    <w:name w:val="Body - Bullets 3"/>
    <w:basedOn w:val="Normal"/>
    <w:qFormat/>
    <w:rsid w:val="00CA2AAC"/>
    <w:pPr>
      <w:numPr>
        <w:numId w:val="22"/>
      </w:numPr>
      <w:spacing w:line="280" w:lineRule="atLeast"/>
      <w:jc w:val="both"/>
    </w:pPr>
    <w:rPr>
      <w:rFonts w:eastAsia="Times New Roman" w:cs="Arial"/>
      <w:szCs w:val="20"/>
    </w:rPr>
  </w:style>
  <w:style w:type="paragraph" w:styleId="ListNumber">
    <w:name w:val="List Number"/>
    <w:basedOn w:val="Normal"/>
    <w:uiPriority w:val="99"/>
    <w:unhideWhenUsed/>
    <w:rsid w:val="00CA2AAC"/>
    <w:pPr>
      <w:numPr>
        <w:numId w:val="27"/>
      </w:numPr>
    </w:pPr>
  </w:style>
  <w:style w:type="paragraph" w:styleId="ListNumber2">
    <w:name w:val="List Number 2"/>
    <w:basedOn w:val="Normal"/>
    <w:uiPriority w:val="99"/>
    <w:unhideWhenUsed/>
    <w:rsid w:val="00CA2AAC"/>
    <w:pPr>
      <w:numPr>
        <w:numId w:val="28"/>
      </w:numPr>
    </w:pPr>
  </w:style>
  <w:style w:type="paragraph" w:styleId="ListNumber3">
    <w:name w:val="List Number 3"/>
    <w:basedOn w:val="Normal"/>
    <w:uiPriority w:val="99"/>
    <w:unhideWhenUsed/>
    <w:rsid w:val="00CA2AAC"/>
    <w:pPr>
      <w:numPr>
        <w:numId w:val="29"/>
      </w:numPr>
    </w:pPr>
  </w:style>
  <w:style w:type="paragraph" w:styleId="ListContinue">
    <w:name w:val="List Continue"/>
    <w:basedOn w:val="Normal"/>
    <w:uiPriority w:val="99"/>
    <w:unhideWhenUsed/>
    <w:rsid w:val="00AA7738"/>
    <w:pPr>
      <w:ind w:left="283"/>
      <w:contextualSpacing/>
    </w:pPr>
  </w:style>
  <w:style w:type="table" w:styleId="GridTable4">
    <w:name w:val="Grid Table 4"/>
    <w:basedOn w:val="TableNormal"/>
    <w:uiPriority w:val="49"/>
    <w:rsid w:val="00C2773B"/>
    <w:pPr>
      <w:spacing w:after="0"/>
    </w:pPr>
    <w:tblPr>
      <w:tblStyleRowBandSize w:val="1"/>
      <w:tblStyleColBandSize w:val="1"/>
      <w:tblBorders>
        <w:top w:val="single" w:sz="4" w:space="0" w:color="0091F7" w:themeColor="text1" w:themeTint="99"/>
        <w:left w:val="single" w:sz="4" w:space="0" w:color="0091F7" w:themeColor="text1" w:themeTint="99"/>
        <w:bottom w:val="single" w:sz="4" w:space="0" w:color="0091F7" w:themeColor="text1" w:themeTint="99"/>
        <w:right w:val="single" w:sz="4" w:space="0" w:color="0091F7" w:themeColor="text1" w:themeTint="99"/>
        <w:insideH w:val="single" w:sz="4" w:space="0" w:color="0091F7" w:themeColor="text1" w:themeTint="99"/>
        <w:insideV w:val="single" w:sz="4" w:space="0" w:color="0091F7" w:themeColor="text1" w:themeTint="99"/>
      </w:tblBorders>
    </w:tblPr>
    <w:tblStylePr w:type="firstRow">
      <w:rPr>
        <w:b/>
        <w:bCs/>
        <w:color w:val="BBBCBC" w:themeColor="background1"/>
      </w:rPr>
      <w:tblPr/>
      <w:tcPr>
        <w:tcBorders>
          <w:top w:val="single" w:sz="4" w:space="0" w:color="002B49" w:themeColor="text1"/>
          <w:left w:val="single" w:sz="4" w:space="0" w:color="002B49" w:themeColor="text1"/>
          <w:bottom w:val="single" w:sz="4" w:space="0" w:color="002B49" w:themeColor="text1"/>
          <w:right w:val="single" w:sz="4" w:space="0" w:color="002B49" w:themeColor="text1"/>
          <w:insideH w:val="nil"/>
          <w:insideV w:val="nil"/>
        </w:tcBorders>
        <w:shd w:val="clear" w:color="auto" w:fill="002B49" w:themeFill="text1"/>
      </w:tcPr>
    </w:tblStylePr>
    <w:tblStylePr w:type="lastRow">
      <w:rPr>
        <w:b/>
        <w:bCs/>
      </w:rPr>
      <w:tblPr/>
      <w:tcPr>
        <w:tcBorders>
          <w:top w:val="double" w:sz="4" w:space="0" w:color="002B4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AFF" w:themeFill="text1" w:themeFillTint="33"/>
      </w:tcPr>
    </w:tblStylePr>
    <w:tblStylePr w:type="band1Horz">
      <w:tblPr/>
      <w:tcPr>
        <w:shd w:val="clear" w:color="auto" w:fill="A7DAFF" w:themeFill="text1" w:themeFillTint="33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2A35"/>
  </w:style>
  <w:style w:type="character" w:customStyle="1" w:styleId="DateChar">
    <w:name w:val="Date Char"/>
    <w:basedOn w:val="DefaultParagraphFont"/>
    <w:link w:val="Date"/>
    <w:uiPriority w:val="99"/>
    <w:semiHidden/>
    <w:rsid w:val="00942A35"/>
    <w:rPr>
      <w:rFonts w:ascii="Arial" w:hAnsi="Arial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9144B"/>
    <w:rPr>
      <w:rFonts w:ascii="Arial" w:eastAsiaTheme="majorEastAsia" w:hAnsi="Arial" w:cs="Arial"/>
      <w:b/>
      <w:color w:val="002B49" w:themeColor="text1"/>
      <w:sz w:val="22"/>
    </w:rPr>
  </w:style>
  <w:style w:type="paragraph" w:customStyle="1" w:styleId="TableTextBullet2">
    <w:name w:val="Table Text Bullet 2"/>
    <w:basedOn w:val="TableText"/>
    <w:qFormat/>
    <w:rsid w:val="00CA2AAC"/>
    <w:pPr>
      <w:keepNext w:val="0"/>
      <w:keepLines w:val="0"/>
      <w:numPr>
        <w:numId w:val="34"/>
      </w:numPr>
      <w:tabs>
        <w:tab w:val="left" w:pos="567"/>
      </w:tabs>
    </w:pPr>
    <w:rPr>
      <w:rFonts w:eastAsiaTheme="minorHAnsi" w:cs="Arial"/>
      <w:bCs w:val="0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A2AAC"/>
    <w:pPr>
      <w:tabs>
        <w:tab w:val="left" w:pos="284"/>
      </w:tabs>
      <w:spacing w:after="60" w:line="240" w:lineRule="auto"/>
      <w:ind w:left="284" w:hanging="284"/>
      <w:jc w:val="both"/>
    </w:pPr>
    <w:rPr>
      <w:rFonts w:eastAsia="Times New Roman" w:cs="Times New Roman"/>
      <w:sz w:val="18"/>
      <w:szCs w:val="20"/>
    </w:rPr>
  </w:style>
  <w:style w:type="paragraph" w:customStyle="1" w:styleId="Sourcenote">
    <w:name w:val="Source/note"/>
    <w:basedOn w:val="Normal"/>
    <w:qFormat/>
    <w:rsid w:val="00CA2AAC"/>
    <w:pPr>
      <w:keepLines/>
      <w:spacing w:before="60" w:after="240" w:line="240" w:lineRule="auto"/>
      <w:ind w:left="284" w:hanging="284"/>
      <w:jc w:val="both"/>
    </w:pPr>
    <w:rPr>
      <w:rFonts w:eastAsia="Times New Roman" w:cs="Times New Roman"/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2AAC"/>
    <w:rPr>
      <w:rFonts w:ascii="Arial" w:eastAsia="Times New Roman" w:hAnsi="Arial"/>
      <w:sz w:val="18"/>
    </w:rPr>
  </w:style>
  <w:style w:type="character" w:styleId="FootnoteReference">
    <w:name w:val="footnote reference"/>
    <w:basedOn w:val="DefaultParagraphFont"/>
    <w:uiPriority w:val="99"/>
    <w:unhideWhenUsed/>
    <w:rsid w:val="00CA2AAC"/>
    <w:rPr>
      <w:vertAlign w:val="superscript"/>
    </w:rPr>
  </w:style>
  <w:style w:type="paragraph" w:customStyle="1" w:styleId="ChartPlacement-2Charts">
    <w:name w:val="Chart Placement-2 Charts"/>
    <w:basedOn w:val="Normal"/>
    <w:next w:val="Normal"/>
    <w:qFormat/>
    <w:rsid w:val="00CA2AAC"/>
    <w:pPr>
      <w:keepNext/>
      <w:keepLines/>
      <w:tabs>
        <w:tab w:val="center" w:pos="2268"/>
        <w:tab w:val="center" w:pos="6804"/>
      </w:tabs>
      <w:spacing w:after="0" w:line="240" w:lineRule="auto"/>
      <w:jc w:val="center"/>
    </w:pPr>
    <w:rPr>
      <w:rFonts w:eastAsia="Times New Roman" w:cs="Times New Roman"/>
      <w:noProof/>
      <w:sz w:val="16"/>
      <w:szCs w:val="20"/>
      <w:lang w:eastAsia="en-AU"/>
    </w:rPr>
  </w:style>
  <w:style w:type="paragraph" w:customStyle="1" w:styleId="ChartHeading-2Charts">
    <w:name w:val="Chart Heading-2 Charts"/>
    <w:basedOn w:val="Normal"/>
    <w:next w:val="ChartSubheading-2Charts"/>
    <w:qFormat/>
    <w:rsid w:val="00CA2AAC"/>
    <w:pPr>
      <w:keepNext/>
      <w:keepLines/>
      <w:tabs>
        <w:tab w:val="center" w:pos="2552"/>
        <w:tab w:val="center" w:pos="5670"/>
      </w:tabs>
      <w:spacing w:after="60" w:line="240" w:lineRule="auto"/>
      <w:jc w:val="center"/>
    </w:pPr>
    <w:rPr>
      <w:rFonts w:ascii="Arial Bold" w:eastAsia="Times New Roman" w:hAnsi="Arial Bold" w:cs="Arial"/>
      <w:b/>
      <w:spacing w:val="20"/>
      <w:sz w:val="20"/>
      <w:szCs w:val="20"/>
    </w:rPr>
  </w:style>
  <w:style w:type="paragraph" w:customStyle="1" w:styleId="ChartSubheading-2Charts">
    <w:name w:val="Chart Subheading-2 Charts"/>
    <w:basedOn w:val="Normal"/>
    <w:qFormat/>
    <w:rsid w:val="00CA2AAC"/>
    <w:pPr>
      <w:keepNext/>
      <w:keepLines/>
      <w:tabs>
        <w:tab w:val="center" w:pos="2552"/>
        <w:tab w:val="center" w:pos="5812"/>
      </w:tabs>
      <w:spacing w:after="120" w:line="240" w:lineRule="auto"/>
      <w:jc w:val="center"/>
    </w:pPr>
    <w:rPr>
      <w:rFonts w:eastAsia="Times New Roman" w:cs="Times New Roman"/>
      <w:spacing w:val="20"/>
      <w:sz w:val="20"/>
      <w:szCs w:val="20"/>
    </w:rPr>
  </w:style>
  <w:style w:type="paragraph" w:customStyle="1" w:styleId="DraftingNotes">
    <w:name w:val="Drafting Notes"/>
    <w:basedOn w:val="BodyText"/>
    <w:next w:val="BodyText"/>
    <w:qFormat/>
    <w:rsid w:val="00CA2AAC"/>
    <w:pPr>
      <w:spacing w:before="240" w:after="240"/>
    </w:pPr>
    <w:rPr>
      <w:color w:val="FF0000"/>
      <w:sz w:val="24"/>
    </w:rPr>
  </w:style>
  <w:style w:type="paragraph" w:customStyle="1" w:styleId="TablePlacement">
    <w:name w:val="Table Placement"/>
    <w:basedOn w:val="ChartPlacement"/>
    <w:qFormat/>
    <w:rsid w:val="00856EA3"/>
  </w:style>
  <w:style w:type="character" w:styleId="PlaceholderText">
    <w:name w:val="Placeholder Text"/>
    <w:basedOn w:val="DefaultParagraphFont"/>
    <w:uiPriority w:val="99"/>
    <w:semiHidden/>
    <w:rsid w:val="00CA2AAC"/>
    <w:rPr>
      <w:color w:val="808080"/>
    </w:rPr>
  </w:style>
  <w:style w:type="paragraph" w:customStyle="1" w:styleId="BodyBullet1">
    <w:name w:val="Body Bullet 1"/>
    <w:basedOn w:val="List"/>
    <w:rsid w:val="00CA2AAC"/>
    <w:pPr>
      <w:numPr>
        <w:numId w:val="23"/>
      </w:numPr>
      <w:spacing w:after="120"/>
      <w:jc w:val="both"/>
    </w:pPr>
  </w:style>
  <w:style w:type="paragraph" w:styleId="List">
    <w:name w:val="List"/>
    <w:basedOn w:val="Normal"/>
    <w:uiPriority w:val="99"/>
    <w:unhideWhenUsed/>
    <w:rsid w:val="00CA2AAC"/>
    <w:pPr>
      <w:ind w:left="284" w:hanging="284"/>
    </w:pPr>
  </w:style>
  <w:style w:type="paragraph" w:customStyle="1" w:styleId="BoxBullet1">
    <w:name w:val="Box Bullet 1"/>
    <w:basedOn w:val="Normal"/>
    <w:qFormat/>
    <w:rsid w:val="00CA2AAC"/>
    <w:pPr>
      <w:keepLines/>
      <w:numPr>
        <w:numId w:val="24"/>
      </w:numPr>
      <w:pBdr>
        <w:top w:val="single" w:sz="4" w:space="4" w:color="BBBCBC" w:themeColor="background1"/>
        <w:left w:val="single" w:sz="4" w:space="4" w:color="BBBCBC" w:themeColor="background1"/>
        <w:bottom w:val="single" w:sz="4" w:space="4" w:color="BBBCBC" w:themeColor="background1"/>
        <w:right w:val="single" w:sz="4" w:space="4" w:color="BBBCBC" w:themeColor="background1"/>
      </w:pBdr>
      <w:shd w:val="clear" w:color="auto" w:fill="A7DAFF" w:themeFill="text2" w:themeFillTint="33"/>
      <w:tabs>
        <w:tab w:val="clear" w:pos="1571"/>
      </w:tabs>
      <w:spacing w:after="120" w:line="280" w:lineRule="exact"/>
      <w:ind w:right="113"/>
      <w:jc w:val="both"/>
    </w:pPr>
    <w:rPr>
      <w:rFonts w:eastAsia="Times New Roman" w:cs="Times New Roman"/>
      <w:szCs w:val="20"/>
    </w:rPr>
  </w:style>
  <w:style w:type="paragraph" w:customStyle="1" w:styleId="BoxText">
    <w:name w:val="Box Text"/>
    <w:basedOn w:val="Normal"/>
    <w:qFormat/>
    <w:rsid w:val="00CA2AAC"/>
    <w:pPr>
      <w:keepLines/>
      <w:pBdr>
        <w:top w:val="single" w:sz="4" w:space="4" w:color="BBBCBC" w:themeColor="background1"/>
        <w:left w:val="single" w:sz="4" w:space="4" w:color="BBBCBC" w:themeColor="background1"/>
        <w:bottom w:val="single" w:sz="4" w:space="4" w:color="BBBCBC" w:themeColor="background1"/>
        <w:right w:val="single" w:sz="4" w:space="4" w:color="BBBCBC" w:themeColor="background1"/>
      </w:pBdr>
      <w:shd w:val="clear" w:color="auto" w:fill="A7DAFF" w:themeFill="text2" w:themeFillTint="33"/>
      <w:spacing w:line="280" w:lineRule="exact"/>
      <w:ind w:left="113" w:right="113"/>
      <w:jc w:val="both"/>
    </w:pPr>
    <w:rPr>
      <w:rFonts w:eastAsia="Times New Roman" w:cs="Times New Roman"/>
      <w:szCs w:val="20"/>
    </w:rPr>
  </w:style>
  <w:style w:type="paragraph" w:customStyle="1" w:styleId="BoxHeading1">
    <w:name w:val="Box Heading 1"/>
    <w:basedOn w:val="BoxText"/>
    <w:next w:val="BoxText"/>
    <w:qFormat/>
    <w:rsid w:val="00CA2AAC"/>
    <w:pPr>
      <w:keepNext/>
      <w:spacing w:before="120"/>
      <w:jc w:val="center"/>
    </w:pPr>
    <w:rPr>
      <w:b/>
      <w:sz w:val="24"/>
    </w:rPr>
  </w:style>
  <w:style w:type="paragraph" w:customStyle="1" w:styleId="BoxHeading2">
    <w:name w:val="Box Heading 2"/>
    <w:basedOn w:val="BoxHeading1"/>
    <w:next w:val="BoxBullet1"/>
    <w:rsid w:val="00CA2AAC"/>
    <w:pPr>
      <w:jc w:val="left"/>
    </w:pPr>
    <w:rPr>
      <w:sz w:val="22"/>
    </w:rPr>
  </w:style>
  <w:style w:type="paragraph" w:customStyle="1" w:styleId="BoxHeadingSummary">
    <w:name w:val="Box Heading Summary"/>
    <w:basedOn w:val="Normal"/>
    <w:rsid w:val="00CA2AAC"/>
    <w:pPr>
      <w:keepNext/>
      <w:keepLines/>
      <w:pBdr>
        <w:top w:val="single" w:sz="4" w:space="4" w:color="BBBCBC" w:themeColor="background1"/>
        <w:left w:val="single" w:sz="4" w:space="4" w:color="BBBCBC" w:themeColor="background1"/>
        <w:bottom w:val="single" w:sz="4" w:space="4" w:color="BBBCBC" w:themeColor="background1"/>
        <w:right w:val="single" w:sz="4" w:space="4" w:color="BBBCBC" w:themeColor="background1"/>
      </w:pBdr>
      <w:shd w:val="clear" w:color="auto" w:fill="A7DAFF" w:themeFill="text2" w:themeFillTint="33"/>
      <w:spacing w:before="120" w:line="280" w:lineRule="exact"/>
      <w:ind w:left="113" w:right="113"/>
      <w:jc w:val="center"/>
    </w:pPr>
    <w:rPr>
      <w:rFonts w:ascii="Arial Bold" w:eastAsia="Times New Roman" w:hAnsi="Arial Bold" w:cs="Times New Roman"/>
      <w:b/>
      <w:caps/>
      <w:spacing w:val="10"/>
      <w:sz w:val="24"/>
      <w:szCs w:val="20"/>
    </w:rPr>
  </w:style>
  <w:style w:type="paragraph" w:customStyle="1" w:styleId="DateField">
    <w:name w:val="Date Field"/>
    <w:basedOn w:val="Subtitle"/>
    <w:uiPriority w:val="29"/>
    <w:qFormat/>
    <w:rsid w:val="00CA2AAC"/>
    <w:pPr>
      <w:spacing w:before="120" w:after="120"/>
      <w:contextualSpacing w:val="0"/>
    </w:pPr>
    <w:rPr>
      <w:b/>
      <w:color w:val="FFFFFF"/>
      <w:sz w:val="24"/>
    </w:rPr>
  </w:style>
  <w:style w:type="paragraph" w:styleId="Subtitle">
    <w:name w:val="Subtitle"/>
    <w:basedOn w:val="Normal"/>
    <w:next w:val="Normal"/>
    <w:link w:val="SubtitleChar"/>
    <w:uiPriority w:val="29"/>
    <w:qFormat/>
    <w:rsid w:val="00CA2AAC"/>
    <w:pPr>
      <w:numPr>
        <w:ilvl w:val="1"/>
      </w:numPr>
      <w:spacing w:before="480" w:after="480" w:line="240" w:lineRule="auto"/>
      <w:contextualSpacing/>
    </w:pPr>
    <w:rPr>
      <w:rFonts w:asciiTheme="majorHAnsi" w:eastAsiaTheme="majorEastAsia" w:hAnsiTheme="majorHAnsi" w:cstheme="majorBidi"/>
      <w:iCs/>
      <w:color w:val="002B49" w:themeColor="text2"/>
      <w:sz w:val="32"/>
      <w:lang w:eastAsia="en-AU"/>
    </w:rPr>
  </w:style>
  <w:style w:type="character" w:customStyle="1" w:styleId="SubtitleChar">
    <w:name w:val="Subtitle Char"/>
    <w:basedOn w:val="DefaultParagraphFont"/>
    <w:link w:val="Subtitle"/>
    <w:uiPriority w:val="29"/>
    <w:rsid w:val="00CA2AAC"/>
    <w:rPr>
      <w:rFonts w:asciiTheme="majorHAnsi" w:eastAsiaTheme="majorEastAsia" w:hAnsiTheme="majorHAnsi" w:cstheme="majorBidi"/>
      <w:iCs/>
      <w:color w:val="002B49" w:themeColor="text2"/>
      <w:sz w:val="32"/>
      <w:szCs w:val="22"/>
      <w:lang w:eastAsia="en-AU"/>
    </w:rPr>
  </w:style>
  <w:style w:type="paragraph" w:customStyle="1" w:styleId="DiagramHeading1">
    <w:name w:val="Diagram Heading 1"/>
    <w:basedOn w:val="Normal"/>
    <w:qFormat/>
    <w:rsid w:val="00CA2AAC"/>
    <w:pPr>
      <w:spacing w:before="60" w:after="120" w:line="240" w:lineRule="auto"/>
      <w:jc w:val="center"/>
    </w:pPr>
    <w:rPr>
      <w:b/>
      <w:sz w:val="20"/>
    </w:rPr>
  </w:style>
  <w:style w:type="paragraph" w:customStyle="1" w:styleId="DiagramHeading2">
    <w:name w:val="Diagram Heading 2"/>
    <w:basedOn w:val="Normal"/>
    <w:qFormat/>
    <w:rsid w:val="00CA2AAC"/>
    <w:pPr>
      <w:spacing w:before="120" w:after="120" w:line="240" w:lineRule="auto"/>
      <w:ind w:left="227" w:right="57" w:hanging="170"/>
      <w:jc w:val="center"/>
    </w:pPr>
    <w:rPr>
      <w:b/>
      <w:sz w:val="18"/>
      <w:szCs w:val="18"/>
    </w:rPr>
  </w:style>
  <w:style w:type="paragraph" w:customStyle="1" w:styleId="Diagramtext">
    <w:name w:val="Diagram text"/>
    <w:basedOn w:val="Normal"/>
    <w:qFormat/>
    <w:rsid w:val="00CA2AAC"/>
    <w:pPr>
      <w:spacing w:before="60" w:after="60" w:line="240" w:lineRule="atLeast"/>
      <w:ind w:left="113" w:right="68"/>
    </w:pPr>
    <w:rPr>
      <w:sz w:val="20"/>
    </w:rPr>
  </w:style>
  <w:style w:type="paragraph" w:customStyle="1" w:styleId="Diagramtextnos">
    <w:name w:val="Diagram text nos"/>
    <w:basedOn w:val="Diagramtext"/>
    <w:qFormat/>
    <w:rsid w:val="00CA2AAC"/>
    <w:pPr>
      <w:spacing w:before="40" w:after="40"/>
      <w:ind w:left="397" w:hanging="284"/>
    </w:pPr>
  </w:style>
  <w:style w:type="paragraph" w:customStyle="1" w:styleId="FeedbackHeading1">
    <w:name w:val="Feedback Heading 1"/>
    <w:basedOn w:val="Normal"/>
    <w:qFormat/>
    <w:rsid w:val="00CA2AAC"/>
    <w:pPr>
      <w:spacing w:before="120" w:after="120"/>
    </w:pPr>
    <w:rPr>
      <w:b/>
      <w:sz w:val="21"/>
      <w:lang w:val="en-US"/>
    </w:rPr>
  </w:style>
  <w:style w:type="paragraph" w:customStyle="1" w:styleId="Feedbacktext">
    <w:name w:val="Feedback text"/>
    <w:basedOn w:val="Normal"/>
    <w:qFormat/>
    <w:rsid w:val="00CA2AAC"/>
    <w:pPr>
      <w:jc w:val="both"/>
    </w:pPr>
    <w:rPr>
      <w:sz w:val="21"/>
    </w:rPr>
  </w:style>
  <w:style w:type="paragraph" w:customStyle="1" w:styleId="FigureHeading">
    <w:name w:val="Figure Heading"/>
    <w:basedOn w:val="Normal"/>
    <w:next w:val="FigurePlacement"/>
    <w:qFormat/>
    <w:rsid w:val="00CA2AAC"/>
    <w:pPr>
      <w:keepNext/>
      <w:keepLines/>
      <w:spacing w:before="360" w:line="240" w:lineRule="auto"/>
    </w:pPr>
    <w:rPr>
      <w:rFonts w:ascii="Arial Bold" w:hAnsi="Arial Bold"/>
      <w:b/>
      <w:iCs/>
      <w:sz w:val="20"/>
      <w:szCs w:val="18"/>
    </w:rPr>
  </w:style>
  <w:style w:type="paragraph" w:customStyle="1" w:styleId="FigurePlacement">
    <w:name w:val="Figure Placement"/>
    <w:basedOn w:val="ChartPlacement"/>
    <w:next w:val="BodyText"/>
    <w:qFormat/>
    <w:rsid w:val="00CA2AAC"/>
    <w:pPr>
      <w:spacing w:after="240"/>
    </w:pPr>
    <w:rPr>
      <w:noProof/>
      <w:lang w:eastAsia="en-AU"/>
    </w:rPr>
  </w:style>
  <w:style w:type="paragraph" w:customStyle="1" w:styleId="Figuretext">
    <w:name w:val="Figure text"/>
    <w:basedOn w:val="Normal"/>
    <w:qFormat/>
    <w:rsid w:val="00CA2AAC"/>
    <w:pPr>
      <w:overflowPunct w:val="0"/>
      <w:autoSpaceDE w:val="0"/>
      <w:autoSpaceDN w:val="0"/>
      <w:adjustRightInd w:val="0"/>
      <w:spacing w:before="120" w:after="120" w:line="280" w:lineRule="atLeast"/>
      <w:textAlignment w:val="baseline"/>
    </w:pPr>
    <w:rPr>
      <w:rFonts w:eastAsia="Times New Roman" w:cs="Arial"/>
      <w:b/>
      <w:color w:val="BBBCBC" w:themeColor="background1"/>
      <w:sz w:val="20"/>
    </w:rPr>
  </w:style>
  <w:style w:type="paragraph" w:customStyle="1" w:styleId="FigureTextBold">
    <w:name w:val="Figure Text Bold"/>
    <w:basedOn w:val="Figuretext"/>
    <w:qFormat/>
    <w:rsid w:val="00CA2AAC"/>
    <w:pPr>
      <w:framePr w:hSpace="180" w:wrap="around" w:vAnchor="text" w:hAnchor="margin" w:xAlign="center" w:y="47"/>
      <w:spacing w:line="240" w:lineRule="atLeast"/>
    </w:pPr>
    <w:rPr>
      <w:lang w:eastAsia="en-AU"/>
    </w:rPr>
  </w:style>
  <w:style w:type="paragraph" w:customStyle="1" w:styleId="FigureTextBullet1">
    <w:name w:val="Figure Text Bullet 1"/>
    <w:basedOn w:val="Figuretext"/>
    <w:qFormat/>
    <w:rsid w:val="00CA2AAC"/>
    <w:pPr>
      <w:numPr>
        <w:numId w:val="25"/>
      </w:numPr>
      <w:spacing w:before="20" w:after="20" w:line="240" w:lineRule="atLeast"/>
    </w:pPr>
    <w:rPr>
      <w:b w:val="0"/>
      <w:bCs/>
      <w:lang w:eastAsia="en-AU"/>
    </w:rPr>
  </w:style>
  <w:style w:type="paragraph" w:customStyle="1" w:styleId="Header-Even">
    <w:name w:val="Header - Even"/>
    <w:basedOn w:val="Header"/>
    <w:qFormat/>
    <w:rsid w:val="00F60BD8"/>
    <w:rPr>
      <w:b/>
    </w:rPr>
  </w:style>
  <w:style w:type="paragraph" w:customStyle="1" w:styleId="Header-Odd">
    <w:name w:val="Header - Odd"/>
    <w:basedOn w:val="Header"/>
    <w:qFormat/>
    <w:rsid w:val="00F60BD8"/>
    <w:pPr>
      <w:jc w:val="right"/>
    </w:pPr>
    <w:rPr>
      <w:i/>
    </w:rPr>
  </w:style>
  <w:style w:type="paragraph" w:customStyle="1" w:styleId="InsideCoverText">
    <w:name w:val="Inside Cover Text"/>
    <w:basedOn w:val="Normal"/>
    <w:qFormat/>
    <w:rsid w:val="00CA2AAC"/>
    <w:pPr>
      <w:spacing w:after="0" w:line="260" w:lineRule="atLeast"/>
    </w:pPr>
    <w:rPr>
      <w:sz w:val="16"/>
    </w:rPr>
  </w:style>
  <w:style w:type="paragraph" w:customStyle="1" w:styleId="IssueHeading">
    <w:name w:val="Issue Heading"/>
    <w:basedOn w:val="Normal"/>
    <w:qFormat/>
    <w:rsid w:val="00CA2AAC"/>
    <w:pPr>
      <w:spacing w:before="60" w:after="60" w:line="240" w:lineRule="atLeast"/>
    </w:pPr>
    <w:rPr>
      <w:rFonts w:cs="Times New Roman"/>
      <w:b/>
      <w:noProof/>
      <w:kern w:val="28"/>
      <w:sz w:val="20"/>
      <w:szCs w:val="24"/>
      <w:lang w:eastAsia="en-AU"/>
    </w:rPr>
  </w:style>
  <w:style w:type="paragraph" w:customStyle="1" w:styleId="IssueText">
    <w:name w:val="Issue Text"/>
    <w:basedOn w:val="IssueHeading"/>
    <w:qFormat/>
    <w:rsid w:val="00CA2AAC"/>
    <w:rPr>
      <w:b w:val="0"/>
    </w:rPr>
  </w:style>
  <w:style w:type="paragraph" w:customStyle="1" w:styleId="IssueBullet1">
    <w:name w:val="Issue Bullet 1"/>
    <w:basedOn w:val="IssueText"/>
    <w:qFormat/>
    <w:rsid w:val="00CA2AAC"/>
    <w:pPr>
      <w:numPr>
        <w:numId w:val="26"/>
      </w:numPr>
    </w:pPr>
  </w:style>
  <w:style w:type="paragraph" w:styleId="ListNumber4">
    <w:name w:val="List Number 4"/>
    <w:basedOn w:val="Normal"/>
    <w:uiPriority w:val="99"/>
    <w:unhideWhenUsed/>
    <w:rsid w:val="00CA2AAC"/>
    <w:pPr>
      <w:numPr>
        <w:numId w:val="30"/>
      </w:numPr>
    </w:pPr>
  </w:style>
  <w:style w:type="paragraph" w:styleId="ListNumber5">
    <w:name w:val="List Number 5"/>
    <w:basedOn w:val="Normal"/>
    <w:uiPriority w:val="99"/>
    <w:unhideWhenUsed/>
    <w:rsid w:val="00CA2AAC"/>
    <w:pPr>
      <w:numPr>
        <w:numId w:val="31"/>
      </w:numPr>
    </w:pPr>
  </w:style>
  <w:style w:type="table" w:styleId="ListTable5Dark-Accent5">
    <w:name w:val="List Table 5 Dark Accent 5"/>
    <w:basedOn w:val="TableNormal"/>
    <w:uiPriority w:val="50"/>
    <w:rsid w:val="00CA2AAC"/>
    <w:pPr>
      <w:spacing w:after="0"/>
      <w:ind w:left="0" w:firstLine="0"/>
    </w:pPr>
    <w:rPr>
      <w:rFonts w:eastAsia="Times New Roman"/>
      <w:color w:val="BBBCBC" w:themeColor="background1"/>
      <w:sz w:val="22"/>
      <w:szCs w:val="22"/>
      <w:lang w:eastAsia="en-AU"/>
    </w:rPr>
    <w:tblPr>
      <w:tblStyleRowBandSize w:val="1"/>
      <w:tblStyleColBandSize w:val="1"/>
      <w:tblBorders>
        <w:top w:val="single" w:sz="24" w:space="0" w:color="EF3340" w:themeColor="accent5"/>
        <w:left w:val="single" w:sz="24" w:space="0" w:color="EF3340" w:themeColor="accent5"/>
        <w:bottom w:val="single" w:sz="24" w:space="0" w:color="EF3340" w:themeColor="accent5"/>
        <w:right w:val="single" w:sz="24" w:space="0" w:color="EF3340" w:themeColor="accent5"/>
      </w:tblBorders>
    </w:tblPr>
    <w:tcPr>
      <w:shd w:val="clear" w:color="auto" w:fill="EF3340" w:themeFill="accent5"/>
    </w:tcPr>
    <w:tblStylePr w:type="firstRow">
      <w:rPr>
        <w:b/>
        <w:bCs/>
      </w:rPr>
      <w:tblPr/>
      <w:tcPr>
        <w:tcBorders>
          <w:bottom w:val="single" w:sz="18" w:space="0" w:color="BBBC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BBBC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BBBC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BBBCBC" w:themeColor="background1"/>
        </w:tcBorders>
      </w:tcPr>
    </w:tblStylePr>
    <w:tblStylePr w:type="band1Vert">
      <w:tblPr/>
      <w:tcPr>
        <w:tcBorders>
          <w:left w:val="single" w:sz="4" w:space="0" w:color="BBBCBC" w:themeColor="background1"/>
          <w:right w:val="single" w:sz="4" w:space="0" w:color="BBBCBC" w:themeColor="background1"/>
        </w:tcBorders>
      </w:tcPr>
    </w:tblStylePr>
    <w:tblStylePr w:type="band2Vert">
      <w:tblPr/>
      <w:tcPr>
        <w:tcBorders>
          <w:left w:val="single" w:sz="4" w:space="0" w:color="BBBCBC" w:themeColor="background1"/>
          <w:right w:val="single" w:sz="4" w:space="0" w:color="BBBCBC" w:themeColor="background1"/>
        </w:tcBorders>
      </w:tcPr>
    </w:tblStylePr>
    <w:tblStylePr w:type="band1Horz">
      <w:tblPr/>
      <w:tcPr>
        <w:tcBorders>
          <w:top w:val="single" w:sz="4" w:space="0" w:color="BBBCBC" w:themeColor="background1"/>
          <w:bottom w:val="single" w:sz="4" w:space="0" w:color="BBBC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NoSpacing">
    <w:name w:val="No Spacing"/>
    <w:link w:val="NoSpacingChar"/>
    <w:uiPriority w:val="1"/>
    <w:qFormat/>
    <w:rsid w:val="00CA2AAC"/>
    <w:pPr>
      <w:spacing w:after="0"/>
      <w:ind w:left="0" w:firstLine="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A2AAC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unhideWhenUsed/>
    <w:rsid w:val="00CA2AAC"/>
    <w:rPr>
      <w:rFonts w:ascii="Arial" w:hAnsi="Arial"/>
      <w:color w:val="002B49" w:themeColor="text1"/>
      <w:sz w:val="18"/>
    </w:rPr>
  </w:style>
  <w:style w:type="table" w:styleId="PlainTable2">
    <w:name w:val="Plain Table 2"/>
    <w:basedOn w:val="TableNormal"/>
    <w:uiPriority w:val="42"/>
    <w:rsid w:val="00CA2AAC"/>
    <w:pPr>
      <w:spacing w:after="0"/>
      <w:ind w:left="0" w:firstLine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23A4FF" w:themeColor="text1" w:themeTint="80"/>
        <w:bottom w:val="single" w:sz="4" w:space="0" w:color="23A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3A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3A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3A4FF" w:themeColor="text1" w:themeTint="80"/>
          <w:right w:val="single" w:sz="4" w:space="0" w:color="23A4FF" w:themeColor="text1" w:themeTint="80"/>
        </w:tcBorders>
      </w:tcPr>
    </w:tblStylePr>
    <w:tblStylePr w:type="band2Vert">
      <w:tblPr/>
      <w:tcPr>
        <w:tcBorders>
          <w:left w:val="single" w:sz="4" w:space="0" w:color="23A4FF" w:themeColor="text1" w:themeTint="80"/>
          <w:right w:val="single" w:sz="4" w:space="0" w:color="23A4FF" w:themeColor="text1" w:themeTint="80"/>
        </w:tcBorders>
      </w:tcPr>
    </w:tblStylePr>
    <w:tblStylePr w:type="band1Horz">
      <w:tblPr/>
      <w:tcPr>
        <w:tcBorders>
          <w:top w:val="single" w:sz="4" w:space="0" w:color="23A4FF" w:themeColor="text1" w:themeTint="80"/>
          <w:bottom w:val="single" w:sz="4" w:space="0" w:color="23A4FF" w:themeColor="text1" w:themeTint="80"/>
        </w:tcBorders>
      </w:tcPr>
    </w:tblStylePr>
  </w:style>
  <w:style w:type="paragraph" w:customStyle="1" w:styleId="SourceNote2Charts">
    <w:name w:val="Source/Note 2 Charts"/>
    <w:basedOn w:val="Sourcenote"/>
    <w:qFormat/>
    <w:rsid w:val="00CA2AAC"/>
    <w:pPr>
      <w:tabs>
        <w:tab w:val="left" w:pos="4678"/>
        <w:tab w:val="left" w:pos="5245"/>
      </w:tabs>
    </w:pPr>
  </w:style>
  <w:style w:type="paragraph" w:customStyle="1" w:styleId="SummaryBodyBoxText">
    <w:name w:val="Summary Body Box Text"/>
    <w:basedOn w:val="BoxText"/>
    <w:qFormat/>
    <w:rsid w:val="00CA2AAC"/>
    <w:pPr>
      <w:pBdr>
        <w:top w:val="single" w:sz="4" w:space="4" w:color="C4CFDE"/>
        <w:left w:val="single" w:sz="4" w:space="4" w:color="C4CFDE"/>
        <w:bottom w:val="single" w:sz="4" w:space="4" w:color="C4CFDE"/>
        <w:right w:val="single" w:sz="4" w:space="4" w:color="C4CFDE"/>
      </w:pBdr>
    </w:pPr>
  </w:style>
  <w:style w:type="table" w:styleId="TableGridLight">
    <w:name w:val="Grid Table Light"/>
    <w:basedOn w:val="TableNormal"/>
    <w:uiPriority w:val="40"/>
    <w:rsid w:val="00CA2AAC"/>
    <w:pPr>
      <w:spacing w:after="0"/>
      <w:ind w:left="0"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8B8D8D" w:themeColor="background1" w:themeShade="BF"/>
        <w:left w:val="single" w:sz="4" w:space="0" w:color="8B8D8D" w:themeColor="background1" w:themeShade="BF"/>
        <w:bottom w:val="single" w:sz="4" w:space="0" w:color="8B8D8D" w:themeColor="background1" w:themeShade="BF"/>
        <w:right w:val="single" w:sz="4" w:space="0" w:color="8B8D8D" w:themeColor="background1" w:themeShade="BF"/>
        <w:insideH w:val="single" w:sz="4" w:space="0" w:color="8B8D8D" w:themeColor="background1" w:themeShade="BF"/>
        <w:insideV w:val="single" w:sz="4" w:space="0" w:color="8B8D8D" w:themeColor="background1" w:themeShade="BF"/>
      </w:tblBorders>
    </w:tblPr>
  </w:style>
  <w:style w:type="paragraph" w:customStyle="1" w:styleId="Tablenumber3">
    <w:name w:val="Tablenumber3"/>
    <w:basedOn w:val="Normal"/>
    <w:qFormat/>
    <w:rsid w:val="00CA2AAC"/>
    <w:pPr>
      <w:spacing w:after="0" w:line="240" w:lineRule="auto"/>
      <w:ind w:right="284"/>
      <w:jc w:val="right"/>
    </w:pPr>
    <w:rPr>
      <w:rFonts w:eastAsia="Times New Roman" w:cs="Times New Roman"/>
      <w:sz w:val="16"/>
      <w:szCs w:val="20"/>
    </w:rPr>
  </w:style>
  <w:style w:type="paragraph" w:customStyle="1" w:styleId="TableText2CAPS0">
    <w:name w:val="Table Text 2 CAPS"/>
    <w:basedOn w:val="TableText"/>
    <w:qFormat/>
    <w:rsid w:val="00CA2AAC"/>
    <w:rPr>
      <w:rFonts w:ascii="Arial Bold" w:hAnsi="Arial Bold" w:cs="Arial"/>
      <w:b/>
      <w:bCs w:val="0"/>
      <w:caps/>
      <w:color w:val="000000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CA2AAC"/>
    <w:pPr>
      <w:tabs>
        <w:tab w:val="right" w:leader="dot" w:pos="8947"/>
      </w:tabs>
      <w:spacing w:after="100"/>
      <w:ind w:left="440"/>
    </w:pPr>
    <w:rPr>
      <w:noProof/>
    </w:rPr>
  </w:style>
  <w:style w:type="paragraph" w:styleId="Revision">
    <w:name w:val="Revision"/>
    <w:hidden/>
    <w:uiPriority w:val="99"/>
    <w:semiHidden/>
    <w:rsid w:val="005A240D"/>
    <w:pPr>
      <w:spacing w:after="0"/>
      <w:ind w:left="0" w:firstLine="0"/>
    </w:pPr>
    <w:rPr>
      <w:rFonts w:ascii="Arial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Treasury 2021">
      <a:dk1>
        <a:srgbClr val="002B49"/>
      </a:dk1>
      <a:lt1>
        <a:srgbClr val="BBBCBC"/>
      </a:lt1>
      <a:dk2>
        <a:srgbClr val="002B49"/>
      </a:dk2>
      <a:lt2>
        <a:srgbClr val="006BA6"/>
      </a:lt2>
      <a:accent1>
        <a:srgbClr val="00939D"/>
      </a:accent1>
      <a:accent2>
        <a:srgbClr val="615E9B"/>
      </a:accent2>
      <a:accent3>
        <a:srgbClr val="FE5000"/>
      </a:accent3>
      <a:accent4>
        <a:srgbClr val="009B77"/>
      </a:accent4>
      <a:accent5>
        <a:srgbClr val="EF3340"/>
      </a:accent5>
      <a:accent6>
        <a:srgbClr val="56B7E6"/>
      </a:accent6>
      <a:hlink>
        <a:srgbClr val="006BA6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dfdbf3-35c0-40cd-87da-e09eff27ec31">
      <Value>78</Value>
    </TaxCatchAll>
    <m86bf7adea774912b1901d2ef20758b0 xmlns="d5dfdbf3-35c0-40cd-87da-e09eff27ec31">
      <Terms xmlns="http://schemas.microsoft.com/office/infopath/2007/PartnerControls"/>
    </m86bf7adea774912b1901d2ef20758b0>
    <DocumentType xmlns="c3741cc8-b5c3-4f07-a44f-dd189ce99897" xsi:nil="true"/>
    <_dlc_DocIdPersistId xmlns="d5dfdbf3-35c0-40cd-87da-e09eff27ec31" xsi:nil="true"/>
    <_dlc_DocIdUrl xmlns="d5dfdbf3-35c0-40cd-87da-e09eff27ec31">
      <Url xsi:nil="true"/>
      <Description xsi:nil="true"/>
    </_dlc_DocIdUrl>
    <PublishingExpirationDate xmlns="http://schemas.microsoft.com/sharepoint/v3" xsi:nil="true"/>
    <DocumentTitle xmlns="3259554c-de5c-4362-882e-be3d7f4eb714" xsi:nil="true"/>
    <PublishingStartDate xmlns="http://schemas.microsoft.com/sharepoint/v3" xsi:nil="true"/>
    <_dlc_DocId xmlns="d5dfdbf3-35c0-40cd-87da-e09eff27ec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84C6561D5E7479230F9187433401F" ma:contentTypeVersion="17" ma:contentTypeDescription="Create a new document." ma:contentTypeScope="" ma:versionID="72fb8dad755660cd9846344b0dd98970">
  <xsd:schema xmlns:xsd="http://www.w3.org/2001/XMLSchema" xmlns:xs="http://www.w3.org/2001/XMLSchema" xmlns:p="http://schemas.microsoft.com/office/2006/metadata/properties" xmlns:ns1="3259554c-de5c-4362-882e-be3d7f4eb714" xmlns:ns2="http://schemas.microsoft.com/sharepoint/v3" xmlns:ns3="c3741cc8-b5c3-4f07-a44f-dd189ce99897" xmlns:ns4="d5dfdbf3-35c0-40cd-87da-e09eff27ec31" targetNamespace="http://schemas.microsoft.com/office/2006/metadata/properties" ma:root="true" ma:fieldsID="801f5fd434019a96ebd03ad9cc08f8fc" ns1:_="" ns2:_="" ns3:_="" ns4:_="">
    <xsd:import namespace="3259554c-de5c-4362-882e-be3d7f4eb714"/>
    <xsd:import namespace="http://schemas.microsoft.com/sharepoint/v3"/>
    <xsd:import namespace="c3741cc8-b5c3-4f07-a44f-dd189ce99897"/>
    <xsd:import namespace="d5dfdbf3-35c0-40cd-87da-e09eff27ec31"/>
    <xsd:element name="properties">
      <xsd:complexType>
        <xsd:sequence>
          <xsd:element name="documentManagement">
            <xsd:complexType>
              <xsd:all>
                <xsd:element ref="ns1:DocumentTitle" minOccurs="0"/>
                <xsd:element ref="ns3:DocumentType" minOccurs="0"/>
                <xsd:element ref="ns2:PublishingExpirationDate" minOccurs="0"/>
                <xsd:element ref="ns4:_dlc_DocId" minOccurs="0"/>
                <xsd:element ref="ns4:_dlc_DocIdUrl" minOccurs="0"/>
                <xsd:element ref="ns4:_dlc_DocIdPersistId" minOccurs="0"/>
                <xsd:element ref="ns4:TaxCatchAll" minOccurs="0"/>
                <xsd:element ref="ns2:PublishingStartDate" minOccurs="0"/>
                <xsd:element ref="ns4:m86bf7adea774912b1901d2ef20758b0" minOccurs="0"/>
                <xsd:element ref="ns1:MediaServiceMetadata" minOccurs="0"/>
                <xsd:element ref="ns1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9554c-de5c-4362-882e-be3d7f4eb714" elementFormDefault="qualified">
    <xsd:import namespace="http://schemas.microsoft.com/office/2006/documentManagement/types"/>
    <xsd:import namespace="http://schemas.microsoft.com/office/infopath/2007/PartnerControls"/>
    <xsd:element name="DocumentTitle" ma:index="0" nillable="true" ma:displayName="Document Title" ma:internalName="DocumentTitle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4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41cc8-b5c3-4f07-a44f-dd189ce99897" elementFormDefault="qualified">
    <xsd:import namespace="http://schemas.microsoft.com/office/2006/documentManagement/types"/>
    <xsd:import namespace="http://schemas.microsoft.com/office/infopath/2007/PartnerControls"/>
    <xsd:element name="DocumentType" ma:index="3" nillable="true" ma:displayName="Document Type" ma:format="Dropdown" ma:internalName="DocumentType">
      <xsd:simpleType>
        <xsd:restriction base="dms:Choice">
          <xsd:enumeration value="Best Practice Example"/>
          <xsd:enumeration value="Business Template"/>
          <xsd:enumeration value="Checklist"/>
          <xsd:enumeration value="Corro Report"/>
          <xsd:enumeration value="Guideline"/>
          <xsd:enumeration value="Ministerial Correspondence Template"/>
          <xsd:enumeration value="Supporting Mater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fdbf3-35c0-40cd-87da-e09eff27ec31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fals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0" nillable="true" ma:displayName="Taxonomy Catch All Column" ma:description="" ma:hidden="true" ma:list="{47b9fb7a-eca2-417d-9ee9-9118cfe38e9d}" ma:internalName="TaxCatchAll" ma:showField="CatchAllData" ma:web="d5dfdbf3-35c0-40cd-87da-e09eff27ec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86bf7adea774912b1901d2ef20758b0" ma:index="17" nillable="true" ma:taxonomy="true" ma:internalName="m86bf7adea774912b1901d2ef20758b0" ma:taxonomyFieldName="MB_x0020_Topic" ma:displayName="Ministerial Topic" ma:default="78;#ERC|a1ddfda6-83f5-4322-ad62-bef39343be52" ma:fieldId="{686bf7ad-ea77-4912-b190-1d2ef20758b0}" ma:sspId="ce07ba43-1592-492e-af1d-4a52ee318388" ma:termSetId="94c57951-4d4f-4265-b64d-dc2e554081d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73F50-D8FC-4C40-8CD2-3CF2859C434E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69ADD6A6-AAE9-4E2D-BC5D-B5BC15C50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296C7-338E-4BA8-8C3D-BD1E6B972E72}">
  <ds:schemaRefs>
    <ds:schemaRef ds:uri="http://schemas.microsoft.com/office/2006/metadata/properties"/>
    <ds:schemaRef ds:uri="3259554c-de5c-4362-882e-be3d7f4eb714"/>
    <ds:schemaRef ds:uri="http://schemas.microsoft.com/sharepoint/v3"/>
    <ds:schemaRef ds:uri="http://purl.org/dc/terms/"/>
    <ds:schemaRef ds:uri="http://schemas.openxmlformats.org/package/2006/metadata/core-properties"/>
    <ds:schemaRef ds:uri="c3741cc8-b5c3-4f07-a44f-dd189ce9989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5dfdbf3-35c0-40cd-87da-e09eff27ec3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E36463-B131-4B90-A475-30AEC72ADF4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C4D4BA-4733-4E2C-ABD6-FE10FE80B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9554c-de5c-4362-882e-be3d7f4eb714"/>
    <ds:schemaRef ds:uri="http://schemas.microsoft.com/sharepoint/v3"/>
    <ds:schemaRef ds:uri="c3741cc8-b5c3-4f07-a44f-dd189ce99897"/>
    <ds:schemaRef ds:uri="d5dfdbf3-35c0-40cd-87da-e09eff27e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Highlights of WA Economy</vt:lpstr>
    </vt:vector>
  </TitlesOfParts>
  <Company>Department of Treasury WA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Highlights of WA Economy</dc:title>
  <dc:subject>Highlights of WA Economy</dc:subject>
  <dc:creator>Department of Treasury WA</dc:creator>
  <cp:keywords>Highlights of WA Economy</cp:keywords>
  <dc:description/>
  <cp:lastModifiedBy>D'Cruze, Patricia</cp:lastModifiedBy>
  <cp:revision>2</cp:revision>
  <cp:lastPrinted>2021-09-16T04:09:00Z</cp:lastPrinted>
  <dcterms:created xsi:type="dcterms:W3CDTF">2023-01-19T04:50:00Z</dcterms:created>
  <dcterms:modified xsi:type="dcterms:W3CDTF">2023-01-19T04:50:00Z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0x010100B2884C6561D5E7479230F9187433401F</vt:lpwstr>
  </property>
  <property fmtid="{D5CDD505-2E9C-101B-9397-08002B2CF9AE}" pid="3" name="MB Topic">
    <vt:lpwstr>78;#ERC|a1ddfda6-83f5-4322-ad62-bef39343be52</vt:lpwstr>
  </property>
  <property fmtid="{D5CDD505-2E9C-101B-9397-08002B2CF9AE}" pid="4" name="GrammarlyDocumentId">
    <vt:lpwstr>10a53be80c27623fbcf75674e0f98de034ad4a38154f98b31d9f416e8a7da062</vt:lpwstr>
  </property>
</Properties>
</file>