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096" w:type="dxa"/>
        <w:tblLook w:val="04A0" w:firstRow="1" w:lastRow="0" w:firstColumn="1" w:lastColumn="0" w:noHBand="0" w:noVBand="1"/>
      </w:tblPr>
      <w:tblGrid>
        <w:gridCol w:w="15038"/>
        <w:gridCol w:w="2355"/>
        <w:gridCol w:w="2355"/>
        <w:gridCol w:w="2348"/>
      </w:tblGrid>
      <w:tr w:rsidR="00EB31DE" w:rsidRPr="00D56BA3" w14:paraId="2692BE74" w14:textId="77777777" w:rsidTr="004E5ED1">
        <w:trPr>
          <w:trHeight w:val="487"/>
          <w:tblHeader/>
        </w:trPr>
        <w:tc>
          <w:tcPr>
            <w:tcW w:w="15038" w:type="dxa"/>
            <w:shd w:val="clear" w:color="auto" w:fill="D9D9D9" w:themeFill="background1" w:themeFillShade="D9"/>
            <w:vAlign w:val="center"/>
          </w:tcPr>
          <w:p w14:paraId="27D96B49" w14:textId="5DBD29C4" w:rsidR="009E6C75" w:rsidRPr="00D56BA3" w:rsidRDefault="009E6C75" w:rsidP="004E5E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Pr="00D56BA3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6BA3">
              <w:rPr>
                <w:rFonts w:ascii="Arial" w:hAnsi="Arial" w:cs="Arial"/>
                <w:b/>
                <w:sz w:val="24"/>
                <w:szCs w:val="24"/>
              </w:rPr>
              <w:t>TO</w:t>
            </w:r>
            <w:r w:rsidRPr="00D56BA3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6BA3">
              <w:rPr>
                <w:rFonts w:ascii="Arial" w:hAnsi="Arial" w:cs="Arial"/>
                <w:b/>
                <w:sz w:val="24"/>
                <w:szCs w:val="24"/>
              </w:rPr>
              <w:t>BE</w:t>
            </w:r>
            <w:r w:rsidRPr="00D56BA3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56BA3">
              <w:rPr>
                <w:rFonts w:ascii="Arial" w:hAnsi="Arial" w:cs="Arial"/>
                <w:b/>
                <w:spacing w:val="-2"/>
                <w:sz w:val="24"/>
                <w:szCs w:val="24"/>
              </w:rPr>
              <w:t>INCLUDED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5AF59666" w14:textId="3CF836EB" w:rsidR="009E6C75" w:rsidRPr="00D56BA3" w:rsidRDefault="009E6C75" w:rsidP="004E5E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MEASUREMENT</w:t>
            </w:r>
            <w:r w:rsidRPr="00D56BA3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D56BA3">
              <w:rPr>
                <w:rFonts w:ascii="Arial" w:hAnsi="Arial" w:cs="Arial"/>
                <w:b/>
                <w:spacing w:val="-2"/>
                <w:sz w:val="24"/>
                <w:szCs w:val="24"/>
              </w:rPr>
              <w:t>RULES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1A97C0D1" w14:textId="195FB2BC" w:rsidR="009E6C75" w:rsidRPr="00D56BA3" w:rsidRDefault="009E6C75" w:rsidP="004E5E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MEASUREMENT</w:t>
            </w:r>
            <w:r w:rsidRPr="00D56BA3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D56BA3">
              <w:rPr>
                <w:rFonts w:ascii="Arial" w:hAnsi="Arial" w:cs="Arial"/>
                <w:b/>
                <w:sz w:val="24"/>
                <w:szCs w:val="24"/>
              </w:rPr>
              <w:t>&amp;</w:t>
            </w:r>
            <w:r w:rsidRPr="00D56BA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56BA3">
              <w:rPr>
                <w:rFonts w:ascii="Arial" w:hAnsi="Arial" w:cs="Arial"/>
                <w:b/>
                <w:spacing w:val="-2"/>
                <w:sz w:val="24"/>
                <w:szCs w:val="24"/>
              </w:rPr>
              <w:t>PRICES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14:paraId="4ACCCBC5" w14:textId="07589637" w:rsidR="009E6C75" w:rsidRPr="00D56BA3" w:rsidRDefault="009E6C75" w:rsidP="004E5E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pacing w:val="-2"/>
                <w:sz w:val="24"/>
                <w:szCs w:val="24"/>
              </w:rPr>
              <w:t>DEFINITIONS</w:t>
            </w:r>
          </w:p>
        </w:tc>
      </w:tr>
      <w:tr w:rsidR="00840DE3" w:rsidRPr="00FC1B2F" w14:paraId="70091F04" w14:textId="77777777" w:rsidTr="004E5ED1">
        <w:tc>
          <w:tcPr>
            <w:tcW w:w="15038" w:type="dxa"/>
          </w:tcPr>
          <w:p w14:paraId="6C3AC166" w14:textId="77777777" w:rsidR="00D93E1A" w:rsidRPr="00B759CA" w:rsidRDefault="00D93E1A" w:rsidP="00840DE3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Lines="60" w:before="144" w:afterLines="60" w:after="144"/>
              <w:ind w:left="447" w:hanging="418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Refer</w:t>
            </w:r>
            <w:r w:rsidRPr="00B759CA">
              <w:rPr>
                <w:spacing w:val="-4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to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Introduction,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General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Rules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and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pacing w:val="-2"/>
                <w:sz w:val="20"/>
                <w:szCs w:val="20"/>
              </w:rPr>
              <w:t>Recommendations</w:t>
            </w:r>
          </w:p>
          <w:p w14:paraId="21A8B7FF" w14:textId="281C93C2" w:rsidR="00BA2105" w:rsidRPr="00B759CA" w:rsidRDefault="00BA2105" w:rsidP="00840DE3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Lines="60" w:before="144" w:afterLines="60" w:after="144"/>
              <w:ind w:left="447" w:hanging="418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Refer</w:t>
            </w:r>
            <w:r w:rsidRPr="00B759CA">
              <w:rPr>
                <w:spacing w:val="-6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to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relevant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Specification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sections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containing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particulars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of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mechanical</w:t>
            </w:r>
            <w:r w:rsidRPr="00B759CA">
              <w:rPr>
                <w:spacing w:val="-2"/>
                <w:sz w:val="20"/>
                <w:szCs w:val="20"/>
              </w:rPr>
              <w:t xml:space="preserve"> services</w:t>
            </w:r>
          </w:p>
          <w:p w14:paraId="108B7EF6" w14:textId="77777777" w:rsidR="00BA2105" w:rsidRPr="00AB68EA" w:rsidRDefault="00BA2105" w:rsidP="00840DE3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Lines="60" w:before="144" w:afterLines="60" w:after="144"/>
              <w:ind w:left="447" w:hanging="418"/>
              <w:rPr>
                <w:color w:val="FF0000"/>
                <w:sz w:val="20"/>
                <w:szCs w:val="20"/>
              </w:rPr>
            </w:pPr>
            <w:r w:rsidRPr="00AB68EA">
              <w:rPr>
                <w:color w:val="FF0000"/>
                <w:sz w:val="20"/>
                <w:szCs w:val="20"/>
              </w:rPr>
              <w:t>Items will be given for all plant, equipment, ductwork and terminals, pipework, fixtures, fittings, seismic restraints, associated electrical work as required for the complete system</w:t>
            </w:r>
          </w:p>
          <w:p w14:paraId="53B2C749" w14:textId="77777777" w:rsidR="00BA2105" w:rsidRPr="00B759CA" w:rsidRDefault="00BA2105" w:rsidP="00840DE3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Lines="60" w:before="144" w:afterLines="60" w:after="144"/>
              <w:ind w:left="447" w:hanging="418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Items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will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be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given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pacing w:val="-4"/>
                <w:sz w:val="20"/>
                <w:szCs w:val="20"/>
              </w:rPr>
              <w:t>for:</w:t>
            </w:r>
          </w:p>
          <w:p w14:paraId="29B64891" w14:textId="77777777" w:rsidR="00BA2105" w:rsidRPr="00B759C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balancing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air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conditioning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installation,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adjustment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of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lift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levels,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tuning,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759CA">
              <w:rPr>
                <w:sz w:val="20"/>
                <w:szCs w:val="20"/>
              </w:rPr>
              <w:t>optimisation</w:t>
            </w:r>
            <w:proofErr w:type="spellEnd"/>
            <w:r w:rsidRPr="00B759CA">
              <w:rPr>
                <w:sz w:val="20"/>
                <w:szCs w:val="20"/>
              </w:rPr>
              <w:t xml:space="preserve"> and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similar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pacing w:val="-4"/>
                <w:sz w:val="20"/>
                <w:szCs w:val="20"/>
              </w:rPr>
              <w:t>work</w:t>
            </w:r>
          </w:p>
          <w:p w14:paraId="2298D504" w14:textId="77777777" w:rsidR="00BA2105" w:rsidRPr="00B759C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testing</w:t>
            </w:r>
            <w:r w:rsidRPr="00B759CA">
              <w:rPr>
                <w:spacing w:val="-5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installations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as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required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stating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whether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fuel,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water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and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electricity</w:t>
            </w:r>
            <w:r w:rsidRPr="00B759CA">
              <w:rPr>
                <w:spacing w:val="-4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for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this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purpose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will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be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supplied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free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of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charge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or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pacing w:val="-5"/>
                <w:sz w:val="20"/>
                <w:szCs w:val="20"/>
              </w:rPr>
              <w:t>not</w:t>
            </w:r>
          </w:p>
          <w:p w14:paraId="56FCC20C" w14:textId="77777777" w:rsidR="00BA2105" w:rsidRPr="00B759C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preparing</w:t>
            </w:r>
            <w:r w:rsidRPr="00B759CA">
              <w:rPr>
                <w:spacing w:val="-5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shop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and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installed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drawings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or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diagrams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and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instruction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manuals</w:t>
            </w:r>
            <w:r w:rsidRPr="00B759CA">
              <w:rPr>
                <w:spacing w:val="-1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of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each</w:t>
            </w:r>
            <w:r w:rsidRPr="00B759CA">
              <w:rPr>
                <w:spacing w:val="-2"/>
                <w:sz w:val="20"/>
                <w:szCs w:val="20"/>
              </w:rPr>
              <w:t xml:space="preserve"> installation</w:t>
            </w:r>
          </w:p>
          <w:p w14:paraId="44EC5157" w14:textId="77777777" w:rsidR="00BA2105" w:rsidRPr="00B759C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specific</w:t>
            </w:r>
            <w:r w:rsidRPr="00B759CA">
              <w:rPr>
                <w:spacing w:val="-2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service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and</w:t>
            </w:r>
            <w:r w:rsidRPr="00B759CA">
              <w:rPr>
                <w:spacing w:val="-3"/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maintenance</w:t>
            </w:r>
            <w:r w:rsidRPr="00B759CA">
              <w:rPr>
                <w:spacing w:val="-2"/>
                <w:sz w:val="20"/>
                <w:szCs w:val="20"/>
              </w:rPr>
              <w:t xml:space="preserve"> requirements</w:t>
            </w:r>
          </w:p>
          <w:p w14:paraId="51B4FE62" w14:textId="77777777" w:rsidR="00BA2105" w:rsidRPr="00AB68E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color w:val="FF0000"/>
                <w:sz w:val="20"/>
                <w:szCs w:val="20"/>
              </w:rPr>
            </w:pPr>
            <w:r w:rsidRPr="00AB68EA">
              <w:rPr>
                <w:color w:val="FF0000"/>
                <w:spacing w:val="-2"/>
                <w:sz w:val="20"/>
                <w:szCs w:val="20"/>
              </w:rPr>
              <w:t>commissioning</w:t>
            </w:r>
          </w:p>
          <w:p w14:paraId="55CAB48E" w14:textId="77777777" w:rsidR="00BA2105" w:rsidRPr="00AB68E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color w:val="FF0000"/>
                <w:sz w:val="20"/>
                <w:szCs w:val="20"/>
              </w:rPr>
            </w:pPr>
            <w:r w:rsidRPr="00AB68EA">
              <w:rPr>
                <w:color w:val="FF0000"/>
                <w:spacing w:val="-2"/>
                <w:sz w:val="20"/>
                <w:szCs w:val="20"/>
              </w:rPr>
              <w:t>warranties</w:t>
            </w:r>
          </w:p>
          <w:p w14:paraId="570711AC" w14:textId="77777777" w:rsidR="00BA2105" w:rsidRPr="00AB68EA" w:rsidRDefault="00BA2105" w:rsidP="00840DE3">
            <w:pPr>
              <w:pStyle w:val="TableParagraph"/>
              <w:numPr>
                <w:ilvl w:val="0"/>
                <w:numId w:val="2"/>
              </w:numPr>
              <w:spacing w:beforeLines="60" w:before="144" w:afterLines="60" w:after="144"/>
              <w:ind w:left="873" w:hanging="426"/>
              <w:rPr>
                <w:color w:val="FF0000"/>
                <w:sz w:val="20"/>
                <w:szCs w:val="20"/>
              </w:rPr>
            </w:pPr>
            <w:r w:rsidRPr="00AB68EA">
              <w:rPr>
                <w:color w:val="FF0000"/>
                <w:spacing w:val="-2"/>
                <w:sz w:val="20"/>
                <w:szCs w:val="20"/>
              </w:rPr>
              <w:t>training</w:t>
            </w:r>
          </w:p>
          <w:p w14:paraId="71E8F911" w14:textId="270E9628" w:rsidR="00BA2105" w:rsidRPr="00B759CA" w:rsidRDefault="00BA2105" w:rsidP="00840DE3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Lines="60" w:before="144" w:afterLines="60" w:after="144"/>
              <w:ind w:left="447" w:hanging="418"/>
              <w:rPr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A</w:t>
            </w:r>
            <w:r w:rsidRPr="006A1C0C">
              <w:rPr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note</w:t>
            </w:r>
            <w:r w:rsidRPr="006A1C0C">
              <w:rPr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will</w:t>
            </w:r>
            <w:r w:rsidRPr="006A1C0C">
              <w:rPr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be</w:t>
            </w:r>
            <w:r w:rsidRPr="006A1C0C">
              <w:rPr>
                <w:sz w:val="20"/>
                <w:szCs w:val="20"/>
              </w:rPr>
              <w:t xml:space="preserve"> </w:t>
            </w:r>
            <w:r w:rsidRPr="00B759CA">
              <w:rPr>
                <w:sz w:val="20"/>
                <w:szCs w:val="20"/>
              </w:rPr>
              <w:t>given</w:t>
            </w:r>
            <w:r w:rsidRPr="006A1C0C">
              <w:rPr>
                <w:sz w:val="20"/>
                <w:szCs w:val="20"/>
              </w:rPr>
              <w:t xml:space="preserve"> stating:</w:t>
            </w:r>
          </w:p>
          <w:p w14:paraId="7501DB4A" w14:textId="731AD8AE" w:rsidR="00BA2105" w:rsidRDefault="00BA2105" w:rsidP="00840DE3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spacing w:beforeLines="60" w:before="144" w:afterLines="60" w:after="144"/>
              <w:ind w:left="873" w:hanging="426"/>
              <w:rPr>
                <w:spacing w:val="-2"/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>work</w:t>
            </w:r>
            <w:r w:rsidRPr="00B759CA">
              <w:rPr>
                <w:spacing w:val="-4"/>
                <w:sz w:val="20"/>
                <w:szCs w:val="20"/>
              </w:rPr>
              <w:t xml:space="preserve"> </w:t>
            </w:r>
            <w:r w:rsidRPr="00B759CA">
              <w:rPr>
                <w:spacing w:val="-2"/>
                <w:sz w:val="20"/>
                <w:szCs w:val="20"/>
              </w:rPr>
              <w:t>will conform to the requirements of any statutory authorities</w:t>
            </w:r>
          </w:p>
          <w:p w14:paraId="66A12FD8" w14:textId="2134212D" w:rsidR="009E6C75" w:rsidRPr="00B759CA" w:rsidRDefault="00B759CA" w:rsidP="00840DE3">
            <w:pPr>
              <w:pStyle w:val="TableParagraph"/>
              <w:numPr>
                <w:ilvl w:val="0"/>
                <w:numId w:val="4"/>
              </w:numPr>
              <w:tabs>
                <w:tab w:val="left" w:pos="589"/>
              </w:tabs>
              <w:spacing w:beforeLines="60" w:before="144" w:afterLines="60" w:after="144"/>
              <w:ind w:left="873" w:hanging="426"/>
              <w:rPr>
                <w:spacing w:val="-2"/>
                <w:sz w:val="20"/>
                <w:szCs w:val="20"/>
              </w:rPr>
            </w:pPr>
            <w:r w:rsidRPr="00B759CA">
              <w:rPr>
                <w:sz w:val="20"/>
                <w:szCs w:val="20"/>
              </w:rPr>
              <w:t xml:space="preserve">on what basis the installations have been measured, where installation drawings are not </w:t>
            </w:r>
            <w:r w:rsidR="004459D2" w:rsidRPr="00B759CA">
              <w:rPr>
                <w:sz w:val="20"/>
                <w:szCs w:val="20"/>
              </w:rPr>
              <w:t>provided,</w:t>
            </w:r>
            <w:r w:rsidRPr="00B759CA">
              <w:rPr>
                <w:sz w:val="20"/>
                <w:szCs w:val="20"/>
              </w:rPr>
              <w:t xml:space="preserve"> or the contract documents do not otherwise clearly indicate the full extent of all lines required</w:t>
            </w:r>
          </w:p>
        </w:tc>
        <w:tc>
          <w:tcPr>
            <w:tcW w:w="2355" w:type="dxa"/>
          </w:tcPr>
          <w:p w14:paraId="0513839F" w14:textId="77777777" w:rsidR="00365E3C" w:rsidRPr="00365E3C" w:rsidRDefault="00365E3C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365E3C">
              <w:rPr>
                <w:rFonts w:ascii="Arial" w:hAnsi="Arial" w:cs="Arial"/>
                <w:sz w:val="20"/>
                <w:szCs w:val="20"/>
              </w:rPr>
              <w:t>M1. measure each different type of installation</w:t>
            </w:r>
          </w:p>
          <w:p w14:paraId="58AD19F7" w14:textId="77777777" w:rsidR="00365E3C" w:rsidRPr="00365E3C" w:rsidRDefault="00365E3C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365E3C">
              <w:rPr>
                <w:rFonts w:ascii="Arial" w:hAnsi="Arial" w:cs="Arial"/>
                <w:sz w:val="20"/>
                <w:szCs w:val="20"/>
              </w:rPr>
              <w:t>under an appropriate heading</w:t>
            </w:r>
          </w:p>
          <w:p w14:paraId="77E9BFFF" w14:textId="77777777" w:rsidR="00365E3C" w:rsidRPr="00365E3C" w:rsidRDefault="00365E3C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365E3C">
              <w:rPr>
                <w:rFonts w:ascii="Arial" w:hAnsi="Arial" w:cs="Arial"/>
                <w:sz w:val="20"/>
                <w:szCs w:val="20"/>
              </w:rPr>
              <w:t xml:space="preserve">M2. state the quality and </w:t>
            </w:r>
            <w:r w:rsidRPr="00597B0C">
              <w:rPr>
                <w:rFonts w:ascii="Arial" w:hAnsi="Arial" w:cs="Arial"/>
                <w:b/>
                <w:bCs/>
                <w:sz w:val="20"/>
                <w:szCs w:val="20"/>
              </w:rPr>
              <w:t>kind of material</w:t>
            </w:r>
            <w:r w:rsidRPr="00365E3C">
              <w:rPr>
                <w:rFonts w:ascii="Arial" w:hAnsi="Arial" w:cs="Arial"/>
                <w:sz w:val="20"/>
                <w:szCs w:val="20"/>
              </w:rPr>
              <w:t xml:space="preserve"> involved in each description or in the appropriate sub- heading</w:t>
            </w:r>
          </w:p>
          <w:p w14:paraId="5124958A" w14:textId="77777777" w:rsidR="00365E3C" w:rsidRPr="00365E3C" w:rsidRDefault="00365E3C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365E3C">
              <w:rPr>
                <w:rFonts w:ascii="Arial" w:hAnsi="Arial" w:cs="Arial"/>
                <w:sz w:val="20"/>
                <w:szCs w:val="20"/>
              </w:rPr>
              <w:t>M3. describe work to be primed or painted before fixing or delivery to the site</w:t>
            </w:r>
          </w:p>
          <w:p w14:paraId="55A52D4A" w14:textId="77777777" w:rsidR="00365E3C" w:rsidRPr="00365E3C" w:rsidRDefault="00365E3C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365E3C">
              <w:rPr>
                <w:rFonts w:ascii="Arial" w:hAnsi="Arial" w:cs="Arial"/>
                <w:sz w:val="20"/>
                <w:szCs w:val="20"/>
              </w:rPr>
              <w:t>M4. describe work to be surface treated other than by painting</w:t>
            </w:r>
          </w:p>
          <w:p w14:paraId="206F0C45" w14:textId="3DF06ED1" w:rsidR="00365E3C" w:rsidRPr="00365E3C" w:rsidRDefault="00365E3C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365E3C">
              <w:rPr>
                <w:rFonts w:ascii="Arial" w:hAnsi="Arial" w:cs="Arial"/>
                <w:sz w:val="20"/>
                <w:szCs w:val="20"/>
              </w:rPr>
              <w:t>M5. measure painting to work required to be painted on site in</w:t>
            </w:r>
            <w:r w:rsidR="006A1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5E3C">
              <w:rPr>
                <w:rFonts w:ascii="Arial" w:hAnsi="Arial" w:cs="Arial"/>
                <w:sz w:val="20"/>
                <w:szCs w:val="20"/>
              </w:rPr>
              <w:t xml:space="preserve">accordance with </w:t>
            </w:r>
            <w:r w:rsidR="005A33B6">
              <w:rPr>
                <w:rFonts w:ascii="Arial" w:hAnsi="Arial" w:cs="Arial"/>
                <w:sz w:val="20"/>
                <w:szCs w:val="20"/>
              </w:rPr>
              <w:t>s</w:t>
            </w:r>
            <w:r w:rsidRPr="00365E3C">
              <w:rPr>
                <w:rFonts w:ascii="Arial" w:hAnsi="Arial" w:cs="Arial"/>
                <w:sz w:val="20"/>
                <w:szCs w:val="20"/>
              </w:rPr>
              <w:t>ection 29 Painting</w:t>
            </w:r>
          </w:p>
          <w:p w14:paraId="50B56B27" w14:textId="49FF3B01" w:rsidR="009E6C75" w:rsidRPr="00FC1B2F" w:rsidRDefault="00365E3C" w:rsidP="00840DE3">
            <w:pPr>
              <w:spacing w:beforeLines="60" w:before="144" w:afterLines="60" w:after="144"/>
            </w:pPr>
            <w:r w:rsidRPr="00365E3C">
              <w:rPr>
                <w:rFonts w:ascii="Arial" w:hAnsi="Arial" w:cs="Arial"/>
                <w:sz w:val="20"/>
                <w:szCs w:val="20"/>
              </w:rPr>
              <w:t>M6. measure separately work fixed to metal or steel background surfaces, otherwise include in the description for fixing to various background surfaces</w:t>
            </w:r>
          </w:p>
        </w:tc>
        <w:tc>
          <w:tcPr>
            <w:tcW w:w="2355" w:type="dxa"/>
          </w:tcPr>
          <w:p w14:paraId="1FB84613" w14:textId="16C9E87A" w:rsidR="00DF76A8" w:rsidRDefault="00DF76A8" w:rsidP="00840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DF76A8">
              <w:rPr>
                <w:rFonts w:ascii="Arial" w:hAnsi="Arial" w:cs="Arial"/>
                <w:sz w:val="20"/>
                <w:szCs w:val="20"/>
              </w:rPr>
              <w:t>P1. measurement and prices deemed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6A8">
              <w:rPr>
                <w:rFonts w:ascii="Arial" w:hAnsi="Arial" w:cs="Arial"/>
                <w:sz w:val="20"/>
                <w:szCs w:val="20"/>
              </w:rPr>
              <w:t>include for:</w:t>
            </w:r>
          </w:p>
          <w:p w14:paraId="5ADC9068" w14:textId="420FC674" w:rsidR="009E6C75" w:rsidRPr="00FC1B2F" w:rsidRDefault="00DF76A8" w:rsidP="00840DE3">
            <w:pPr>
              <w:spacing w:beforeLines="60" w:before="144" w:afterLines="60" w:after="144"/>
            </w:pPr>
            <w:r w:rsidRPr="006B6A5A">
              <w:rPr>
                <w:rFonts w:ascii="Arial" w:hAnsi="Arial" w:cs="Arial"/>
                <w:sz w:val="20"/>
                <w:szCs w:val="20"/>
              </w:rPr>
              <w:t>sockets</w:t>
            </w:r>
            <w:r w:rsidR="005512F1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sz w:val="20"/>
                <w:szCs w:val="20"/>
              </w:rPr>
              <w:t>running joints</w:t>
            </w:r>
            <w:r w:rsidR="005512F1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sz w:val="20"/>
                <w:szCs w:val="20"/>
              </w:rPr>
              <w:t>connectors</w:t>
            </w:r>
            <w:r w:rsidR="005512F1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sz w:val="20"/>
                <w:szCs w:val="20"/>
              </w:rPr>
              <w:t>back nuts</w:t>
            </w:r>
            <w:r w:rsidR="005512F1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sz w:val="20"/>
                <w:szCs w:val="20"/>
              </w:rPr>
              <w:t>nipples and pipe and duct fixings such as supporting clips, saddles, brackets, hangers, straps, screws, nails</w:t>
            </w:r>
            <w:r w:rsidR="005512F1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sz w:val="20"/>
                <w:szCs w:val="20"/>
              </w:rPr>
              <w:t xml:space="preserve">explosive and low velocity tool </w:t>
            </w:r>
            <w:proofErr w:type="gramStart"/>
            <w:r w:rsidRPr="006B6A5A">
              <w:rPr>
                <w:rFonts w:ascii="Arial" w:hAnsi="Arial" w:cs="Arial"/>
                <w:sz w:val="20"/>
                <w:szCs w:val="20"/>
              </w:rPr>
              <w:t>fastenings</w:t>
            </w:r>
            <w:proofErr w:type="gramEnd"/>
            <w:r w:rsidRPr="006B6A5A">
              <w:rPr>
                <w:rFonts w:ascii="Arial" w:hAnsi="Arial" w:cs="Arial"/>
                <w:sz w:val="20"/>
                <w:szCs w:val="20"/>
              </w:rPr>
              <w:t xml:space="preserve"> and other metal fastening anchors and/or systems and fixing complete including cutting and forming holes</w:t>
            </w:r>
            <w:r w:rsidR="006B6A5A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sz w:val="20"/>
                <w:szCs w:val="20"/>
              </w:rPr>
              <w:t>supplying and building in sleeves (other than fire rated)</w:t>
            </w:r>
            <w:r w:rsidR="005512F1" w:rsidRPr="006B6A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color w:val="FF0000"/>
                <w:sz w:val="20"/>
                <w:szCs w:val="20"/>
              </w:rPr>
              <w:t>adaptor plates</w:t>
            </w:r>
            <w:r w:rsidR="005512F1" w:rsidRPr="006B6A5A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6B6A5A">
              <w:rPr>
                <w:rFonts w:ascii="Arial" w:hAnsi="Arial" w:cs="Arial"/>
                <w:color w:val="FF0000"/>
                <w:sz w:val="20"/>
                <w:szCs w:val="20"/>
              </w:rPr>
              <w:t>test holes</w:t>
            </w:r>
            <w:r w:rsidR="005512F1" w:rsidRPr="006B6A5A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</w:t>
            </w:r>
            <w:r w:rsidRPr="006B6A5A">
              <w:rPr>
                <w:rFonts w:ascii="Arial" w:hAnsi="Arial" w:cs="Arial"/>
                <w:color w:val="FF0000"/>
                <w:sz w:val="20"/>
                <w:szCs w:val="20"/>
              </w:rPr>
              <w:t>covers</w:t>
            </w:r>
          </w:p>
        </w:tc>
        <w:tc>
          <w:tcPr>
            <w:tcW w:w="2348" w:type="dxa"/>
          </w:tcPr>
          <w:p w14:paraId="5A9CCC6F" w14:textId="23803724" w:rsidR="009E6C75" w:rsidRPr="00FC1B2F" w:rsidRDefault="00035D1B" w:rsidP="00840DE3">
            <w:pPr>
              <w:spacing w:beforeLines="60" w:before="144" w:afterLines="60" w:after="144"/>
            </w:pPr>
            <w:r w:rsidRPr="00035D1B">
              <w:rPr>
                <w:rFonts w:ascii="Arial" w:hAnsi="Arial" w:cs="Arial"/>
                <w:sz w:val="20"/>
                <w:szCs w:val="20"/>
              </w:rPr>
              <w:t>D1. kind of material such as steel, copper,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D1B">
              <w:rPr>
                <w:rFonts w:ascii="Arial" w:hAnsi="Arial" w:cs="Arial"/>
                <w:sz w:val="20"/>
                <w:szCs w:val="20"/>
              </w:rPr>
              <w:t>cast iron</w:t>
            </w:r>
          </w:p>
        </w:tc>
      </w:tr>
    </w:tbl>
    <w:p w14:paraId="33765D33" w14:textId="77777777" w:rsidR="004E5ED1" w:rsidRDefault="004E5ED1"/>
    <w:tbl>
      <w:tblPr>
        <w:tblStyle w:val="TableGrid"/>
        <w:tblW w:w="22108" w:type="dxa"/>
        <w:tblLook w:val="04A0" w:firstRow="1" w:lastRow="0" w:firstColumn="1" w:lastColumn="0" w:noHBand="0" w:noVBand="1"/>
      </w:tblPr>
      <w:tblGrid>
        <w:gridCol w:w="1532"/>
        <w:gridCol w:w="2540"/>
        <w:gridCol w:w="707"/>
        <w:gridCol w:w="5201"/>
        <w:gridCol w:w="5058"/>
        <w:gridCol w:w="2355"/>
        <w:gridCol w:w="2355"/>
        <w:gridCol w:w="2360"/>
      </w:tblGrid>
      <w:tr w:rsidR="00E82C7D" w:rsidRPr="00D56BA3" w14:paraId="177A5CC5" w14:textId="77777777" w:rsidTr="004E5ED1">
        <w:trPr>
          <w:cantSplit/>
          <w:trHeight w:val="670"/>
          <w:tblHeader/>
        </w:trPr>
        <w:tc>
          <w:tcPr>
            <w:tcW w:w="15038" w:type="dxa"/>
            <w:gridSpan w:val="5"/>
            <w:shd w:val="clear" w:color="auto" w:fill="D9D9D9" w:themeFill="background1" w:themeFillShade="D9"/>
            <w:vAlign w:val="center"/>
          </w:tcPr>
          <w:p w14:paraId="674859C8" w14:textId="212F06EA" w:rsidR="006C7379" w:rsidRPr="00D56BA3" w:rsidRDefault="006C7379" w:rsidP="00D56BA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CLASSIFICATION TABLE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5DA934AE" w14:textId="6FA2882F" w:rsidR="006C7379" w:rsidRPr="00D56BA3" w:rsidRDefault="006C7379" w:rsidP="00D56BA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MEASUREMENT RULES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3F56EE0C" w14:textId="5939BAF7" w:rsidR="006C7379" w:rsidRPr="00D56BA3" w:rsidRDefault="006C7379" w:rsidP="00D56BA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MEASUREMENT &amp; PRICES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14:paraId="04F71F59" w14:textId="16C672CB" w:rsidR="006C7379" w:rsidRPr="00D56BA3" w:rsidRDefault="006C7379" w:rsidP="00D56BA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6BA3">
              <w:rPr>
                <w:rFonts w:ascii="Arial" w:hAnsi="Arial" w:cs="Arial"/>
                <w:b/>
                <w:sz w:val="24"/>
                <w:szCs w:val="24"/>
              </w:rPr>
              <w:t>DEFINITIONS</w:t>
            </w:r>
          </w:p>
        </w:tc>
      </w:tr>
      <w:tr w:rsidR="00C36C96" w14:paraId="0909991C" w14:textId="77777777" w:rsidTr="004E5ED1">
        <w:trPr>
          <w:cantSplit/>
        </w:trPr>
        <w:tc>
          <w:tcPr>
            <w:tcW w:w="1532" w:type="dxa"/>
            <w:vMerge w:val="restart"/>
          </w:tcPr>
          <w:p w14:paraId="4C45B753" w14:textId="367CEF4D" w:rsidR="00A80C18" w:rsidRPr="001D3CF9" w:rsidRDefault="00A80C18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  <w:r w:rsidRPr="001D3CF9">
              <w:rPr>
                <w:sz w:val="20"/>
                <w:szCs w:val="20"/>
              </w:rPr>
              <w:t>Pipework</w:t>
            </w:r>
          </w:p>
        </w:tc>
        <w:tc>
          <w:tcPr>
            <w:tcW w:w="2540" w:type="dxa"/>
          </w:tcPr>
          <w:p w14:paraId="2996C91D" w14:textId="7B36372A" w:rsidR="001463B7" w:rsidRPr="00A5012D" w:rsidRDefault="00A260AF" w:rsidP="004E5ED1">
            <w:pPr>
              <w:pStyle w:val="ListParagraph"/>
              <w:numPr>
                <w:ilvl w:val="0"/>
                <w:numId w:val="23"/>
              </w:numPr>
              <w:spacing w:before="60" w:after="60"/>
              <w:ind w:left="227" w:hanging="2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80C18" w:rsidRPr="00E21C05">
              <w:rPr>
                <w:rFonts w:ascii="Arial" w:hAnsi="Arial" w:cs="Arial"/>
                <w:sz w:val="20"/>
                <w:szCs w:val="20"/>
              </w:rPr>
              <w:t>ipework</w:t>
            </w:r>
          </w:p>
        </w:tc>
        <w:tc>
          <w:tcPr>
            <w:tcW w:w="707" w:type="dxa"/>
          </w:tcPr>
          <w:p w14:paraId="18AE2ED6" w14:textId="77777777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1" w:type="dxa"/>
          </w:tcPr>
          <w:p w14:paraId="60DD2450" w14:textId="1E3D1FD7" w:rsidR="00A80C18" w:rsidRPr="00840DE3" w:rsidRDefault="00A80C18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0DE3">
              <w:rPr>
                <w:rFonts w:ascii="Arial" w:hAnsi="Arial" w:cs="Arial"/>
                <w:color w:val="FF0000"/>
                <w:sz w:val="20"/>
                <w:szCs w:val="20"/>
              </w:rPr>
              <w:t xml:space="preserve">in stages of </w:t>
            </w:r>
            <w:r w:rsidRPr="00221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1m height increments</w:t>
            </w:r>
            <w:r w:rsidR="00EB31DE" w:rsidRPr="00EF58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0DE3">
              <w:rPr>
                <w:rFonts w:ascii="Arial" w:hAnsi="Arial" w:cs="Arial"/>
                <w:color w:val="FF0000"/>
                <w:sz w:val="20"/>
                <w:szCs w:val="20"/>
              </w:rPr>
              <w:t>between the item and the supporting structure</w:t>
            </w:r>
          </w:p>
          <w:p w14:paraId="531F8FB5" w14:textId="571010D3" w:rsidR="00A80C18" w:rsidRPr="00840DE3" w:rsidRDefault="00EB31DE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0DE3">
              <w:rPr>
                <w:rFonts w:ascii="Arial" w:hAnsi="Arial" w:cs="Arial"/>
                <w:color w:val="FF0000"/>
                <w:sz w:val="20"/>
                <w:szCs w:val="20"/>
              </w:rPr>
              <w:t xml:space="preserve">in stages of </w:t>
            </w:r>
            <w:r w:rsidRPr="00221CC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1m height increments</w:t>
            </w:r>
            <w:r w:rsidR="00840DE3" w:rsidRPr="00EF582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80C18" w:rsidRPr="00840DE3">
              <w:rPr>
                <w:rFonts w:ascii="Arial" w:hAnsi="Arial" w:cs="Arial"/>
                <w:color w:val="FF0000"/>
                <w:sz w:val="20"/>
                <w:szCs w:val="20"/>
              </w:rPr>
              <w:t>between the underside of item being installed and the floor level where &gt;3.5m</w:t>
            </w:r>
          </w:p>
          <w:p w14:paraId="6D477E4A" w14:textId="46ABEA51" w:rsidR="00E0632A" w:rsidRPr="00525D2A" w:rsidRDefault="00A80C18" w:rsidP="00525D2A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0DE3">
              <w:rPr>
                <w:rFonts w:ascii="Arial" w:hAnsi="Arial" w:cs="Arial"/>
                <w:color w:val="FF0000"/>
                <w:sz w:val="20"/>
                <w:szCs w:val="20"/>
              </w:rPr>
              <w:t>separate measurement of vertical and horizontal installations and identify any non-standard installations (such as in a riser)</w:t>
            </w:r>
          </w:p>
        </w:tc>
        <w:tc>
          <w:tcPr>
            <w:tcW w:w="5058" w:type="dxa"/>
          </w:tcPr>
          <w:p w14:paraId="6AC4BFB6" w14:textId="77777777" w:rsidR="00A80C18" w:rsidRPr="00EF5824" w:rsidRDefault="00A80C18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8FB9970" w14:textId="0EC72578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M7. measure in accordance with </w:t>
            </w:r>
            <w:r w:rsidR="005A33B6">
              <w:rPr>
                <w:rFonts w:ascii="Arial" w:hAnsi="Arial" w:cs="Arial"/>
                <w:sz w:val="20"/>
                <w:szCs w:val="20"/>
              </w:rPr>
              <w:t>s</w:t>
            </w:r>
            <w:r w:rsidRPr="001D3CF9">
              <w:rPr>
                <w:rFonts w:ascii="Arial" w:hAnsi="Arial" w:cs="Arial"/>
                <w:sz w:val="20"/>
                <w:szCs w:val="20"/>
              </w:rPr>
              <w:t xml:space="preserve">ection 32 </w:t>
            </w:r>
            <w:r w:rsidR="005A33B6">
              <w:rPr>
                <w:rFonts w:ascii="Arial" w:hAnsi="Arial" w:cs="Arial"/>
                <w:sz w:val="20"/>
                <w:szCs w:val="20"/>
              </w:rPr>
              <w:t>H</w:t>
            </w:r>
            <w:r w:rsidRPr="001D3CF9">
              <w:rPr>
                <w:rFonts w:ascii="Arial" w:hAnsi="Arial" w:cs="Arial"/>
                <w:sz w:val="20"/>
                <w:szCs w:val="20"/>
              </w:rPr>
              <w:t>ydraulics</w:t>
            </w:r>
          </w:p>
        </w:tc>
        <w:tc>
          <w:tcPr>
            <w:tcW w:w="2355" w:type="dxa"/>
          </w:tcPr>
          <w:p w14:paraId="073A1BF5" w14:textId="77777777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B4F374E" w14:textId="77777777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487F64C6" w14:textId="77777777" w:rsidTr="004E5ED1">
        <w:trPr>
          <w:cantSplit/>
        </w:trPr>
        <w:tc>
          <w:tcPr>
            <w:tcW w:w="1532" w:type="dxa"/>
            <w:vMerge/>
          </w:tcPr>
          <w:p w14:paraId="6BD36E74" w14:textId="77777777" w:rsidR="00A80C18" w:rsidRPr="001D3CF9" w:rsidRDefault="00A80C18" w:rsidP="004E5ED1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5CDEA0B1" w14:textId="77777777" w:rsidR="000343C1" w:rsidRPr="003C648E" w:rsidRDefault="003877FD" w:rsidP="004E5ED1">
            <w:pPr>
              <w:pStyle w:val="ListParagraph"/>
              <w:numPr>
                <w:ilvl w:val="0"/>
                <w:numId w:val="23"/>
              </w:numPr>
              <w:spacing w:before="60" w:after="60"/>
              <w:ind w:left="227" w:hanging="2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648E">
              <w:rPr>
                <w:rFonts w:ascii="Arial" w:hAnsi="Arial" w:cs="Arial"/>
                <w:sz w:val="20"/>
                <w:szCs w:val="20"/>
              </w:rPr>
              <w:t>f</w:t>
            </w:r>
            <w:r w:rsidR="00A80C18" w:rsidRPr="003C648E">
              <w:rPr>
                <w:rFonts w:ascii="Arial" w:hAnsi="Arial" w:cs="Arial"/>
                <w:sz w:val="20"/>
                <w:szCs w:val="20"/>
              </w:rPr>
              <w:t>ire rated sleeves</w:t>
            </w:r>
          </w:p>
          <w:p w14:paraId="7790AC91" w14:textId="7CA2CD9F" w:rsidR="001A216F" w:rsidRPr="001A216F" w:rsidRDefault="003877FD" w:rsidP="001A216F">
            <w:pPr>
              <w:pStyle w:val="ListParagraph"/>
              <w:numPr>
                <w:ilvl w:val="0"/>
                <w:numId w:val="23"/>
              </w:numPr>
              <w:spacing w:before="60" w:after="60"/>
              <w:ind w:left="227" w:hanging="2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C648E">
              <w:rPr>
                <w:rFonts w:ascii="Arial" w:hAnsi="Arial" w:cs="Arial"/>
                <w:sz w:val="20"/>
                <w:szCs w:val="20"/>
              </w:rPr>
              <w:t>l</w:t>
            </w:r>
            <w:r w:rsidR="00A80C18" w:rsidRPr="003C648E">
              <w:rPr>
                <w:rFonts w:ascii="Arial" w:hAnsi="Arial" w:cs="Arial"/>
                <w:sz w:val="20"/>
                <w:szCs w:val="20"/>
              </w:rPr>
              <w:t>agging</w:t>
            </w:r>
          </w:p>
          <w:p w14:paraId="701BC8CD" w14:textId="77777777" w:rsidR="000343C1" w:rsidRPr="001A216F" w:rsidRDefault="003877FD" w:rsidP="004E5ED1">
            <w:pPr>
              <w:pStyle w:val="ListParagraph"/>
              <w:numPr>
                <w:ilvl w:val="0"/>
                <w:numId w:val="23"/>
              </w:numPr>
              <w:spacing w:before="60" w:after="60"/>
              <w:ind w:left="227" w:hanging="227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216F">
              <w:rPr>
                <w:rFonts w:ascii="Arial" w:hAnsi="Arial" w:cs="Arial"/>
                <w:color w:val="FF0000"/>
                <w:sz w:val="20"/>
                <w:szCs w:val="20"/>
              </w:rPr>
              <w:t>f</w:t>
            </w:r>
            <w:r w:rsidR="00A80C18" w:rsidRPr="001A216F">
              <w:rPr>
                <w:rFonts w:ascii="Arial" w:hAnsi="Arial" w:cs="Arial"/>
                <w:color w:val="FF0000"/>
                <w:sz w:val="20"/>
                <w:szCs w:val="20"/>
              </w:rPr>
              <w:t>ittings</w:t>
            </w:r>
          </w:p>
          <w:p w14:paraId="29414AB5" w14:textId="4F75F48C" w:rsidR="00EB0392" w:rsidRPr="00EB0392" w:rsidRDefault="003877FD" w:rsidP="001A216F">
            <w:pPr>
              <w:pStyle w:val="ListParagraph"/>
              <w:numPr>
                <w:ilvl w:val="0"/>
                <w:numId w:val="23"/>
              </w:numPr>
              <w:spacing w:before="60" w:after="60"/>
              <w:ind w:left="227" w:hanging="227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216F">
              <w:rPr>
                <w:rFonts w:ascii="Arial" w:hAnsi="Arial" w:cs="Arial"/>
                <w:color w:val="FF0000"/>
                <w:sz w:val="20"/>
                <w:szCs w:val="20"/>
              </w:rPr>
              <w:t>v</w:t>
            </w:r>
            <w:r w:rsidR="00A80C18" w:rsidRPr="001A216F">
              <w:rPr>
                <w:rFonts w:ascii="Arial" w:hAnsi="Arial" w:cs="Arial"/>
                <w:color w:val="FF0000"/>
                <w:sz w:val="20"/>
                <w:szCs w:val="20"/>
              </w:rPr>
              <w:t>alves</w:t>
            </w:r>
          </w:p>
        </w:tc>
        <w:tc>
          <w:tcPr>
            <w:tcW w:w="707" w:type="dxa"/>
          </w:tcPr>
          <w:p w14:paraId="48DBD141" w14:textId="61E6A17D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1" w:type="dxa"/>
          </w:tcPr>
          <w:p w14:paraId="0AC1A629" w14:textId="77777777" w:rsidR="00676452" w:rsidRPr="00C37F74" w:rsidRDefault="00A80C18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7F74">
              <w:rPr>
                <w:rFonts w:ascii="Arial" w:hAnsi="Arial" w:cs="Arial"/>
                <w:color w:val="FF0000"/>
                <w:sz w:val="20"/>
                <w:szCs w:val="20"/>
              </w:rPr>
              <w:t>cocks and valves</w:t>
            </w:r>
          </w:p>
          <w:p w14:paraId="43EE032D" w14:textId="77777777" w:rsidR="00676452" w:rsidRPr="00C37F74" w:rsidRDefault="00A80C18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7F74">
              <w:rPr>
                <w:rFonts w:ascii="Arial" w:hAnsi="Arial" w:cs="Arial"/>
                <w:color w:val="FF0000"/>
                <w:sz w:val="20"/>
                <w:szCs w:val="20"/>
              </w:rPr>
              <w:t>steam traps</w:t>
            </w:r>
          </w:p>
          <w:p w14:paraId="1D4BCBEB" w14:textId="77777777" w:rsidR="00676452" w:rsidRPr="00C37F74" w:rsidRDefault="00A80C18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7F74">
              <w:rPr>
                <w:rFonts w:ascii="Arial" w:hAnsi="Arial" w:cs="Arial"/>
                <w:color w:val="FF0000"/>
                <w:sz w:val="20"/>
                <w:szCs w:val="20"/>
              </w:rPr>
              <w:t>strainers</w:t>
            </w:r>
          </w:p>
          <w:p w14:paraId="375BDBD1" w14:textId="77777777" w:rsidR="00676452" w:rsidRPr="00C37F74" w:rsidRDefault="00A80C18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7F74">
              <w:rPr>
                <w:rFonts w:ascii="Arial" w:hAnsi="Arial" w:cs="Arial"/>
                <w:color w:val="FF0000"/>
                <w:sz w:val="20"/>
                <w:szCs w:val="20"/>
              </w:rPr>
              <w:t>gauges</w:t>
            </w:r>
          </w:p>
          <w:p w14:paraId="0DCA10C0" w14:textId="77777777" w:rsidR="00676452" w:rsidRPr="00C37F74" w:rsidRDefault="00A80C18" w:rsidP="004E5ED1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7F74">
              <w:rPr>
                <w:rFonts w:ascii="Arial" w:hAnsi="Arial" w:cs="Arial"/>
                <w:color w:val="FF0000"/>
                <w:sz w:val="20"/>
                <w:szCs w:val="20"/>
              </w:rPr>
              <w:t>thermometers</w:t>
            </w:r>
          </w:p>
          <w:p w14:paraId="33F779BD" w14:textId="59C7B69A" w:rsidR="00E0632A" w:rsidRPr="00E0632A" w:rsidRDefault="00A80C18" w:rsidP="00525D2A">
            <w:pPr>
              <w:pStyle w:val="ListParagraph"/>
              <w:numPr>
                <w:ilvl w:val="0"/>
                <w:numId w:val="25"/>
              </w:numPr>
              <w:spacing w:before="60" w:after="60"/>
              <w:ind w:left="284" w:hanging="284"/>
              <w:contextualSpacing w:val="0"/>
            </w:pPr>
            <w:r w:rsidRPr="00C37F74">
              <w:rPr>
                <w:rFonts w:ascii="Arial" w:hAnsi="Arial" w:cs="Arial"/>
                <w:color w:val="FF0000"/>
                <w:sz w:val="20"/>
                <w:szCs w:val="20"/>
              </w:rPr>
              <w:t>similar items</w:t>
            </w:r>
          </w:p>
        </w:tc>
        <w:tc>
          <w:tcPr>
            <w:tcW w:w="5058" w:type="dxa"/>
          </w:tcPr>
          <w:p w14:paraId="427D31F1" w14:textId="77777777" w:rsidR="00A80C18" w:rsidRPr="00EF5824" w:rsidRDefault="00A80C18" w:rsidP="004E5ED1">
            <w:pPr>
              <w:pStyle w:val="ListParagraph"/>
              <w:numPr>
                <w:ilvl w:val="0"/>
                <w:numId w:val="27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5824">
              <w:rPr>
                <w:rFonts w:ascii="Arial" w:hAnsi="Arial" w:cs="Arial"/>
                <w:color w:val="FF0000"/>
                <w:sz w:val="20"/>
                <w:szCs w:val="20"/>
              </w:rPr>
              <w:t>lagging to include protective sheaths etc.</w:t>
            </w:r>
          </w:p>
          <w:p w14:paraId="38061A4F" w14:textId="5C6F9D21" w:rsidR="00EF5824" w:rsidRPr="00EF5824" w:rsidRDefault="00A80C18" w:rsidP="004E5ED1">
            <w:pPr>
              <w:pStyle w:val="ListParagraph"/>
              <w:numPr>
                <w:ilvl w:val="0"/>
                <w:numId w:val="27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5824">
              <w:rPr>
                <w:rFonts w:ascii="Arial" w:hAnsi="Arial" w:cs="Arial"/>
                <w:color w:val="FF0000"/>
                <w:sz w:val="20"/>
                <w:szCs w:val="20"/>
              </w:rPr>
              <w:t>lagging includes insulation and this is to be measured separately</w:t>
            </w:r>
          </w:p>
        </w:tc>
        <w:tc>
          <w:tcPr>
            <w:tcW w:w="2355" w:type="dxa"/>
          </w:tcPr>
          <w:p w14:paraId="5D2C0996" w14:textId="77777777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D78A4DE" w14:textId="77777777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1859CFA3" w14:textId="77777777" w:rsidR="00A80C18" w:rsidRPr="001D3CF9" w:rsidRDefault="00A80C1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20E88A1C" w14:textId="77777777" w:rsidTr="004E5ED1">
        <w:trPr>
          <w:cantSplit/>
        </w:trPr>
        <w:tc>
          <w:tcPr>
            <w:tcW w:w="1532" w:type="dxa"/>
            <w:vMerge w:val="restart"/>
          </w:tcPr>
          <w:p w14:paraId="50437E9E" w14:textId="4C81B175" w:rsidR="00B44C29" w:rsidRPr="001D3CF9" w:rsidRDefault="00B44C2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  <w:r w:rsidRPr="001D3CF9">
              <w:rPr>
                <w:sz w:val="20"/>
                <w:szCs w:val="20"/>
              </w:rPr>
              <w:lastRenderedPageBreak/>
              <w:t>Ductwork</w:t>
            </w:r>
          </w:p>
        </w:tc>
        <w:tc>
          <w:tcPr>
            <w:tcW w:w="2540" w:type="dxa"/>
          </w:tcPr>
          <w:p w14:paraId="619B0F4F" w14:textId="0E01B663" w:rsidR="000343C1" w:rsidRPr="00291619" w:rsidRDefault="002E48EC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1619">
              <w:rPr>
                <w:rFonts w:ascii="Arial" w:hAnsi="Arial" w:cs="Arial"/>
                <w:sz w:val="20"/>
                <w:szCs w:val="20"/>
              </w:rPr>
              <w:t>d</w:t>
            </w:r>
            <w:r w:rsidR="00B44C29" w:rsidRPr="00291619">
              <w:rPr>
                <w:rFonts w:ascii="Arial" w:hAnsi="Arial" w:cs="Arial"/>
                <w:sz w:val="20"/>
                <w:szCs w:val="20"/>
              </w:rPr>
              <w:t>ucting</w:t>
            </w:r>
          </w:p>
          <w:p w14:paraId="7DC68A5D" w14:textId="3B5729F8" w:rsidR="000343C1" w:rsidRPr="00291619" w:rsidRDefault="00B44C2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1619">
              <w:rPr>
                <w:rFonts w:ascii="Arial" w:hAnsi="Arial" w:cs="Arial"/>
                <w:sz w:val="20"/>
                <w:szCs w:val="20"/>
              </w:rPr>
              <w:t>curved ducting stating the mean radius</w:t>
            </w:r>
          </w:p>
          <w:p w14:paraId="0C723D2A" w14:textId="77777777" w:rsidR="00B44C29" w:rsidRPr="00291619" w:rsidRDefault="00B44C2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619">
              <w:rPr>
                <w:rFonts w:ascii="Arial" w:hAnsi="Arial" w:cs="Arial"/>
                <w:color w:val="FF0000"/>
                <w:sz w:val="20"/>
                <w:szCs w:val="20"/>
              </w:rPr>
              <w:t>external ductwork insulation</w:t>
            </w:r>
          </w:p>
          <w:p w14:paraId="485D5D1F" w14:textId="6C7CD7DD" w:rsidR="00291619" w:rsidRPr="00291619" w:rsidRDefault="0029161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40CA536A" w14:textId="6BE341C7" w:rsidR="00B44C29" w:rsidRPr="001D3CF9" w:rsidRDefault="00C37F74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201" w:type="dxa"/>
          </w:tcPr>
          <w:p w14:paraId="5A7736DD" w14:textId="2DE8E6BE" w:rsidR="00B44C29" w:rsidRPr="00445E86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5E86">
              <w:rPr>
                <w:rFonts w:ascii="Arial" w:hAnsi="Arial" w:cs="Arial"/>
                <w:sz w:val="20"/>
                <w:szCs w:val="20"/>
              </w:rPr>
              <w:t xml:space="preserve">stating type and size </w:t>
            </w:r>
            <w:r w:rsidRPr="00445E86">
              <w:rPr>
                <w:rFonts w:ascii="Arial" w:hAnsi="Arial" w:cs="Arial"/>
                <w:color w:val="FF0000"/>
                <w:sz w:val="20"/>
                <w:szCs w:val="20"/>
              </w:rPr>
              <w:t>(airway or ductwork)</w:t>
            </w:r>
          </w:p>
          <w:p w14:paraId="26A0E689" w14:textId="2F29EB03" w:rsidR="00B44C29" w:rsidRPr="00E65E6D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5E6D">
              <w:rPr>
                <w:rFonts w:ascii="Arial" w:hAnsi="Arial" w:cs="Arial"/>
                <w:color w:val="FF0000"/>
                <w:sz w:val="20"/>
                <w:szCs w:val="20"/>
              </w:rPr>
              <w:t>stating metal gauge thickness</w:t>
            </w:r>
          </w:p>
          <w:p w14:paraId="1DF8FCF5" w14:textId="18FB550A" w:rsidR="00B44C29" w:rsidRPr="00E65E6D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5E6D">
              <w:rPr>
                <w:rFonts w:ascii="Arial" w:hAnsi="Arial" w:cs="Arial"/>
                <w:color w:val="FF0000"/>
                <w:sz w:val="20"/>
                <w:szCs w:val="20"/>
              </w:rPr>
              <w:t>separate smoke rated</w:t>
            </w:r>
          </w:p>
          <w:p w14:paraId="740DF089" w14:textId="34A80915" w:rsidR="00B44C29" w:rsidRPr="00E65E6D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5E6D">
              <w:rPr>
                <w:rFonts w:ascii="Arial" w:hAnsi="Arial" w:cs="Arial"/>
                <w:color w:val="FF0000"/>
                <w:sz w:val="20"/>
                <w:szCs w:val="20"/>
              </w:rPr>
              <w:t>separate fire rated</w:t>
            </w:r>
          </w:p>
          <w:p w14:paraId="55D1B666" w14:textId="1EFCAA0B" w:rsidR="00B44C29" w:rsidRPr="00E65E6D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65E6D">
              <w:rPr>
                <w:rFonts w:ascii="Arial" w:hAnsi="Arial" w:cs="Arial"/>
                <w:color w:val="FF0000"/>
                <w:sz w:val="20"/>
                <w:szCs w:val="20"/>
              </w:rPr>
              <w:t>separate internally insulated</w:t>
            </w:r>
          </w:p>
          <w:p w14:paraId="2056E46B" w14:textId="6420A248" w:rsidR="00B44C29" w:rsidRPr="00C63A6D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3A6D">
              <w:rPr>
                <w:rFonts w:ascii="Arial" w:hAnsi="Arial" w:cs="Arial"/>
                <w:color w:val="FF0000"/>
                <w:sz w:val="20"/>
                <w:szCs w:val="20"/>
              </w:rPr>
              <w:t xml:space="preserve">in stages </w:t>
            </w:r>
            <w:r w:rsidRPr="0073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 1m height increments</w:t>
            </w:r>
            <w:r w:rsidR="001237B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63A6D">
              <w:rPr>
                <w:rFonts w:ascii="Arial" w:hAnsi="Arial" w:cs="Arial"/>
                <w:color w:val="FF0000"/>
                <w:sz w:val="20"/>
                <w:szCs w:val="20"/>
              </w:rPr>
              <w:t>between the item and the supporting structure</w:t>
            </w:r>
          </w:p>
          <w:p w14:paraId="6097A5A3" w14:textId="12A83BE8" w:rsidR="00B44C29" w:rsidRPr="00AB68EA" w:rsidRDefault="00DB542F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3A6D">
              <w:rPr>
                <w:rFonts w:ascii="Arial" w:hAnsi="Arial" w:cs="Arial"/>
                <w:color w:val="FF0000"/>
                <w:sz w:val="20"/>
                <w:szCs w:val="20"/>
              </w:rPr>
              <w:t xml:space="preserve">in stages </w:t>
            </w:r>
            <w:r w:rsidRPr="007300E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of 1m height increments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44C29" w:rsidRPr="00AB68EA">
              <w:rPr>
                <w:rFonts w:ascii="Arial" w:hAnsi="Arial" w:cs="Arial"/>
                <w:color w:val="FF0000"/>
                <w:sz w:val="20"/>
                <w:szCs w:val="20"/>
              </w:rPr>
              <w:t>between the underside of item being installed and the floor level where &gt;3.5m</w:t>
            </w:r>
          </w:p>
          <w:p w14:paraId="2CEEEB97" w14:textId="141C7D9C" w:rsidR="00497B0E" w:rsidRPr="00BE7CE7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97B0E">
              <w:rPr>
                <w:rFonts w:ascii="Arial" w:hAnsi="Arial" w:cs="Arial"/>
                <w:color w:val="FF0000"/>
                <w:sz w:val="20"/>
                <w:szCs w:val="20"/>
              </w:rPr>
              <w:t>separate measurement of vertical and horizontal installations and identify any non- standard installations (such as in a riser)</w:t>
            </w:r>
          </w:p>
        </w:tc>
        <w:tc>
          <w:tcPr>
            <w:tcW w:w="5058" w:type="dxa"/>
          </w:tcPr>
          <w:p w14:paraId="7E8DF751" w14:textId="70860E8B" w:rsidR="00B44C29" w:rsidRPr="00E82C7D" w:rsidRDefault="00B44C2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 xml:space="preserve">stating if flexible </w:t>
            </w:r>
            <w:r w:rsidR="00030355" w:rsidRPr="0008524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or extensible</w:t>
            </w:r>
            <w:r w:rsidR="00BD0541" w:rsidRPr="0008524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D0541" w:rsidRPr="00E82C7D">
              <w:rPr>
                <w:rFonts w:ascii="Arial" w:hAnsi="Arial" w:cs="Arial"/>
                <w:color w:val="FF0000"/>
                <w:sz w:val="20"/>
                <w:szCs w:val="20"/>
              </w:rPr>
              <w:t>or rigid</w:t>
            </w:r>
          </w:p>
          <w:p w14:paraId="2184981B" w14:textId="71405A82" w:rsidR="00B44C29" w:rsidRPr="00E82C7D" w:rsidRDefault="00B44C2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>including joints stating method of jointing</w:t>
            </w:r>
          </w:p>
          <w:p w14:paraId="64D0D0C7" w14:textId="6BC65E67" w:rsidR="00B44C29" w:rsidRPr="00E82C7D" w:rsidRDefault="00B44C2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 xml:space="preserve">including internal </w:t>
            </w:r>
            <w:r w:rsidRPr="00E82C7D">
              <w:rPr>
                <w:rFonts w:ascii="Arial" w:hAnsi="Arial" w:cs="Arial"/>
                <w:color w:val="FF0000"/>
                <w:sz w:val="20"/>
                <w:szCs w:val="20"/>
              </w:rPr>
              <w:t>insulation and</w:t>
            </w:r>
            <w:r w:rsidR="006A3C5F" w:rsidRPr="00E82C7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A3C5F" w:rsidRPr="00E82C7D">
              <w:rPr>
                <w:rFonts w:ascii="Arial" w:hAnsi="Arial" w:cs="Arial"/>
                <w:sz w:val="20"/>
                <w:szCs w:val="20"/>
              </w:rPr>
              <w:t>lin</w:t>
            </w:r>
            <w:r w:rsidR="00951A14" w:rsidRPr="00E82C7D">
              <w:rPr>
                <w:rFonts w:ascii="Arial" w:hAnsi="Arial" w:cs="Arial"/>
                <w:sz w:val="20"/>
                <w:szCs w:val="20"/>
              </w:rPr>
              <w:t>ings</w:t>
            </w:r>
            <w:r w:rsidRPr="00E82C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C7D" w:rsidRPr="0008524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and eternal </w:t>
            </w:r>
            <w:r w:rsidR="00E82C7D" w:rsidRPr="00433E9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insulation </w:t>
            </w:r>
            <w:r w:rsidRPr="00433E96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where applicable</w:t>
            </w:r>
          </w:p>
        </w:tc>
        <w:tc>
          <w:tcPr>
            <w:tcW w:w="2355" w:type="dxa"/>
          </w:tcPr>
          <w:p w14:paraId="73634903" w14:textId="77777777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M8. measure ducting to the net length along the centre line of ducts over all bends, offsets, diminishing pieces, change of section pieces, junction pieces, </w:t>
            </w:r>
            <w:proofErr w:type="gramStart"/>
            <w:r w:rsidRPr="001D3CF9">
              <w:rPr>
                <w:rFonts w:ascii="Arial" w:hAnsi="Arial" w:cs="Arial"/>
                <w:sz w:val="20"/>
                <w:szCs w:val="20"/>
              </w:rPr>
              <w:t>shoes</w:t>
            </w:r>
            <w:proofErr w:type="gramEnd"/>
            <w:r w:rsidRPr="001D3CF9">
              <w:rPr>
                <w:rFonts w:ascii="Arial" w:hAnsi="Arial" w:cs="Arial"/>
                <w:sz w:val="20"/>
                <w:szCs w:val="20"/>
              </w:rPr>
              <w:t xml:space="preserve"> and similar duct fittings</w:t>
            </w:r>
          </w:p>
          <w:p w14:paraId="39E642BA" w14:textId="740F8022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M9. measure flexible </w:t>
            </w:r>
            <w:r w:rsidR="00EA5EB1" w:rsidRPr="006E6A5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and extensible</w:t>
            </w:r>
            <w:r w:rsidR="00EA5EB1" w:rsidRPr="006E6A5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D3CF9">
              <w:rPr>
                <w:rFonts w:ascii="Arial" w:hAnsi="Arial" w:cs="Arial"/>
                <w:sz w:val="20"/>
                <w:szCs w:val="20"/>
              </w:rPr>
              <w:t>ducting to the net length as installed</w:t>
            </w:r>
          </w:p>
        </w:tc>
        <w:tc>
          <w:tcPr>
            <w:tcW w:w="2355" w:type="dxa"/>
          </w:tcPr>
          <w:p w14:paraId="519AAAA4" w14:textId="77777777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359143F3" w14:textId="2FA4F847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2AF23FA2" w14:textId="77777777" w:rsidTr="004E5ED1">
        <w:trPr>
          <w:cantSplit/>
        </w:trPr>
        <w:tc>
          <w:tcPr>
            <w:tcW w:w="1532" w:type="dxa"/>
            <w:vMerge/>
          </w:tcPr>
          <w:p w14:paraId="346D5D6A" w14:textId="77777777" w:rsidR="00B44C29" w:rsidRPr="001D3CF9" w:rsidRDefault="00B44C2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37E0DAA0" w14:textId="77777777" w:rsidR="009B15B9" w:rsidRPr="00291619" w:rsidRDefault="00B44C2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1619">
              <w:rPr>
                <w:rFonts w:ascii="Arial" w:hAnsi="Arial" w:cs="Arial"/>
                <w:sz w:val="20"/>
                <w:szCs w:val="20"/>
              </w:rPr>
              <w:t>special connections</w:t>
            </w:r>
          </w:p>
          <w:p w14:paraId="5799A412" w14:textId="77777777" w:rsidR="009B15B9" w:rsidRPr="00291619" w:rsidRDefault="00B44C2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1619">
              <w:rPr>
                <w:rFonts w:ascii="Arial" w:hAnsi="Arial" w:cs="Arial"/>
                <w:sz w:val="20"/>
                <w:szCs w:val="20"/>
              </w:rPr>
              <w:t>special joints</w:t>
            </w:r>
          </w:p>
          <w:p w14:paraId="62A56E44" w14:textId="4DCD49EB" w:rsidR="00B44C29" w:rsidRPr="00291619" w:rsidRDefault="00B44C2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619">
              <w:rPr>
                <w:rFonts w:ascii="Arial" w:hAnsi="Arial" w:cs="Arial"/>
                <w:color w:val="FF0000"/>
                <w:sz w:val="20"/>
                <w:szCs w:val="20"/>
              </w:rPr>
              <w:t>fire rated penetration treatment</w:t>
            </w:r>
          </w:p>
        </w:tc>
        <w:tc>
          <w:tcPr>
            <w:tcW w:w="707" w:type="dxa"/>
          </w:tcPr>
          <w:p w14:paraId="7F8420D5" w14:textId="06AA0725" w:rsidR="00B44C2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D3CF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2568C0DA" w14:textId="77777777" w:rsidR="00B44C29" w:rsidRPr="001D3CF9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connections between ducting of differing materials</w:t>
            </w:r>
          </w:p>
          <w:p w14:paraId="3EBB3380" w14:textId="77777777" w:rsidR="00B44C29" w:rsidRPr="001D3CF9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connections between ducting and equipment stating the nature of the equipment</w:t>
            </w:r>
          </w:p>
          <w:p w14:paraId="2EB39A34" w14:textId="77777777" w:rsidR="00B44C29" w:rsidRPr="001D3CF9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74071">
              <w:rPr>
                <w:rFonts w:ascii="Arial" w:hAnsi="Arial" w:cs="Arial"/>
                <w:b/>
                <w:bCs/>
                <w:sz w:val="20"/>
                <w:szCs w:val="20"/>
              </w:rPr>
              <w:t>isolated joints</w:t>
            </w:r>
            <w:r w:rsidRPr="001D3CF9">
              <w:rPr>
                <w:rFonts w:ascii="Arial" w:hAnsi="Arial" w:cs="Arial"/>
                <w:sz w:val="20"/>
                <w:szCs w:val="20"/>
              </w:rPr>
              <w:t xml:space="preserve"> which differ from those given in the description of the ducting</w:t>
            </w:r>
          </w:p>
          <w:p w14:paraId="0AEC8E6F" w14:textId="3B2F9B87" w:rsidR="00B44C29" w:rsidRPr="001D3CF9" w:rsidRDefault="00B44C2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flexible connections between ducting and plant</w:t>
            </w:r>
          </w:p>
        </w:tc>
        <w:tc>
          <w:tcPr>
            <w:tcW w:w="5058" w:type="dxa"/>
          </w:tcPr>
          <w:p w14:paraId="3020DFF6" w14:textId="4B5F876B" w:rsidR="00B44C29" w:rsidRPr="00E82C7D" w:rsidRDefault="00B44C2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>stating the size and kind of ducting concerned and method of jointing</w:t>
            </w:r>
          </w:p>
        </w:tc>
        <w:tc>
          <w:tcPr>
            <w:tcW w:w="2355" w:type="dxa"/>
          </w:tcPr>
          <w:p w14:paraId="783CBD93" w14:textId="5F12ED79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M10. measure special </w:t>
            </w:r>
            <w:r w:rsidRPr="00101044">
              <w:rPr>
                <w:rFonts w:ascii="Arial" w:hAnsi="Arial" w:cs="Arial"/>
                <w:sz w:val="20"/>
                <w:szCs w:val="20"/>
              </w:rPr>
              <w:t xml:space="preserve">connections, </w:t>
            </w:r>
            <w:r w:rsidRPr="0010104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and</w:t>
            </w:r>
            <w:r w:rsidRPr="0010104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01044">
              <w:rPr>
                <w:rFonts w:ascii="Arial" w:hAnsi="Arial" w:cs="Arial"/>
                <w:sz w:val="20"/>
                <w:szCs w:val="20"/>
              </w:rPr>
              <w:t xml:space="preserve">joints </w:t>
            </w:r>
            <w:r w:rsidRPr="00BD5923">
              <w:rPr>
                <w:rFonts w:ascii="Arial" w:hAnsi="Arial" w:cs="Arial"/>
                <w:color w:val="FF0000"/>
                <w:sz w:val="20"/>
                <w:szCs w:val="20"/>
              </w:rPr>
              <w:t xml:space="preserve">and balancing dampers </w:t>
            </w:r>
            <w:r w:rsidRPr="00101044">
              <w:rPr>
                <w:rFonts w:ascii="Arial" w:hAnsi="Arial" w:cs="Arial"/>
                <w:sz w:val="20"/>
                <w:szCs w:val="20"/>
              </w:rPr>
              <w:t xml:space="preserve">except </w:t>
            </w:r>
            <w:proofErr w:type="gramStart"/>
            <w:r w:rsidRPr="00101044">
              <w:rPr>
                <w:rFonts w:ascii="Arial" w:hAnsi="Arial" w:cs="Arial"/>
                <w:sz w:val="20"/>
                <w:szCs w:val="20"/>
              </w:rPr>
              <w:t>where</w:t>
            </w:r>
            <w:proofErr w:type="gramEnd"/>
            <w:r w:rsidRPr="00101044">
              <w:rPr>
                <w:rFonts w:ascii="Arial" w:hAnsi="Arial" w:cs="Arial"/>
                <w:sz w:val="20"/>
                <w:szCs w:val="20"/>
              </w:rPr>
              <w:t xml:space="preserve"> included in the description of another numbered item </w:t>
            </w:r>
            <w:r w:rsidRPr="009B6BF9">
              <w:rPr>
                <w:rFonts w:ascii="Arial" w:hAnsi="Arial" w:cs="Arial"/>
                <w:color w:val="FF0000"/>
                <w:sz w:val="20"/>
                <w:szCs w:val="20"/>
              </w:rPr>
              <w:t>(such as air handling units)</w:t>
            </w:r>
          </w:p>
        </w:tc>
        <w:tc>
          <w:tcPr>
            <w:tcW w:w="2355" w:type="dxa"/>
          </w:tcPr>
          <w:p w14:paraId="4D41AF1B" w14:textId="77777777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6BE77EA4" w14:textId="66D58C1D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D2. isolated joints such as flange joints in ducts with slide and drive joints generally</w:t>
            </w:r>
          </w:p>
        </w:tc>
      </w:tr>
      <w:tr w:rsidR="00C36C96" w14:paraId="5C7596CE" w14:textId="77777777" w:rsidTr="004E5ED1">
        <w:trPr>
          <w:cantSplit/>
        </w:trPr>
        <w:tc>
          <w:tcPr>
            <w:tcW w:w="1532" w:type="dxa"/>
            <w:vMerge/>
          </w:tcPr>
          <w:p w14:paraId="5CDE8E25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31F580FF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stop ends</w:t>
            </w:r>
          </w:p>
          <w:p w14:paraId="7E19C048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bend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6DE6465" w14:textId="3CF2730E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offsets</w:t>
            </w:r>
          </w:p>
          <w:p w14:paraId="2CD9F44E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diminishing pieces</w:t>
            </w:r>
          </w:p>
          <w:p w14:paraId="034E9507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change of section pieces</w:t>
            </w:r>
          </w:p>
          <w:p w14:paraId="22AE5245" w14:textId="7A4A9FD2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junction piece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0CA2019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shoes</w:t>
            </w:r>
          </w:p>
          <w:p w14:paraId="78AC16F2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nozzle outlets</w:t>
            </w:r>
          </w:p>
          <w:p w14:paraId="25C88DBD" w14:textId="77777777" w:rsidR="00963E59" w:rsidRPr="0029161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1619">
              <w:rPr>
                <w:rFonts w:ascii="Arial" w:hAnsi="Arial" w:cs="Arial"/>
                <w:color w:val="FF0000"/>
                <w:sz w:val="20"/>
                <w:szCs w:val="20"/>
              </w:rPr>
              <w:t>spigots</w:t>
            </w:r>
          </w:p>
          <w:p w14:paraId="6100185A" w14:textId="19F251A5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5BB318A6" w14:textId="02EE95D2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0EE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00C57DFD" w14:textId="5674D0A2" w:rsidR="00963E59" w:rsidRPr="001D3CF9" w:rsidRDefault="00963E5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stating type and size</w:t>
            </w:r>
          </w:p>
        </w:tc>
        <w:tc>
          <w:tcPr>
            <w:tcW w:w="5058" w:type="dxa"/>
          </w:tcPr>
          <w:p w14:paraId="337EF2AE" w14:textId="77777777" w:rsidR="00963E59" w:rsidRPr="00054044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830D7A7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4CDE9DC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1A918A5B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736B4D28" w14:textId="77777777" w:rsidTr="004E5ED1">
        <w:trPr>
          <w:cantSplit/>
        </w:trPr>
        <w:tc>
          <w:tcPr>
            <w:tcW w:w="1532" w:type="dxa"/>
            <w:vMerge/>
          </w:tcPr>
          <w:p w14:paraId="12BA8FDC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1A2DA6CB" w14:textId="069A2FD2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specially designed brackets or hangers </w:t>
            </w:r>
            <w:r w:rsidRPr="00D07276">
              <w:rPr>
                <w:rFonts w:ascii="Arial" w:hAnsi="Arial" w:cs="Arial"/>
                <w:color w:val="FF0000"/>
                <w:sz w:val="20"/>
                <w:szCs w:val="20"/>
              </w:rPr>
              <w:t>(such as seismic requirements)</w:t>
            </w:r>
          </w:p>
        </w:tc>
        <w:tc>
          <w:tcPr>
            <w:tcW w:w="707" w:type="dxa"/>
          </w:tcPr>
          <w:p w14:paraId="6464723D" w14:textId="233120CC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50EE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7C7F8CB6" w14:textId="51BDF895" w:rsidR="00963E59" w:rsidRPr="001D3CF9" w:rsidRDefault="00963E5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stating type and size</w:t>
            </w:r>
          </w:p>
        </w:tc>
        <w:tc>
          <w:tcPr>
            <w:tcW w:w="5058" w:type="dxa"/>
          </w:tcPr>
          <w:p w14:paraId="44461A4D" w14:textId="69C38452" w:rsidR="00963E59" w:rsidRPr="00E82C7D" w:rsidRDefault="00963E5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>stating the method of fixing</w:t>
            </w:r>
          </w:p>
        </w:tc>
        <w:tc>
          <w:tcPr>
            <w:tcW w:w="2355" w:type="dxa"/>
          </w:tcPr>
          <w:p w14:paraId="506BE34C" w14:textId="016204F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M11. describe fully</w:t>
            </w:r>
          </w:p>
        </w:tc>
        <w:tc>
          <w:tcPr>
            <w:tcW w:w="2355" w:type="dxa"/>
          </w:tcPr>
          <w:p w14:paraId="55FBC6F4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370C7182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69EFB0B8" w14:textId="77777777" w:rsidTr="004E5ED1">
        <w:trPr>
          <w:cantSplit/>
        </w:trPr>
        <w:tc>
          <w:tcPr>
            <w:tcW w:w="1532" w:type="dxa"/>
            <w:vMerge/>
          </w:tcPr>
          <w:p w14:paraId="36CCC21B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6990C9CC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manually operated regulating dampers and louvres / </w:t>
            </w:r>
            <w:r w:rsidRPr="00AF5B97">
              <w:rPr>
                <w:rFonts w:ascii="Arial" w:hAnsi="Arial" w:cs="Arial"/>
                <w:color w:val="FF0000"/>
                <w:sz w:val="20"/>
                <w:szCs w:val="20"/>
              </w:rPr>
              <w:t xml:space="preserve">grills </w:t>
            </w:r>
            <w:r w:rsidRPr="001D3CF9">
              <w:rPr>
                <w:rFonts w:ascii="Arial" w:hAnsi="Arial" w:cs="Arial"/>
                <w:sz w:val="20"/>
                <w:szCs w:val="20"/>
              </w:rPr>
              <w:t>in ducts</w:t>
            </w:r>
          </w:p>
          <w:p w14:paraId="55B6A07E" w14:textId="2AC05C74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vanes</w:t>
            </w:r>
          </w:p>
          <w:p w14:paraId="625AAD52" w14:textId="4D1CF63B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D3CF9">
              <w:rPr>
                <w:rFonts w:ascii="Arial" w:hAnsi="Arial" w:cs="Arial"/>
                <w:sz w:val="20"/>
                <w:szCs w:val="20"/>
              </w:rPr>
              <w:t>urning vanes</w:t>
            </w:r>
          </w:p>
          <w:p w14:paraId="6B1F024F" w14:textId="01CB4976" w:rsidR="00963E59" w:rsidRPr="0008524F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08524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test holes and covers</w:t>
            </w:r>
          </w:p>
          <w:p w14:paraId="4E855FE4" w14:textId="75FAEDCA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access door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22628C2" w14:textId="77777777" w:rsidR="00963E5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openings other than for branches</w:t>
            </w:r>
          </w:p>
          <w:p w14:paraId="683F4E30" w14:textId="4CF67DC2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5FA7731C" w14:textId="49A0AF48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5AF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35F7D3B0" w14:textId="667FD509" w:rsidR="00963E59" w:rsidRPr="001D3CF9" w:rsidRDefault="00963E5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stating type and size</w:t>
            </w:r>
          </w:p>
        </w:tc>
        <w:tc>
          <w:tcPr>
            <w:tcW w:w="5058" w:type="dxa"/>
          </w:tcPr>
          <w:p w14:paraId="7F80CA98" w14:textId="77777777" w:rsidR="00963E59" w:rsidRPr="00054044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AE92A40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E0684A3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4B1B1B36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4C89243F" w14:textId="77777777" w:rsidTr="004E5ED1">
        <w:trPr>
          <w:cantSplit/>
        </w:trPr>
        <w:tc>
          <w:tcPr>
            <w:tcW w:w="1532" w:type="dxa"/>
            <w:vMerge/>
          </w:tcPr>
          <w:p w14:paraId="07FE41E8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4890384A" w14:textId="55983287" w:rsidR="00963E59" w:rsidRPr="00D83188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83188">
              <w:rPr>
                <w:rFonts w:ascii="Arial" w:hAnsi="Arial" w:cs="Arial"/>
                <w:sz w:val="20"/>
                <w:szCs w:val="20"/>
              </w:rPr>
              <w:t>mechanically operated regulating dampers</w:t>
            </w:r>
          </w:p>
          <w:p w14:paraId="5FCC4DAA" w14:textId="55ABFC5B" w:rsidR="00963E59" w:rsidRPr="00D83188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83188">
              <w:rPr>
                <w:rFonts w:ascii="Arial" w:hAnsi="Arial" w:cs="Arial"/>
                <w:sz w:val="20"/>
                <w:szCs w:val="20"/>
              </w:rPr>
              <w:t>special damper units</w:t>
            </w:r>
          </w:p>
          <w:p w14:paraId="3BCC6A58" w14:textId="21691B57" w:rsidR="00963E59" w:rsidRPr="00D83188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83188">
              <w:rPr>
                <w:rFonts w:ascii="Arial" w:hAnsi="Arial" w:cs="Arial"/>
                <w:sz w:val="20"/>
                <w:szCs w:val="20"/>
              </w:rPr>
              <w:t>fire dampers</w:t>
            </w:r>
          </w:p>
          <w:p w14:paraId="40332371" w14:textId="3EDDB1D6" w:rsidR="00183B91" w:rsidRPr="00183B91" w:rsidRDefault="00963E59" w:rsidP="00BB45FF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83188">
              <w:rPr>
                <w:rFonts w:ascii="Arial" w:hAnsi="Arial" w:cs="Arial"/>
                <w:color w:val="FF0000"/>
                <w:sz w:val="20"/>
                <w:szCs w:val="20"/>
              </w:rPr>
              <w:t>smoke dampers</w:t>
            </w:r>
          </w:p>
        </w:tc>
        <w:tc>
          <w:tcPr>
            <w:tcW w:w="707" w:type="dxa"/>
          </w:tcPr>
          <w:p w14:paraId="04E38ECE" w14:textId="7806DE5F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F5AF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28EA25C4" w14:textId="5AAD4F07" w:rsidR="00963E59" w:rsidRPr="00E82C7D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14:paraId="39B79B22" w14:textId="42953F19" w:rsidR="00963E59" w:rsidRPr="00E82C7D" w:rsidRDefault="00963E5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 xml:space="preserve">including operating motors with linkage, fusible </w:t>
            </w:r>
            <w:proofErr w:type="gramStart"/>
            <w:r w:rsidRPr="00E82C7D">
              <w:rPr>
                <w:rFonts w:ascii="Arial" w:hAnsi="Arial" w:cs="Arial"/>
                <w:sz w:val="20"/>
                <w:szCs w:val="20"/>
              </w:rPr>
              <w:t>links</w:t>
            </w:r>
            <w:proofErr w:type="gramEnd"/>
            <w:r w:rsidRPr="00E82C7D">
              <w:rPr>
                <w:rFonts w:ascii="Arial" w:hAnsi="Arial" w:cs="Arial"/>
                <w:sz w:val="20"/>
                <w:szCs w:val="20"/>
              </w:rPr>
              <w:t xml:space="preserve"> and integral operating gear</w:t>
            </w:r>
          </w:p>
        </w:tc>
        <w:tc>
          <w:tcPr>
            <w:tcW w:w="2355" w:type="dxa"/>
          </w:tcPr>
          <w:p w14:paraId="53C73367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C0BDE45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0E5ACD78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40725258" w14:textId="77777777" w:rsidTr="004E5ED1">
        <w:trPr>
          <w:cantSplit/>
        </w:trPr>
        <w:tc>
          <w:tcPr>
            <w:tcW w:w="1532" w:type="dxa"/>
            <w:vMerge/>
          </w:tcPr>
          <w:p w14:paraId="38BA98D2" w14:textId="77777777" w:rsidR="00B44C29" w:rsidRPr="001D3CF9" w:rsidRDefault="00B44C2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4BDD8094" w14:textId="41FFE38F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louvre and butterfly back draught shutters</w:t>
            </w:r>
          </w:p>
          <w:p w14:paraId="45257664" w14:textId="2F608A74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grilles</w:t>
            </w:r>
          </w:p>
          <w:p w14:paraId="1202ECBA" w14:textId="69A7E3D0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diffusers</w:t>
            </w:r>
          </w:p>
          <w:p w14:paraId="62052FEC" w14:textId="627B4851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diffusers with special dampers</w:t>
            </w:r>
          </w:p>
          <w:p w14:paraId="01645ABF" w14:textId="16FD3D96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deflectors</w:t>
            </w:r>
          </w:p>
          <w:p w14:paraId="705CDB29" w14:textId="6D7F430E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equalisers</w:t>
            </w:r>
          </w:p>
          <w:p w14:paraId="74016EE3" w14:textId="1F8168EC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anti-smudge rings</w:t>
            </w:r>
          </w:p>
          <w:p w14:paraId="0A79D4D0" w14:textId="749C0CA0" w:rsidR="005F5C30" w:rsidRPr="00FA0161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0161">
              <w:rPr>
                <w:rFonts w:ascii="Arial" w:hAnsi="Arial" w:cs="Arial"/>
                <w:color w:val="FF0000"/>
                <w:sz w:val="20"/>
                <w:szCs w:val="20"/>
              </w:rPr>
              <w:t>cushion heads and boxes</w:t>
            </w:r>
          </w:p>
          <w:p w14:paraId="698586FB" w14:textId="44A509E8" w:rsidR="00B44C29" w:rsidRPr="001D3CF9" w:rsidRDefault="005F5C30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A0161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42982B18" w14:textId="7577A1F3" w:rsidR="00B44C2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D3CF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62B9FE60" w14:textId="45BDB841" w:rsidR="00B44C29" w:rsidRPr="00E82C7D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7D07CD7" w14:textId="7430E8D0" w:rsidR="00A81B7D" w:rsidRPr="00E82C7D" w:rsidRDefault="00A81B7D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>stating the method of jointing</w:t>
            </w:r>
          </w:p>
          <w:p w14:paraId="004D5C52" w14:textId="38205BBB" w:rsidR="00A81B7D" w:rsidRPr="003521B5" w:rsidRDefault="00A81B7D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21B5">
              <w:rPr>
                <w:rFonts w:ascii="Arial" w:hAnsi="Arial" w:cs="Arial"/>
                <w:color w:val="FF0000"/>
                <w:sz w:val="20"/>
                <w:szCs w:val="20"/>
              </w:rPr>
              <w:t>stating if insulated (internal or external)</w:t>
            </w:r>
          </w:p>
          <w:p w14:paraId="14608DBB" w14:textId="3DAEEAA0" w:rsidR="003521B5" w:rsidRPr="003521B5" w:rsidRDefault="00A81B7D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21B5">
              <w:rPr>
                <w:rFonts w:ascii="Arial" w:hAnsi="Arial" w:cs="Arial"/>
                <w:color w:val="FF0000"/>
                <w:sz w:val="20"/>
                <w:szCs w:val="20"/>
              </w:rPr>
              <w:t>stating if fixed or removable core (as per diffuser schedule)</w:t>
            </w:r>
          </w:p>
        </w:tc>
        <w:tc>
          <w:tcPr>
            <w:tcW w:w="2355" w:type="dxa"/>
          </w:tcPr>
          <w:p w14:paraId="572A0524" w14:textId="6D23B8B2" w:rsidR="00B44C29" w:rsidRPr="001D3CF9" w:rsidRDefault="00A01E7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M12. describe fully</w:t>
            </w:r>
          </w:p>
        </w:tc>
        <w:tc>
          <w:tcPr>
            <w:tcW w:w="2355" w:type="dxa"/>
          </w:tcPr>
          <w:p w14:paraId="0214177D" w14:textId="77777777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7D5CEFB" w14:textId="77777777" w:rsidR="00B44C29" w:rsidRPr="001D3CF9" w:rsidRDefault="00B44C2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5D0C9CF6" w14:textId="77777777" w:rsidTr="004E5ED1">
        <w:trPr>
          <w:cantSplit/>
        </w:trPr>
        <w:tc>
          <w:tcPr>
            <w:tcW w:w="1532" w:type="dxa"/>
            <w:vMerge/>
          </w:tcPr>
          <w:p w14:paraId="02AB34B7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43AF0617" w14:textId="77777777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cowls</w:t>
            </w:r>
          </w:p>
          <w:p w14:paraId="33CDC30F" w14:textId="77777777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terminals</w:t>
            </w:r>
          </w:p>
          <w:p w14:paraId="7D11FDA9" w14:textId="3C7C3ED6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363D2A8B" w14:textId="57FC5345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E714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6395E17F" w14:textId="45794FE7" w:rsidR="00963E59" w:rsidRPr="001D3CF9" w:rsidRDefault="00963E5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stating type and size, the size of the ducting to which it is attached and method of jointing</w:t>
            </w:r>
          </w:p>
        </w:tc>
        <w:tc>
          <w:tcPr>
            <w:tcW w:w="5058" w:type="dxa"/>
          </w:tcPr>
          <w:p w14:paraId="07F8BE86" w14:textId="77777777" w:rsidR="00963E59" w:rsidRPr="00054044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CB1D80B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DBA1521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66C98BFF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3292D879" w14:textId="77777777" w:rsidTr="004E5ED1">
        <w:trPr>
          <w:cantSplit/>
        </w:trPr>
        <w:tc>
          <w:tcPr>
            <w:tcW w:w="1532" w:type="dxa"/>
            <w:vMerge/>
          </w:tcPr>
          <w:p w14:paraId="3C248A08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60D034F6" w14:textId="1D2A8B56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roof ventilators</w:t>
            </w:r>
          </w:p>
        </w:tc>
        <w:tc>
          <w:tcPr>
            <w:tcW w:w="707" w:type="dxa"/>
          </w:tcPr>
          <w:p w14:paraId="2E8CBC53" w14:textId="33841E63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E714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682198C3" w14:textId="12BA2271" w:rsidR="00963E59" w:rsidRPr="001D3CF9" w:rsidRDefault="00963E5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stating the type, rated output of air, temperature, min static resistance, max output velocity, min efficiency and the number, </w:t>
            </w:r>
            <w:proofErr w:type="gramStart"/>
            <w:r w:rsidRPr="001D3CF9">
              <w:rPr>
                <w:rFonts w:ascii="Arial" w:hAnsi="Arial" w:cs="Arial"/>
                <w:sz w:val="20"/>
                <w:szCs w:val="20"/>
              </w:rPr>
              <w:t>type</w:t>
            </w:r>
            <w:proofErr w:type="gramEnd"/>
            <w:r w:rsidRPr="001D3CF9">
              <w:rPr>
                <w:rFonts w:ascii="Arial" w:hAnsi="Arial" w:cs="Arial"/>
                <w:sz w:val="20"/>
                <w:szCs w:val="20"/>
              </w:rPr>
              <w:t xml:space="preserve"> and size of the connections for ducts</w:t>
            </w:r>
          </w:p>
        </w:tc>
        <w:tc>
          <w:tcPr>
            <w:tcW w:w="5058" w:type="dxa"/>
          </w:tcPr>
          <w:p w14:paraId="6BEE5E28" w14:textId="68CC1E5D" w:rsidR="00963E59" w:rsidRPr="00E82C7D" w:rsidRDefault="00963E5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>including prime movers, drives and guards</w:t>
            </w:r>
          </w:p>
        </w:tc>
        <w:tc>
          <w:tcPr>
            <w:tcW w:w="2355" w:type="dxa"/>
          </w:tcPr>
          <w:p w14:paraId="329F2542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E653137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2B1DD576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2D2FE923" w14:textId="77777777" w:rsidTr="004E5ED1">
        <w:trPr>
          <w:cantSplit/>
        </w:trPr>
        <w:tc>
          <w:tcPr>
            <w:tcW w:w="1532" w:type="dxa"/>
            <w:vMerge/>
          </w:tcPr>
          <w:p w14:paraId="0ACFE08D" w14:textId="77777777" w:rsidR="00963E59" w:rsidRPr="001D3CF9" w:rsidRDefault="00963E59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016ED3A6" w14:textId="77777777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extract hoods</w:t>
            </w:r>
          </w:p>
          <w:p w14:paraId="63E6378B" w14:textId="6B4572A1" w:rsidR="00963E59" w:rsidRPr="001D3CF9" w:rsidRDefault="00963E59" w:rsidP="004E5ED1">
            <w:pPr>
              <w:pStyle w:val="ListParagraph"/>
              <w:numPr>
                <w:ilvl w:val="0"/>
                <w:numId w:val="2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11EDC3CA" w14:textId="6F01B269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E714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697CCC43" w14:textId="121039AE" w:rsidR="00963E59" w:rsidRPr="001D3CF9" w:rsidRDefault="00963E59" w:rsidP="004E5ED1">
            <w:pPr>
              <w:pStyle w:val="ListParagraph"/>
              <w:numPr>
                <w:ilvl w:val="0"/>
                <w:numId w:val="29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stating type, min and max dimensions and the size of outlet</w:t>
            </w:r>
          </w:p>
        </w:tc>
        <w:tc>
          <w:tcPr>
            <w:tcW w:w="5058" w:type="dxa"/>
          </w:tcPr>
          <w:p w14:paraId="1047F4E7" w14:textId="77777777" w:rsidR="00963E59" w:rsidRDefault="00963E5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82C7D">
              <w:rPr>
                <w:rFonts w:ascii="Arial" w:hAnsi="Arial" w:cs="Arial"/>
                <w:sz w:val="20"/>
                <w:szCs w:val="20"/>
              </w:rPr>
              <w:t xml:space="preserve">including all supports </w:t>
            </w:r>
            <w:r w:rsidRPr="00054044">
              <w:rPr>
                <w:rFonts w:ascii="Arial" w:hAnsi="Arial" w:cs="Arial"/>
                <w:sz w:val="20"/>
                <w:szCs w:val="20"/>
              </w:rPr>
              <w:t>and filters etc.</w:t>
            </w:r>
          </w:p>
          <w:p w14:paraId="73B502CC" w14:textId="6B86BD4C" w:rsidR="00963E59" w:rsidRPr="002D5EFE" w:rsidRDefault="00963E59" w:rsidP="004E5ED1">
            <w:pPr>
              <w:pStyle w:val="ListParagraph"/>
              <w:numPr>
                <w:ilvl w:val="0"/>
                <w:numId w:val="3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5EFE">
              <w:rPr>
                <w:rFonts w:ascii="Arial" w:hAnsi="Arial" w:cs="Arial"/>
                <w:color w:val="FF0000"/>
                <w:sz w:val="20"/>
                <w:szCs w:val="20"/>
              </w:rPr>
              <w:t>including filters etc</w:t>
            </w:r>
          </w:p>
        </w:tc>
        <w:tc>
          <w:tcPr>
            <w:tcW w:w="2355" w:type="dxa"/>
          </w:tcPr>
          <w:p w14:paraId="023951DC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C06213D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42360378" w14:textId="77777777" w:rsidR="00963E59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093DBC7C" w14:textId="77777777" w:rsidTr="004E5ED1">
        <w:trPr>
          <w:cantSplit/>
        </w:trPr>
        <w:tc>
          <w:tcPr>
            <w:tcW w:w="1532" w:type="dxa"/>
            <w:vMerge w:val="restart"/>
          </w:tcPr>
          <w:p w14:paraId="14071CEE" w14:textId="7EB8E60C" w:rsidR="009059CD" w:rsidRPr="001D3CF9" w:rsidRDefault="009059CD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  <w:r w:rsidRPr="001D3CF9">
              <w:rPr>
                <w:sz w:val="20"/>
                <w:szCs w:val="20"/>
              </w:rPr>
              <w:lastRenderedPageBreak/>
              <w:t>Equipment and ancillaries</w:t>
            </w:r>
          </w:p>
        </w:tc>
        <w:tc>
          <w:tcPr>
            <w:tcW w:w="2540" w:type="dxa"/>
          </w:tcPr>
          <w:p w14:paraId="6FED983F" w14:textId="772C5D76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707" w:type="dxa"/>
          </w:tcPr>
          <w:p w14:paraId="08F69529" w14:textId="52C4C16B" w:rsidR="009059CD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059CD" w:rsidRPr="001D3CF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18B6D636" w14:textId="7348DC3E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boilers</w:t>
            </w:r>
          </w:p>
          <w:p w14:paraId="39449D8D" w14:textId="4D3637ED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calorifiers</w:t>
            </w:r>
          </w:p>
          <w:p w14:paraId="3FD9D4DE" w14:textId="29570A5F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steam generators</w:t>
            </w:r>
          </w:p>
          <w:p w14:paraId="74F68F06" w14:textId="62E9C5C9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firing equipment</w:t>
            </w:r>
          </w:p>
          <w:p w14:paraId="0D80D5D6" w14:textId="37AD2AE7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pressurising units</w:t>
            </w:r>
          </w:p>
          <w:p w14:paraId="4080B537" w14:textId="0A29F08C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water treatment plants</w:t>
            </w:r>
          </w:p>
          <w:p w14:paraId="4A840FBA" w14:textId="57E06927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automatic stokers</w:t>
            </w:r>
          </w:p>
          <w:p w14:paraId="3537B44B" w14:textId="01B25C0D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fuel conveyors</w:t>
            </w:r>
          </w:p>
          <w:p w14:paraId="3911C13A" w14:textId="24767ED7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water tanks and cylinders</w:t>
            </w:r>
          </w:p>
          <w:p w14:paraId="0E5102CB" w14:textId="17C7F3BF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oil tanks</w:t>
            </w:r>
          </w:p>
          <w:p w14:paraId="6BC1621E" w14:textId="2F8F263C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pumps</w:t>
            </w:r>
          </w:p>
          <w:p w14:paraId="0381F9B8" w14:textId="40947473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compressors</w:t>
            </w:r>
          </w:p>
          <w:p w14:paraId="6FE90B7E" w14:textId="320204EC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fans</w:t>
            </w:r>
          </w:p>
          <w:p w14:paraId="506572A7" w14:textId="4387263E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unit coolers</w:t>
            </w:r>
          </w:p>
          <w:p w14:paraId="2D1AEA8F" w14:textId="63CEF976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air filtering purification and washer</w:t>
            </w:r>
          </w:p>
          <w:p w14:paraId="6372B803" w14:textId="1C9935EC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air conditioning units</w:t>
            </w:r>
          </w:p>
          <w:p w14:paraId="7717F18D" w14:textId="016166EA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radiators</w:t>
            </w:r>
          </w:p>
          <w:p w14:paraId="061C722C" w14:textId="437720CE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convectors</w:t>
            </w:r>
          </w:p>
          <w:p w14:paraId="28CDC106" w14:textId="76854399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unit heaters</w:t>
            </w:r>
          </w:p>
          <w:p w14:paraId="670C37B7" w14:textId="46C90089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radiant panels</w:t>
            </w:r>
          </w:p>
          <w:p w14:paraId="6AD7A6DF" w14:textId="6BF22EF7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meters</w:t>
            </w:r>
          </w:p>
          <w:p w14:paraId="76C50B80" w14:textId="70FFDC65" w:rsidR="009059CD" w:rsidRPr="001D3CF9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5058" w:type="dxa"/>
          </w:tcPr>
          <w:p w14:paraId="458ACB03" w14:textId="090FD17D" w:rsidR="009059CD" w:rsidRPr="007719F4" w:rsidRDefault="009059CD" w:rsidP="004E5ED1">
            <w:pPr>
              <w:pStyle w:val="ListParagraph"/>
              <w:numPr>
                <w:ilvl w:val="0"/>
                <w:numId w:val="31"/>
              </w:numPr>
              <w:spacing w:before="60" w:after="60"/>
              <w:ind w:left="256" w:hanging="25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719F4">
              <w:rPr>
                <w:rFonts w:ascii="Arial" w:hAnsi="Arial" w:cs="Arial"/>
                <w:sz w:val="20"/>
                <w:szCs w:val="20"/>
              </w:rPr>
              <w:t xml:space="preserve">stating type, </w:t>
            </w:r>
            <w:proofErr w:type="gramStart"/>
            <w:r w:rsidRPr="007719F4">
              <w:rPr>
                <w:rFonts w:ascii="Arial" w:hAnsi="Arial" w:cs="Arial"/>
                <w:sz w:val="20"/>
                <w:szCs w:val="20"/>
              </w:rPr>
              <w:t>size</w:t>
            </w:r>
            <w:proofErr w:type="gramEnd"/>
            <w:r w:rsidRPr="007719F4">
              <w:rPr>
                <w:rFonts w:ascii="Arial" w:hAnsi="Arial" w:cs="Arial"/>
                <w:sz w:val="20"/>
                <w:szCs w:val="20"/>
              </w:rPr>
              <w:t xml:space="preserve"> and capacity</w:t>
            </w:r>
          </w:p>
          <w:p w14:paraId="789B040F" w14:textId="6A892CA3" w:rsidR="009059CD" w:rsidRPr="007719F4" w:rsidRDefault="009059CD" w:rsidP="004E5ED1">
            <w:pPr>
              <w:pStyle w:val="ListParagraph"/>
              <w:numPr>
                <w:ilvl w:val="0"/>
                <w:numId w:val="31"/>
              </w:numPr>
              <w:spacing w:before="60" w:after="60"/>
              <w:ind w:left="256" w:hanging="25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>measure air conditioning units separately (</w:t>
            </w:r>
            <w:proofErr w:type="spellStart"/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>eg.</w:t>
            </w:r>
            <w:proofErr w:type="spellEnd"/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 xml:space="preserve"> air handling units, fan coil units, packaged units, variable refrigerant flow units, variable refrigerant volume units, split units, evaporative coolers, precision cooling units)</w:t>
            </w:r>
          </w:p>
          <w:p w14:paraId="5110324C" w14:textId="4F55D479" w:rsidR="009059CD" w:rsidRPr="007719F4" w:rsidRDefault="009059CD" w:rsidP="004E5ED1">
            <w:pPr>
              <w:pStyle w:val="ListParagraph"/>
              <w:numPr>
                <w:ilvl w:val="0"/>
                <w:numId w:val="31"/>
              </w:numPr>
              <w:spacing w:before="60" w:after="60"/>
              <w:ind w:left="256" w:hanging="25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 xml:space="preserve">if suspended measure in stages of </w:t>
            </w:r>
            <w:r w:rsidRPr="007719F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1m height increments</w:t>
            </w:r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 xml:space="preserve"> between the item and the supporting structure</w:t>
            </w:r>
          </w:p>
          <w:p w14:paraId="005723E4" w14:textId="18E028C8" w:rsidR="007719F4" w:rsidRPr="007719F4" w:rsidRDefault="009059CD" w:rsidP="004E5ED1">
            <w:pPr>
              <w:pStyle w:val="ListParagraph"/>
              <w:numPr>
                <w:ilvl w:val="0"/>
                <w:numId w:val="31"/>
              </w:numPr>
              <w:spacing w:before="60" w:after="60"/>
              <w:ind w:left="256" w:hanging="256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 xml:space="preserve">in stages of </w:t>
            </w:r>
            <w:r w:rsidRPr="007719F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1m height increments</w:t>
            </w:r>
            <w:r w:rsidRPr="007719F4">
              <w:rPr>
                <w:rFonts w:ascii="Arial" w:hAnsi="Arial" w:cs="Arial"/>
                <w:color w:val="FF0000"/>
                <w:sz w:val="20"/>
                <w:szCs w:val="20"/>
              </w:rPr>
              <w:t xml:space="preserve"> between underside of item being installed and the floor level where &gt;3.5m</w:t>
            </w:r>
          </w:p>
        </w:tc>
        <w:tc>
          <w:tcPr>
            <w:tcW w:w="2355" w:type="dxa"/>
          </w:tcPr>
          <w:p w14:paraId="2A089501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6492387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EE4C3F0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7E4263FA" w14:textId="77777777" w:rsidTr="004E5ED1">
        <w:trPr>
          <w:cantSplit/>
        </w:trPr>
        <w:tc>
          <w:tcPr>
            <w:tcW w:w="1532" w:type="dxa"/>
            <w:vMerge/>
          </w:tcPr>
          <w:p w14:paraId="31D148F9" w14:textId="77777777" w:rsidR="009059CD" w:rsidRPr="001D3CF9" w:rsidRDefault="009059CD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44E9560B" w14:textId="5D0DCFA3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ancillaries</w:t>
            </w:r>
          </w:p>
        </w:tc>
        <w:tc>
          <w:tcPr>
            <w:tcW w:w="707" w:type="dxa"/>
          </w:tcPr>
          <w:p w14:paraId="4696B8D1" w14:textId="2186E6D9" w:rsidR="009059CD" w:rsidRPr="001D3CF9" w:rsidRDefault="00963E5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D3CF9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7D01182B" w14:textId="79719597" w:rsidR="003E0332" w:rsidRPr="00A115BF" w:rsidRDefault="003E0332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cocks and valves</w:t>
            </w:r>
          </w:p>
          <w:p w14:paraId="2E0911C6" w14:textId="73FC8235" w:rsidR="003E0332" w:rsidRPr="00A115BF" w:rsidRDefault="003E0332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steam traps</w:t>
            </w:r>
          </w:p>
          <w:p w14:paraId="2CFB9EFD" w14:textId="25C8871C" w:rsidR="003E0332" w:rsidRPr="00A115BF" w:rsidRDefault="003E0332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strainers</w:t>
            </w:r>
          </w:p>
          <w:p w14:paraId="4C0F2361" w14:textId="1F4FCF82" w:rsidR="003E0332" w:rsidRPr="00A115BF" w:rsidRDefault="003E0332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gauges</w:t>
            </w:r>
          </w:p>
          <w:p w14:paraId="7BCD2769" w14:textId="74E84291" w:rsidR="003E0332" w:rsidRPr="00A115BF" w:rsidRDefault="003E0332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thermometers</w:t>
            </w:r>
          </w:p>
          <w:p w14:paraId="7888F0A5" w14:textId="77777777" w:rsidR="00963E59" w:rsidRPr="00A115BF" w:rsidRDefault="003E0332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automatic control and alarm units </w:t>
            </w:r>
          </w:p>
          <w:p w14:paraId="37BD464E" w14:textId="2033A68B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chillers</w:t>
            </w:r>
          </w:p>
          <w:p w14:paraId="5219E424" w14:textId="3B2BDDD1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cooling towers</w:t>
            </w:r>
          </w:p>
          <w:p w14:paraId="5453A290" w14:textId="46FD76EF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coils</w:t>
            </w:r>
          </w:p>
          <w:p w14:paraId="647A99DB" w14:textId="674EB028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in-duct heat recovery</w:t>
            </w:r>
          </w:p>
          <w:p w14:paraId="5406AFCA" w14:textId="11C7187F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attenuators</w:t>
            </w:r>
          </w:p>
          <w:p w14:paraId="5BA930E9" w14:textId="7561352B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dampers</w:t>
            </w:r>
          </w:p>
          <w:p w14:paraId="43BE405F" w14:textId="1ED10366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filters</w:t>
            </w:r>
          </w:p>
          <w:p w14:paraId="611A323E" w14:textId="18E85634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cool rooms</w:t>
            </w:r>
          </w:p>
          <w:p w14:paraId="1FA28452" w14:textId="16DF73D9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refrigeration equipment for cool rooms</w:t>
            </w:r>
          </w:p>
          <w:p w14:paraId="774AC96C" w14:textId="1819EE28" w:rsidR="009059CD" w:rsidRPr="00637AE1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7AE1">
              <w:rPr>
                <w:rFonts w:ascii="Arial" w:hAnsi="Arial" w:cs="Arial"/>
                <w:color w:val="FF0000"/>
                <w:sz w:val="20"/>
                <w:szCs w:val="20"/>
              </w:rPr>
              <w:t>hoods</w:t>
            </w:r>
          </w:p>
          <w:p w14:paraId="1F3CF515" w14:textId="01704566" w:rsidR="009059CD" w:rsidRPr="00BC09D3" w:rsidRDefault="009059CD" w:rsidP="004E5ED1">
            <w:pPr>
              <w:pStyle w:val="ListParagraph"/>
              <w:numPr>
                <w:ilvl w:val="0"/>
                <w:numId w:val="3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37AE1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5058" w:type="dxa"/>
          </w:tcPr>
          <w:p w14:paraId="5953A7AB" w14:textId="74B9F4D9" w:rsidR="009059CD" w:rsidRPr="001D3CF9" w:rsidRDefault="009059CD" w:rsidP="004E5ED1">
            <w:pPr>
              <w:pStyle w:val="ListParagraph"/>
              <w:numPr>
                <w:ilvl w:val="0"/>
                <w:numId w:val="31"/>
              </w:numPr>
              <w:spacing w:before="60" w:after="60"/>
              <w:ind w:left="256" w:hanging="25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including connection to piping, duct and equipment</w:t>
            </w:r>
          </w:p>
          <w:p w14:paraId="0092E13A" w14:textId="083379E3" w:rsidR="009059CD" w:rsidRPr="001D3CF9" w:rsidRDefault="009059CD" w:rsidP="004E5ED1">
            <w:pPr>
              <w:pStyle w:val="ListParagraph"/>
              <w:numPr>
                <w:ilvl w:val="0"/>
                <w:numId w:val="31"/>
              </w:numPr>
              <w:spacing w:before="60" w:after="60"/>
              <w:ind w:left="256" w:hanging="25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 xml:space="preserve">stating type, </w:t>
            </w:r>
            <w:proofErr w:type="gramStart"/>
            <w:r w:rsidRPr="001D3CF9">
              <w:rPr>
                <w:rFonts w:ascii="Arial" w:hAnsi="Arial" w:cs="Arial"/>
                <w:sz w:val="20"/>
                <w:szCs w:val="20"/>
              </w:rPr>
              <w:t>size</w:t>
            </w:r>
            <w:proofErr w:type="gramEnd"/>
            <w:r w:rsidRPr="001D3CF9">
              <w:rPr>
                <w:rFonts w:ascii="Arial" w:hAnsi="Arial" w:cs="Arial"/>
                <w:sz w:val="20"/>
                <w:szCs w:val="20"/>
              </w:rPr>
              <w:t xml:space="preserve"> and method of jointing</w:t>
            </w:r>
          </w:p>
        </w:tc>
        <w:tc>
          <w:tcPr>
            <w:tcW w:w="2355" w:type="dxa"/>
          </w:tcPr>
          <w:p w14:paraId="1DD72332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16E06AF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550364E4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5D9545B2" w14:textId="77777777" w:rsidTr="004E5ED1">
        <w:trPr>
          <w:cantSplit/>
        </w:trPr>
        <w:tc>
          <w:tcPr>
            <w:tcW w:w="1532" w:type="dxa"/>
            <w:vMerge/>
          </w:tcPr>
          <w:p w14:paraId="3B921FD2" w14:textId="77777777" w:rsidR="009059CD" w:rsidRPr="001D3CF9" w:rsidRDefault="009059CD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4D64B804" w14:textId="77777777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loose keys</w:t>
            </w:r>
          </w:p>
          <w:p w14:paraId="546F7FA2" w14:textId="77777777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tools</w:t>
            </w:r>
          </w:p>
          <w:p w14:paraId="5BBF6049" w14:textId="77777777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spare parts</w:t>
            </w:r>
          </w:p>
          <w:p w14:paraId="6FDB9760" w14:textId="6F10EF41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564B20C8" w14:textId="67C56675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1B356982" w14:textId="77777777" w:rsidR="009059CD" w:rsidRPr="00BC09D3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14:paraId="6B1D5353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F1292B5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69317D2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3405CCF9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6F72684F" w14:textId="77777777" w:rsidTr="004E5ED1">
        <w:trPr>
          <w:cantSplit/>
        </w:trPr>
        <w:tc>
          <w:tcPr>
            <w:tcW w:w="1532" w:type="dxa"/>
            <w:vMerge/>
          </w:tcPr>
          <w:p w14:paraId="5EF85431" w14:textId="77777777" w:rsidR="009059CD" w:rsidRPr="001D3CF9" w:rsidRDefault="009059CD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77C2CA8B" w14:textId="2F217CC4" w:rsidR="009059CD" w:rsidRPr="001D3CF9" w:rsidRDefault="009059CD" w:rsidP="004E5ED1">
            <w:pPr>
              <w:pStyle w:val="ListParagraph"/>
              <w:numPr>
                <w:ilvl w:val="0"/>
                <w:numId w:val="34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work to existing services and equipment</w:t>
            </w:r>
          </w:p>
        </w:tc>
        <w:tc>
          <w:tcPr>
            <w:tcW w:w="707" w:type="dxa"/>
          </w:tcPr>
          <w:p w14:paraId="06E1222C" w14:textId="66A5F094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05E8A637" w14:textId="77777777" w:rsidR="009059CD" w:rsidRPr="00BC09D3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14:paraId="493D303F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4B70B76E" w14:textId="3961A353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M1</w:t>
            </w:r>
            <w:r w:rsidR="0051351F"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4</w:t>
            </w:r>
            <w:r w:rsidR="00E761E8" w:rsidRPr="00836C60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  <w:r w:rsidR="00E761E8" w:rsidRPr="00836C60">
              <w:rPr>
                <w:rFonts w:ascii="Arial" w:hAnsi="Arial" w:cs="Arial"/>
                <w:color w:val="FF0000"/>
                <w:sz w:val="20"/>
                <w:szCs w:val="20"/>
              </w:rPr>
              <w:t xml:space="preserve">  M13</w:t>
            </w:r>
            <w:r w:rsidRPr="001D3CF9">
              <w:rPr>
                <w:rFonts w:ascii="Arial" w:hAnsi="Arial" w:cs="Arial"/>
                <w:sz w:val="20"/>
                <w:szCs w:val="20"/>
              </w:rPr>
              <w:t>. measure separately and identify any restrictions</w:t>
            </w:r>
          </w:p>
        </w:tc>
        <w:tc>
          <w:tcPr>
            <w:tcW w:w="2355" w:type="dxa"/>
          </w:tcPr>
          <w:p w14:paraId="3E39C8EF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49DE47B9" w14:textId="77777777" w:rsidR="009059CD" w:rsidRPr="001D3CF9" w:rsidRDefault="009059C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1E8" w:rsidRPr="00E761E8" w14:paraId="3432EED8" w14:textId="77777777" w:rsidTr="004E5ED1">
        <w:trPr>
          <w:cantSplit/>
        </w:trPr>
        <w:tc>
          <w:tcPr>
            <w:tcW w:w="1532" w:type="dxa"/>
            <w:vMerge w:val="restart"/>
          </w:tcPr>
          <w:p w14:paraId="00992676" w14:textId="16E92A0B" w:rsidR="005A0051" w:rsidRPr="00A115BF" w:rsidRDefault="005A0051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trike/>
                <w:color w:val="FF0000"/>
                <w:sz w:val="20"/>
                <w:szCs w:val="20"/>
              </w:rPr>
            </w:pPr>
            <w:r w:rsidRPr="00A115BF">
              <w:rPr>
                <w:strike/>
                <w:color w:val="FF0000"/>
                <w:sz w:val="20"/>
                <w:szCs w:val="20"/>
              </w:rPr>
              <w:lastRenderedPageBreak/>
              <w:t>Performance work</w:t>
            </w:r>
          </w:p>
        </w:tc>
        <w:tc>
          <w:tcPr>
            <w:tcW w:w="2540" w:type="dxa"/>
          </w:tcPr>
          <w:p w14:paraId="0E651B97" w14:textId="57997ACB" w:rsidR="005A0051" w:rsidRPr="00A115BF" w:rsidRDefault="005A0051" w:rsidP="004E5ED1">
            <w:pPr>
              <w:pStyle w:val="ListParagraph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Performance work</w:t>
            </w:r>
          </w:p>
        </w:tc>
        <w:tc>
          <w:tcPr>
            <w:tcW w:w="707" w:type="dxa"/>
          </w:tcPr>
          <w:p w14:paraId="57E03577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201" w:type="dxa"/>
          </w:tcPr>
          <w:p w14:paraId="4F6FF1C1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149A6144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192339E" w14:textId="03051C32" w:rsidR="005A0051" w:rsidRPr="00A115BF" w:rsidRDefault="0051351F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</w:t>
            </w:r>
            <w:r w:rsidR="00E761E8"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15.  describe fully</w:t>
            </w:r>
          </w:p>
        </w:tc>
        <w:tc>
          <w:tcPr>
            <w:tcW w:w="2355" w:type="dxa"/>
          </w:tcPr>
          <w:p w14:paraId="60D2D391" w14:textId="77777777" w:rsidR="005A0051" w:rsidRPr="00E761E8" w:rsidRDefault="005A0051" w:rsidP="004E5ED1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60" w:type="dxa"/>
          </w:tcPr>
          <w:p w14:paraId="130B5119" w14:textId="77777777" w:rsidR="005A0051" w:rsidRPr="00E761E8" w:rsidRDefault="005A0051" w:rsidP="004E5ED1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761E8" w:rsidRPr="00E761E8" w14:paraId="181BF96D" w14:textId="77777777" w:rsidTr="004E5ED1">
        <w:trPr>
          <w:cantSplit/>
        </w:trPr>
        <w:tc>
          <w:tcPr>
            <w:tcW w:w="1532" w:type="dxa"/>
            <w:vMerge/>
          </w:tcPr>
          <w:p w14:paraId="3A37F6F5" w14:textId="77777777" w:rsidR="005A0051" w:rsidRPr="00A115BF" w:rsidRDefault="005A0051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0" w:type="dxa"/>
          </w:tcPr>
          <w:p w14:paraId="1009D72B" w14:textId="46DBC02C" w:rsidR="005A0051" w:rsidRPr="00A115BF" w:rsidRDefault="005A0051" w:rsidP="004E5ED1">
            <w:pPr>
              <w:pStyle w:val="ListParagraph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Preparation and submission of design data for approval</w:t>
            </w:r>
          </w:p>
        </w:tc>
        <w:tc>
          <w:tcPr>
            <w:tcW w:w="707" w:type="dxa"/>
          </w:tcPr>
          <w:p w14:paraId="64904F01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201" w:type="dxa"/>
          </w:tcPr>
          <w:p w14:paraId="0F33D705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2CCA5BE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FFF5C71" w14:textId="32134D77" w:rsidR="005A0051" w:rsidRPr="00A115BF" w:rsidRDefault="00E761E8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M16. measure where required in the contract documents</w:t>
            </w:r>
          </w:p>
        </w:tc>
        <w:tc>
          <w:tcPr>
            <w:tcW w:w="2355" w:type="dxa"/>
          </w:tcPr>
          <w:p w14:paraId="528A1C8A" w14:textId="77777777" w:rsidR="005A0051" w:rsidRPr="00E761E8" w:rsidRDefault="005A0051" w:rsidP="004E5ED1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60" w:type="dxa"/>
          </w:tcPr>
          <w:p w14:paraId="1775AA89" w14:textId="77777777" w:rsidR="005A0051" w:rsidRPr="00E761E8" w:rsidRDefault="005A0051" w:rsidP="004E5ED1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761E8" w:rsidRPr="00E761E8" w14:paraId="698C5E03" w14:textId="77777777" w:rsidTr="004E5ED1">
        <w:trPr>
          <w:cantSplit/>
        </w:trPr>
        <w:tc>
          <w:tcPr>
            <w:tcW w:w="1532" w:type="dxa"/>
            <w:vMerge/>
          </w:tcPr>
          <w:p w14:paraId="29586F26" w14:textId="77777777" w:rsidR="005A0051" w:rsidRPr="00A115BF" w:rsidRDefault="005A0051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540" w:type="dxa"/>
          </w:tcPr>
          <w:p w14:paraId="40ACCA1D" w14:textId="10AD0849" w:rsidR="005A0051" w:rsidRPr="00A115BF" w:rsidRDefault="005A0051" w:rsidP="004E5ED1">
            <w:pPr>
              <w:pStyle w:val="ListParagraph"/>
              <w:numPr>
                <w:ilvl w:val="0"/>
                <w:numId w:val="35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Control systems</w:t>
            </w:r>
          </w:p>
        </w:tc>
        <w:tc>
          <w:tcPr>
            <w:tcW w:w="707" w:type="dxa"/>
          </w:tcPr>
          <w:p w14:paraId="3FD2950D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201" w:type="dxa"/>
          </w:tcPr>
          <w:p w14:paraId="0CACD763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DCFA543" w14:textId="77777777" w:rsidR="005A0051" w:rsidRPr="00A115BF" w:rsidRDefault="005A0051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0203F34E" w14:textId="77448A12" w:rsidR="005A0051" w:rsidRPr="00A115BF" w:rsidRDefault="00E761E8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M17. measure electrical work in accordance with section 34 Electrical Installations</w:t>
            </w:r>
          </w:p>
        </w:tc>
        <w:tc>
          <w:tcPr>
            <w:tcW w:w="2355" w:type="dxa"/>
          </w:tcPr>
          <w:p w14:paraId="6C99A364" w14:textId="77777777" w:rsidR="005A0051" w:rsidRPr="00E761E8" w:rsidRDefault="005A0051" w:rsidP="004E5ED1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60" w:type="dxa"/>
          </w:tcPr>
          <w:p w14:paraId="5D1E2C0A" w14:textId="77777777" w:rsidR="005A0051" w:rsidRPr="00E761E8" w:rsidRDefault="005A0051" w:rsidP="004E5ED1">
            <w:pPr>
              <w:spacing w:before="60" w:after="6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6E325B" w14:paraId="13B39E40" w14:textId="77777777" w:rsidTr="004E5ED1">
        <w:trPr>
          <w:cantSplit/>
        </w:trPr>
        <w:tc>
          <w:tcPr>
            <w:tcW w:w="1532" w:type="dxa"/>
            <w:vMerge w:val="restart"/>
          </w:tcPr>
          <w:p w14:paraId="4903BD17" w14:textId="11DC2288" w:rsidR="006E325B" w:rsidRPr="00A115BF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color w:val="FF0000"/>
                <w:sz w:val="20"/>
                <w:szCs w:val="20"/>
              </w:rPr>
            </w:pPr>
            <w:r w:rsidRPr="00A115BF">
              <w:rPr>
                <w:color w:val="FF0000"/>
                <w:sz w:val="20"/>
                <w:szCs w:val="20"/>
              </w:rPr>
              <w:t>Control systems</w:t>
            </w:r>
          </w:p>
        </w:tc>
        <w:tc>
          <w:tcPr>
            <w:tcW w:w="2540" w:type="dxa"/>
          </w:tcPr>
          <w:p w14:paraId="2F79EED4" w14:textId="77777777" w:rsidR="006E325B" w:rsidRPr="00A115BF" w:rsidRDefault="006E325B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73CBFBD3" w14:textId="77777777" w:rsidR="006E325B" w:rsidRPr="00A115BF" w:rsidRDefault="006E325B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201" w:type="dxa"/>
          </w:tcPr>
          <w:p w14:paraId="7388D26C" w14:textId="77777777" w:rsidR="006E325B" w:rsidRPr="00A115BF" w:rsidRDefault="006E325B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62FD7457" w14:textId="77777777" w:rsidR="006E325B" w:rsidRPr="00A115BF" w:rsidRDefault="006E325B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065183B" w14:textId="4ADD6CE9" w:rsidR="006E325B" w:rsidRPr="00A115BF" w:rsidRDefault="008D757A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M20. Measure electrical work in accordance with section 34 Electrical Installation</w:t>
            </w:r>
          </w:p>
        </w:tc>
        <w:tc>
          <w:tcPr>
            <w:tcW w:w="2355" w:type="dxa"/>
          </w:tcPr>
          <w:p w14:paraId="315F551E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315136E4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5B" w14:paraId="631341DA" w14:textId="77777777" w:rsidTr="004E5ED1">
        <w:trPr>
          <w:cantSplit/>
        </w:trPr>
        <w:tc>
          <w:tcPr>
            <w:tcW w:w="1532" w:type="dxa"/>
            <w:vMerge/>
          </w:tcPr>
          <w:p w14:paraId="7F42A689" w14:textId="6B5E719D" w:rsidR="006E325B" w:rsidRPr="00A115BF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color w:val="FF0000"/>
                <w:sz w:val="20"/>
                <w:szCs w:val="20"/>
              </w:rPr>
            </w:pPr>
          </w:p>
        </w:tc>
        <w:tc>
          <w:tcPr>
            <w:tcW w:w="2540" w:type="dxa"/>
          </w:tcPr>
          <w:p w14:paraId="698FF0D9" w14:textId="60FE9E16" w:rsidR="006E325B" w:rsidRPr="00A115BF" w:rsidRDefault="00A41034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electric</w:t>
            </w:r>
          </w:p>
          <w:p w14:paraId="5A5D7121" w14:textId="531DAD7C" w:rsidR="00A41034" w:rsidRPr="00A115BF" w:rsidRDefault="00A41034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electronic</w:t>
            </w:r>
          </w:p>
          <w:p w14:paraId="41C09854" w14:textId="4B21A07C" w:rsidR="00A41034" w:rsidRPr="00A115BF" w:rsidRDefault="00A41034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pneumatic</w:t>
            </w:r>
          </w:p>
          <w:p w14:paraId="3AFBC856" w14:textId="76A0C0D9" w:rsidR="00A41034" w:rsidRPr="00A115BF" w:rsidRDefault="00A41034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similar items</w:t>
            </w:r>
          </w:p>
        </w:tc>
        <w:tc>
          <w:tcPr>
            <w:tcW w:w="707" w:type="dxa"/>
          </w:tcPr>
          <w:p w14:paraId="68415ABD" w14:textId="7D762E2F" w:rsidR="006E325B" w:rsidRPr="00A115BF" w:rsidRDefault="00A41034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2E42FA26" w14:textId="77777777" w:rsidR="006E325B" w:rsidRPr="00A115BF" w:rsidRDefault="006E325B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5A835673" w14:textId="77777777" w:rsidR="006E325B" w:rsidRPr="00A115BF" w:rsidRDefault="006E325B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B986106" w14:textId="448CB08D" w:rsidR="006E325B" w:rsidRPr="00A115BF" w:rsidRDefault="00A41034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M21. describe fully</w:t>
            </w:r>
          </w:p>
        </w:tc>
        <w:tc>
          <w:tcPr>
            <w:tcW w:w="2355" w:type="dxa"/>
          </w:tcPr>
          <w:p w14:paraId="1FCF2EEC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6A47E46E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75" w14:paraId="2777A9B9" w14:textId="77777777" w:rsidTr="004E5ED1">
        <w:trPr>
          <w:cantSplit/>
        </w:trPr>
        <w:tc>
          <w:tcPr>
            <w:tcW w:w="1532" w:type="dxa"/>
            <w:vMerge/>
          </w:tcPr>
          <w:p w14:paraId="5A9459E3" w14:textId="77777777" w:rsidR="009B0F75" w:rsidRPr="001D3CF9" w:rsidRDefault="009B0F75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08494D15" w14:textId="505877EB" w:rsidR="009B0F75" w:rsidRPr="00A115BF" w:rsidRDefault="0000030A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preparation and submission of design data for approval</w:t>
            </w:r>
          </w:p>
        </w:tc>
        <w:tc>
          <w:tcPr>
            <w:tcW w:w="707" w:type="dxa"/>
          </w:tcPr>
          <w:p w14:paraId="7F1EDC84" w14:textId="77777777" w:rsidR="009B0F75" w:rsidRPr="00A115BF" w:rsidRDefault="009B0F75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01" w:type="dxa"/>
          </w:tcPr>
          <w:p w14:paraId="5DFEB581" w14:textId="77777777" w:rsidR="009B0F75" w:rsidRPr="00A115BF" w:rsidRDefault="009B0F75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F85F1F4" w14:textId="77777777" w:rsidR="009B0F75" w:rsidRPr="00A115BF" w:rsidRDefault="009B0F75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E745BDF" w14:textId="051D841D" w:rsidR="0000030A" w:rsidRPr="00A115BF" w:rsidRDefault="0000030A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M22. measure where required in the contract documents</w:t>
            </w:r>
          </w:p>
          <w:p w14:paraId="209FDA2F" w14:textId="00F56936" w:rsidR="009B0F75" w:rsidRPr="00A115BF" w:rsidRDefault="0000030A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M23. measure for each type of installation</w:t>
            </w:r>
          </w:p>
        </w:tc>
        <w:tc>
          <w:tcPr>
            <w:tcW w:w="2355" w:type="dxa"/>
          </w:tcPr>
          <w:p w14:paraId="2F820DEC" w14:textId="77777777" w:rsidR="009B0F75" w:rsidRPr="001D3CF9" w:rsidRDefault="009B0F75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2B5CF033" w14:textId="77777777" w:rsidR="009B0F75" w:rsidRPr="001D3CF9" w:rsidRDefault="009B0F75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5B" w14:paraId="56EF95E1" w14:textId="77777777" w:rsidTr="004E5ED1">
        <w:trPr>
          <w:cantSplit/>
        </w:trPr>
        <w:tc>
          <w:tcPr>
            <w:tcW w:w="1532" w:type="dxa"/>
            <w:vMerge/>
          </w:tcPr>
          <w:p w14:paraId="2074A2E9" w14:textId="1722A7B6" w:rsidR="006E325B" w:rsidRPr="001D3CF9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</w:tcPr>
          <w:p w14:paraId="359A9186" w14:textId="4D033D7D" w:rsidR="006E325B" w:rsidRPr="00AB68EA" w:rsidRDefault="006E325B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21F9">
              <w:rPr>
                <w:rFonts w:ascii="Arial" w:hAnsi="Arial" w:cs="Arial"/>
                <w:color w:val="FF0000"/>
                <w:sz w:val="20"/>
                <w:szCs w:val="20"/>
              </w:rPr>
              <w:t>BMS and controls labour</w:t>
            </w:r>
          </w:p>
        </w:tc>
        <w:tc>
          <w:tcPr>
            <w:tcW w:w="707" w:type="dxa"/>
          </w:tcPr>
          <w:p w14:paraId="05CD8319" w14:textId="624304DF" w:rsidR="006E325B" w:rsidRPr="00AB68EA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71F95772" w14:textId="5640A92C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project management</w:t>
            </w:r>
          </w:p>
          <w:p w14:paraId="644510C5" w14:textId="0D8AE960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engineering</w:t>
            </w:r>
          </w:p>
          <w:p w14:paraId="6B3713DB" w14:textId="4F78CF4A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commissioning</w:t>
            </w:r>
          </w:p>
          <w:p w14:paraId="382AF926" w14:textId="500F117B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graphics</w:t>
            </w:r>
          </w:p>
        </w:tc>
        <w:tc>
          <w:tcPr>
            <w:tcW w:w="5058" w:type="dxa"/>
          </w:tcPr>
          <w:p w14:paraId="63A500F1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4C220B18" w14:textId="7A5B0752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M14. describe fully</w:t>
            </w:r>
          </w:p>
        </w:tc>
        <w:tc>
          <w:tcPr>
            <w:tcW w:w="2355" w:type="dxa"/>
          </w:tcPr>
          <w:p w14:paraId="511086FD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021767A3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25B" w14:paraId="632D0C9A" w14:textId="77777777" w:rsidTr="004E5ED1">
        <w:trPr>
          <w:cantSplit/>
        </w:trPr>
        <w:tc>
          <w:tcPr>
            <w:tcW w:w="1532" w:type="dxa"/>
            <w:vMerge/>
          </w:tcPr>
          <w:p w14:paraId="2D5425EC" w14:textId="77777777" w:rsidR="006E325B" w:rsidRPr="001D3CF9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14:paraId="103FA25C" w14:textId="7C6EDB1D" w:rsidR="006E325B" w:rsidRPr="00AB68EA" w:rsidRDefault="006E325B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subcontract / installation</w:t>
            </w:r>
          </w:p>
        </w:tc>
        <w:tc>
          <w:tcPr>
            <w:tcW w:w="707" w:type="dxa"/>
          </w:tcPr>
          <w:p w14:paraId="74444BCE" w14:textId="3A9586D7" w:rsidR="006E325B" w:rsidRPr="00AB68EA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7B1D1A5D" w14:textId="1E4913E0" w:rsidR="008C3CD6" w:rsidRPr="00CA04E9" w:rsidRDefault="006E325B" w:rsidP="00BF2C00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BMS installation</w:t>
            </w:r>
          </w:p>
        </w:tc>
        <w:tc>
          <w:tcPr>
            <w:tcW w:w="5058" w:type="dxa"/>
          </w:tcPr>
          <w:p w14:paraId="26895DCB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EDFFFE5" w14:textId="463C06EB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268FB82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</w:tcPr>
          <w:p w14:paraId="4085AC3A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E325B" w14:paraId="318C0588" w14:textId="77777777" w:rsidTr="004E5ED1">
        <w:trPr>
          <w:cantSplit/>
        </w:trPr>
        <w:tc>
          <w:tcPr>
            <w:tcW w:w="1532" w:type="dxa"/>
            <w:vMerge/>
          </w:tcPr>
          <w:p w14:paraId="605FD329" w14:textId="77777777" w:rsidR="006E325B" w:rsidRPr="001D3CF9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14:paraId="5734BE62" w14:textId="1CDE4E88" w:rsidR="006E325B" w:rsidRPr="00AB68EA" w:rsidRDefault="006E325B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</w:tcPr>
          <w:p w14:paraId="1D78A46C" w14:textId="64D8B61A" w:rsidR="006E325B" w:rsidRPr="00AB68EA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5201" w:type="dxa"/>
          </w:tcPr>
          <w:p w14:paraId="38488F83" w14:textId="64056905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 xml:space="preserve">design, </w:t>
            </w:r>
            <w:proofErr w:type="gramStart"/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manufacture</w:t>
            </w:r>
            <w:proofErr w:type="gramEnd"/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supply of mechanical control panels</w:t>
            </w:r>
          </w:p>
        </w:tc>
        <w:tc>
          <w:tcPr>
            <w:tcW w:w="5058" w:type="dxa"/>
          </w:tcPr>
          <w:p w14:paraId="52B66AFB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B330995" w14:textId="07E237A5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0037046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</w:tcPr>
          <w:p w14:paraId="0EF6EA6D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E325B" w14:paraId="5E6439A4" w14:textId="77777777" w:rsidTr="004E5ED1">
        <w:trPr>
          <w:cantSplit/>
        </w:trPr>
        <w:tc>
          <w:tcPr>
            <w:tcW w:w="1532" w:type="dxa"/>
            <w:vMerge/>
          </w:tcPr>
          <w:p w14:paraId="616F942C" w14:textId="77777777" w:rsidR="006E325B" w:rsidRPr="001D3CF9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14:paraId="45404A53" w14:textId="6003EF73" w:rsidR="006E325B" w:rsidRPr="00AB68EA" w:rsidRDefault="006E325B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hardware</w:t>
            </w:r>
          </w:p>
          <w:p w14:paraId="3F9C8939" w14:textId="70F2CFE7" w:rsidR="006E325B" w:rsidRPr="00AB68EA" w:rsidRDefault="006E325B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materials</w:t>
            </w:r>
          </w:p>
          <w:p w14:paraId="10944869" w14:textId="5070CF18" w:rsidR="006E325B" w:rsidRPr="00CD21F9" w:rsidRDefault="006E325B" w:rsidP="004E5ED1">
            <w:pPr>
              <w:pStyle w:val="ListParagraph"/>
              <w:numPr>
                <w:ilvl w:val="0"/>
                <w:numId w:val="36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B68EA">
              <w:rPr>
                <w:rFonts w:ascii="Arial" w:hAnsi="Arial" w:cs="Arial"/>
                <w:color w:val="FF0000"/>
                <w:sz w:val="20"/>
                <w:szCs w:val="20"/>
              </w:rPr>
              <w:t>software</w:t>
            </w:r>
          </w:p>
        </w:tc>
        <w:tc>
          <w:tcPr>
            <w:tcW w:w="707" w:type="dxa"/>
          </w:tcPr>
          <w:p w14:paraId="23AA9141" w14:textId="521CE978" w:rsidR="006E325B" w:rsidRPr="00611925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1925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7C3E9F59" w14:textId="529390BD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head end software</w:t>
            </w:r>
          </w:p>
          <w:p w14:paraId="4518B91F" w14:textId="39E81323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head end hardware</w:t>
            </w:r>
          </w:p>
          <w:p w14:paraId="11247C8B" w14:textId="61E0ED7B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active network components (such as core &amp; edge switches)</w:t>
            </w:r>
          </w:p>
          <w:p w14:paraId="5A959DE0" w14:textId="7BB741C1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BMS controllers (such as panel &amp; field plant controllers including io modules)</w:t>
            </w:r>
          </w:p>
          <w:p w14:paraId="61932B6D" w14:textId="38D68CDE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specialist devices (such as nitrogen, hydrogen sensors)</w:t>
            </w:r>
          </w:p>
        </w:tc>
        <w:tc>
          <w:tcPr>
            <w:tcW w:w="5058" w:type="dxa"/>
          </w:tcPr>
          <w:p w14:paraId="65F5D301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2ACC879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9938E24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</w:tcPr>
          <w:p w14:paraId="0CC0E029" w14:textId="77777777" w:rsidR="006E325B" w:rsidRPr="00C36C96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E325B" w14:paraId="60217571" w14:textId="77777777" w:rsidTr="004E5ED1">
        <w:trPr>
          <w:cantSplit/>
        </w:trPr>
        <w:tc>
          <w:tcPr>
            <w:tcW w:w="1532" w:type="dxa"/>
            <w:vMerge/>
          </w:tcPr>
          <w:p w14:paraId="05EF5519" w14:textId="77777777" w:rsidR="006E325B" w:rsidRPr="001D3CF9" w:rsidRDefault="006E325B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14:paraId="49A05342" w14:textId="628E23FC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26A6E724" w14:textId="6D4E5C20" w:rsidR="006E325B" w:rsidRPr="00611925" w:rsidRDefault="006E325B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1925">
              <w:rPr>
                <w:rFonts w:ascii="Arial" w:hAnsi="Arial" w:cs="Arial"/>
                <w:color w:val="FF0000"/>
                <w:sz w:val="20"/>
                <w:szCs w:val="20"/>
              </w:rPr>
              <w:t>no.</w:t>
            </w:r>
          </w:p>
        </w:tc>
        <w:tc>
          <w:tcPr>
            <w:tcW w:w="5201" w:type="dxa"/>
          </w:tcPr>
          <w:p w14:paraId="2D3B9719" w14:textId="77777777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valves</w:t>
            </w:r>
          </w:p>
          <w:p w14:paraId="11905BF8" w14:textId="77777777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actuators</w:t>
            </w:r>
          </w:p>
          <w:p w14:paraId="17C35984" w14:textId="77777777" w:rsidR="006E325B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variable speed drives</w:t>
            </w:r>
          </w:p>
          <w:p w14:paraId="6BFE1396" w14:textId="4ED52213" w:rsidR="00CA04E9" w:rsidRPr="00CA04E9" w:rsidRDefault="006E325B" w:rsidP="004E5ED1">
            <w:pPr>
              <w:pStyle w:val="ListParagraph"/>
              <w:numPr>
                <w:ilvl w:val="0"/>
                <w:numId w:val="38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04E9">
              <w:rPr>
                <w:rFonts w:ascii="Arial" w:hAnsi="Arial" w:cs="Arial"/>
                <w:color w:val="FF0000"/>
                <w:sz w:val="20"/>
                <w:szCs w:val="20"/>
              </w:rPr>
              <w:t>field devices (such as sensors, switches, waterflow, after hours)</w:t>
            </w:r>
          </w:p>
        </w:tc>
        <w:tc>
          <w:tcPr>
            <w:tcW w:w="5058" w:type="dxa"/>
          </w:tcPr>
          <w:p w14:paraId="0D425496" w14:textId="3054BF6E" w:rsidR="00611925" w:rsidRPr="00611925" w:rsidRDefault="006E325B" w:rsidP="004E5ED1">
            <w:pPr>
              <w:pStyle w:val="ListParagraph"/>
              <w:numPr>
                <w:ilvl w:val="0"/>
                <w:numId w:val="39"/>
              </w:numPr>
              <w:spacing w:before="60" w:after="60"/>
              <w:ind w:left="256" w:hanging="283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1925">
              <w:rPr>
                <w:rFonts w:ascii="Arial" w:hAnsi="Arial" w:cs="Arial"/>
                <w:color w:val="FF0000"/>
                <w:sz w:val="20"/>
                <w:szCs w:val="20"/>
              </w:rPr>
              <w:t>stating the associated damper and control valves etc.</w:t>
            </w:r>
          </w:p>
        </w:tc>
        <w:tc>
          <w:tcPr>
            <w:tcW w:w="2355" w:type="dxa"/>
          </w:tcPr>
          <w:p w14:paraId="44B3B1F8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CBF48C4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11576099" w14:textId="77777777" w:rsidR="006E325B" w:rsidRPr="001D3CF9" w:rsidRDefault="006E325B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1AF2A227" w14:textId="77777777" w:rsidTr="004E5ED1">
        <w:trPr>
          <w:cantSplit/>
        </w:trPr>
        <w:tc>
          <w:tcPr>
            <w:tcW w:w="1532" w:type="dxa"/>
          </w:tcPr>
          <w:p w14:paraId="4055C563" w14:textId="17305701" w:rsidR="0052246D" w:rsidRPr="001D3CF9" w:rsidRDefault="0052246D" w:rsidP="004E5ED1">
            <w:pPr>
              <w:pStyle w:val="TableParagraph"/>
              <w:numPr>
                <w:ilvl w:val="0"/>
                <w:numId w:val="22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  <w:r w:rsidRPr="001D3CF9">
              <w:rPr>
                <w:sz w:val="20"/>
                <w:szCs w:val="20"/>
              </w:rPr>
              <w:lastRenderedPageBreak/>
              <w:t>Identification</w:t>
            </w:r>
          </w:p>
        </w:tc>
        <w:tc>
          <w:tcPr>
            <w:tcW w:w="2540" w:type="dxa"/>
          </w:tcPr>
          <w:p w14:paraId="35823FFB" w14:textId="13B8B366" w:rsidR="0052246D" w:rsidRPr="00C36C96" w:rsidRDefault="0052246D" w:rsidP="004E5ED1">
            <w:pPr>
              <w:pStyle w:val="ListParagraph"/>
              <w:numPr>
                <w:ilvl w:val="0"/>
                <w:numId w:val="40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36C96">
              <w:rPr>
                <w:rFonts w:ascii="Arial" w:hAnsi="Arial" w:cs="Arial"/>
                <w:sz w:val="20"/>
                <w:szCs w:val="20"/>
              </w:rPr>
              <w:t xml:space="preserve">marking pipes, ductwork, </w:t>
            </w:r>
            <w:proofErr w:type="gramStart"/>
            <w:r w:rsidRPr="00C36C96">
              <w:rPr>
                <w:rFonts w:ascii="Arial" w:hAnsi="Arial" w:cs="Arial"/>
                <w:sz w:val="20"/>
                <w:szCs w:val="20"/>
              </w:rPr>
              <w:t>equipment</w:t>
            </w:r>
            <w:proofErr w:type="gramEnd"/>
            <w:r w:rsidRPr="00C36C96">
              <w:rPr>
                <w:rFonts w:ascii="Arial" w:hAnsi="Arial" w:cs="Arial"/>
                <w:sz w:val="20"/>
                <w:szCs w:val="20"/>
              </w:rPr>
              <w:t xml:space="preserve"> and similar items</w:t>
            </w:r>
          </w:p>
        </w:tc>
        <w:tc>
          <w:tcPr>
            <w:tcW w:w="707" w:type="dxa"/>
          </w:tcPr>
          <w:p w14:paraId="60DD51EE" w14:textId="049E0283" w:rsidR="0052246D" w:rsidRPr="001D3CF9" w:rsidRDefault="0052246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31C707D0" w14:textId="77777777" w:rsidR="0052246D" w:rsidRPr="001D3CF9" w:rsidRDefault="0052246D" w:rsidP="004E5ED1">
            <w:pPr>
              <w:pStyle w:val="ListParagraph"/>
              <w:numPr>
                <w:ilvl w:val="0"/>
                <w:numId w:val="41"/>
              </w:numPr>
              <w:spacing w:before="60" w:after="60"/>
              <w:ind w:left="207" w:hanging="2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colour bands</w:t>
            </w:r>
          </w:p>
          <w:p w14:paraId="3DC99950" w14:textId="77777777" w:rsidR="0052246D" w:rsidRPr="001D3CF9" w:rsidRDefault="0052246D" w:rsidP="004E5ED1">
            <w:pPr>
              <w:pStyle w:val="ListParagraph"/>
              <w:numPr>
                <w:ilvl w:val="0"/>
                <w:numId w:val="41"/>
              </w:numPr>
              <w:spacing w:before="60" w:after="60"/>
              <w:ind w:left="207" w:hanging="2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tags</w:t>
            </w:r>
          </w:p>
          <w:p w14:paraId="1FBF168E" w14:textId="77777777" w:rsidR="0052246D" w:rsidRPr="001D3CF9" w:rsidRDefault="0052246D" w:rsidP="004E5ED1">
            <w:pPr>
              <w:pStyle w:val="ListParagraph"/>
              <w:numPr>
                <w:ilvl w:val="0"/>
                <w:numId w:val="41"/>
              </w:numPr>
              <w:spacing w:before="60" w:after="60"/>
              <w:ind w:left="207" w:hanging="2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plates</w:t>
            </w:r>
          </w:p>
          <w:p w14:paraId="6CFDE053" w14:textId="77777777" w:rsidR="0052246D" w:rsidRPr="001D3CF9" w:rsidRDefault="0052246D" w:rsidP="004E5ED1">
            <w:pPr>
              <w:pStyle w:val="ListParagraph"/>
              <w:numPr>
                <w:ilvl w:val="0"/>
                <w:numId w:val="41"/>
              </w:numPr>
              <w:spacing w:before="60" w:after="60"/>
              <w:ind w:left="207" w:hanging="2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badges</w:t>
            </w:r>
          </w:p>
          <w:p w14:paraId="5B0C1796" w14:textId="77777777" w:rsidR="0052246D" w:rsidRPr="001D3CF9" w:rsidRDefault="0052246D" w:rsidP="004E5ED1">
            <w:pPr>
              <w:pStyle w:val="ListParagraph"/>
              <w:numPr>
                <w:ilvl w:val="0"/>
                <w:numId w:val="41"/>
              </w:numPr>
              <w:spacing w:before="60" w:after="60"/>
              <w:ind w:left="207" w:hanging="20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lettering</w:t>
            </w:r>
          </w:p>
          <w:p w14:paraId="259CF7D2" w14:textId="48C8F713" w:rsidR="0052246D" w:rsidRPr="007E7A0C" w:rsidRDefault="0052246D" w:rsidP="004E5ED1">
            <w:pPr>
              <w:pStyle w:val="ListParagraph"/>
              <w:numPr>
                <w:ilvl w:val="0"/>
                <w:numId w:val="41"/>
              </w:numPr>
              <w:spacing w:before="60" w:after="60"/>
              <w:ind w:left="207" w:hanging="20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A0C">
              <w:rPr>
                <w:rFonts w:ascii="Arial" w:hAnsi="Arial" w:cs="Arial"/>
                <w:b/>
                <w:bCs/>
                <w:sz w:val="20"/>
                <w:szCs w:val="20"/>
              </w:rPr>
              <w:t>arrows</w:t>
            </w:r>
          </w:p>
        </w:tc>
        <w:tc>
          <w:tcPr>
            <w:tcW w:w="5058" w:type="dxa"/>
          </w:tcPr>
          <w:p w14:paraId="11DBFD65" w14:textId="2596F241" w:rsidR="0052246D" w:rsidRPr="001D3CF9" w:rsidRDefault="0052246D" w:rsidP="004E5ED1">
            <w:pPr>
              <w:pStyle w:val="ListParagraph"/>
              <w:numPr>
                <w:ilvl w:val="0"/>
                <w:numId w:val="42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A6012">
              <w:rPr>
                <w:rFonts w:ascii="Arial" w:hAnsi="Arial" w:cs="Arial"/>
                <w:sz w:val="20"/>
                <w:szCs w:val="20"/>
              </w:rPr>
              <w:t>stating quantity and scope of the work where possible</w:t>
            </w:r>
          </w:p>
        </w:tc>
        <w:tc>
          <w:tcPr>
            <w:tcW w:w="2355" w:type="dxa"/>
          </w:tcPr>
          <w:p w14:paraId="3272E406" w14:textId="64E9D10F" w:rsidR="0052246D" w:rsidRPr="001D3CF9" w:rsidRDefault="0052246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</w:t>
            </w:r>
            <w:r w:rsidR="00355D27"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22.</w:t>
            </w:r>
            <w:r w:rsidR="00355D27" w:rsidRPr="00A115B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355D27" w:rsidRPr="00355D27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355D27">
              <w:rPr>
                <w:rFonts w:ascii="Arial" w:hAnsi="Arial" w:cs="Arial"/>
                <w:color w:val="FF0000"/>
                <w:sz w:val="20"/>
                <w:szCs w:val="20"/>
              </w:rPr>
              <w:t>15</w:t>
            </w:r>
            <w:r w:rsidRPr="00355D27">
              <w:rPr>
                <w:rFonts w:ascii="Arial" w:hAnsi="Arial" w:cs="Arial"/>
                <w:sz w:val="20"/>
                <w:szCs w:val="20"/>
              </w:rPr>
              <w:t>. measure where required in the contract documents</w:t>
            </w:r>
          </w:p>
          <w:p w14:paraId="4611067C" w14:textId="77777777" w:rsidR="00F94C83" w:rsidRPr="00A115BF" w:rsidRDefault="00355D27" w:rsidP="004E5ED1">
            <w:pPr>
              <w:spacing w:before="60" w:after="6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M23.</w:t>
            </w:r>
            <w:r w:rsidR="00F94C83"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Measure for each type of installation</w:t>
            </w:r>
          </w:p>
          <w:p w14:paraId="3F94D7D2" w14:textId="1632A44F" w:rsidR="00134809" w:rsidRPr="001D3CF9" w:rsidRDefault="00134809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94C83">
              <w:rPr>
                <w:rFonts w:ascii="Arial" w:hAnsi="Arial" w:cs="Arial"/>
                <w:color w:val="FF0000"/>
                <w:sz w:val="20"/>
                <w:szCs w:val="20"/>
              </w:rPr>
              <w:t>M16 measure as single lump sum items</w:t>
            </w:r>
          </w:p>
        </w:tc>
        <w:tc>
          <w:tcPr>
            <w:tcW w:w="2355" w:type="dxa"/>
          </w:tcPr>
          <w:p w14:paraId="4C285BBF" w14:textId="77777777" w:rsidR="0052246D" w:rsidRPr="001D3CF9" w:rsidRDefault="0052246D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43547AAA" w14:textId="476C6DC9" w:rsidR="0052246D" w:rsidRPr="001D3CF9" w:rsidRDefault="00FD35D2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3CF9">
              <w:rPr>
                <w:rFonts w:ascii="Arial" w:hAnsi="Arial" w:cs="Arial"/>
                <w:sz w:val="20"/>
                <w:szCs w:val="20"/>
              </w:rPr>
              <w:t>D3. arrows for indicating direction of flow</w:t>
            </w:r>
          </w:p>
        </w:tc>
      </w:tr>
      <w:tr w:rsidR="00C36C96" w14:paraId="2962A14D" w14:textId="77777777" w:rsidTr="004E5ED1">
        <w:trPr>
          <w:cantSplit/>
        </w:trPr>
        <w:tc>
          <w:tcPr>
            <w:tcW w:w="1532" w:type="dxa"/>
          </w:tcPr>
          <w:p w14:paraId="065758D7" w14:textId="46B5E815" w:rsidR="000679CA" w:rsidRPr="001D3CF9" w:rsidRDefault="000679CA" w:rsidP="004E5ED1">
            <w:pPr>
              <w:pStyle w:val="TableParagraph"/>
              <w:numPr>
                <w:ilvl w:val="0"/>
                <w:numId w:val="41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  <w:r w:rsidRPr="001D3CF9">
              <w:rPr>
                <w:sz w:val="20"/>
                <w:szCs w:val="20"/>
              </w:rPr>
              <w:t>Work covered by other sections in connection with mechanical installation</w:t>
            </w:r>
          </w:p>
        </w:tc>
        <w:tc>
          <w:tcPr>
            <w:tcW w:w="2540" w:type="dxa"/>
          </w:tcPr>
          <w:p w14:paraId="5FF7F5DD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469FFD3F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1" w:type="dxa"/>
          </w:tcPr>
          <w:p w14:paraId="02C32B30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14:paraId="145C86FD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0D7AD42" w14:textId="66D4A66E" w:rsidR="00D31640" w:rsidRPr="001D3CF9" w:rsidRDefault="00D85A43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658E8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M24.</w:t>
            </w:r>
            <w:r w:rsidRPr="005658E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31640" w:rsidRPr="00D02BA8">
              <w:rPr>
                <w:rFonts w:ascii="Arial" w:hAnsi="Arial" w:cs="Arial"/>
                <w:color w:val="FF0000"/>
                <w:sz w:val="20"/>
                <w:szCs w:val="20"/>
              </w:rPr>
              <w:t>M17</w:t>
            </w:r>
            <w:r w:rsidR="00D31640" w:rsidRPr="001D3CF9">
              <w:rPr>
                <w:rFonts w:ascii="Arial" w:hAnsi="Arial" w:cs="Arial"/>
                <w:sz w:val="20"/>
                <w:szCs w:val="20"/>
              </w:rPr>
              <w:t xml:space="preserve">. include under an appropriate heading in the </w:t>
            </w:r>
            <w:r w:rsidR="006504C8">
              <w:rPr>
                <w:rFonts w:ascii="Arial" w:hAnsi="Arial" w:cs="Arial"/>
                <w:sz w:val="20"/>
                <w:szCs w:val="20"/>
              </w:rPr>
              <w:t>s</w:t>
            </w:r>
            <w:r w:rsidR="00D31640" w:rsidRPr="001D3CF9">
              <w:rPr>
                <w:rFonts w:ascii="Arial" w:hAnsi="Arial" w:cs="Arial"/>
                <w:sz w:val="20"/>
                <w:szCs w:val="20"/>
              </w:rPr>
              <w:t xml:space="preserve">ection concerned </w:t>
            </w:r>
            <w:r w:rsidR="00D31640" w:rsidRPr="00E64C74">
              <w:rPr>
                <w:rFonts w:ascii="Arial" w:hAnsi="Arial" w:cs="Arial"/>
                <w:color w:val="FF0000"/>
                <w:sz w:val="20"/>
                <w:szCs w:val="20"/>
              </w:rPr>
              <w:t xml:space="preserve">(such as </w:t>
            </w:r>
            <w:r w:rsidR="006504C8" w:rsidRPr="00E64C74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D31640" w:rsidRPr="00E64C74">
              <w:rPr>
                <w:rFonts w:ascii="Arial" w:hAnsi="Arial" w:cs="Arial"/>
                <w:color w:val="FF0000"/>
                <w:sz w:val="20"/>
                <w:szCs w:val="20"/>
              </w:rPr>
              <w:t xml:space="preserve">echanical </w:t>
            </w:r>
            <w:r w:rsidR="006504C8" w:rsidRPr="00E64C74">
              <w:rPr>
                <w:rFonts w:ascii="Arial" w:hAnsi="Arial" w:cs="Arial"/>
                <w:color w:val="FF0000"/>
                <w:sz w:val="20"/>
                <w:szCs w:val="20"/>
              </w:rPr>
              <w:t>e</w:t>
            </w:r>
            <w:r w:rsidR="00D31640" w:rsidRPr="00E64C74">
              <w:rPr>
                <w:rFonts w:ascii="Arial" w:hAnsi="Arial" w:cs="Arial"/>
                <w:color w:val="FF0000"/>
                <w:sz w:val="20"/>
                <w:szCs w:val="20"/>
              </w:rPr>
              <w:t xml:space="preserve">lectrical and </w:t>
            </w:r>
            <w:r w:rsidR="006504C8" w:rsidRPr="00841CEA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="00D31640" w:rsidRPr="00841CEA">
              <w:rPr>
                <w:rFonts w:ascii="Arial" w:hAnsi="Arial" w:cs="Arial"/>
                <w:color w:val="FF0000"/>
                <w:sz w:val="20"/>
                <w:szCs w:val="20"/>
              </w:rPr>
              <w:t xml:space="preserve">echanical </w:t>
            </w:r>
            <w:r w:rsidR="006504C8" w:rsidRPr="00841CEA">
              <w:rPr>
                <w:rFonts w:ascii="Arial" w:hAnsi="Arial" w:cs="Arial"/>
                <w:color w:val="FF0000"/>
                <w:sz w:val="20"/>
                <w:szCs w:val="20"/>
              </w:rPr>
              <w:t>p</w:t>
            </w:r>
            <w:r w:rsidR="00D31640" w:rsidRPr="00841CEA">
              <w:rPr>
                <w:rFonts w:ascii="Arial" w:hAnsi="Arial" w:cs="Arial"/>
                <w:color w:val="FF0000"/>
                <w:sz w:val="20"/>
                <w:szCs w:val="20"/>
              </w:rPr>
              <w:t>ainting)</w:t>
            </w:r>
          </w:p>
          <w:p w14:paraId="3CB35461" w14:textId="78ED6922" w:rsidR="000679CA" w:rsidRPr="001D3CF9" w:rsidRDefault="00D02BA8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M25</w:t>
            </w:r>
            <w:r w:rsidRPr="00A115BF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D31640" w:rsidRPr="00D02BA8">
              <w:rPr>
                <w:rFonts w:ascii="Arial" w:hAnsi="Arial" w:cs="Arial"/>
                <w:color w:val="FF0000"/>
                <w:sz w:val="20"/>
                <w:szCs w:val="20"/>
              </w:rPr>
              <w:t xml:space="preserve">M18. </w:t>
            </w:r>
            <w:r w:rsidR="00D31640" w:rsidRPr="001D3CF9">
              <w:rPr>
                <w:rFonts w:ascii="Arial" w:hAnsi="Arial" w:cs="Arial"/>
                <w:sz w:val="20"/>
                <w:szCs w:val="20"/>
              </w:rPr>
              <w:t xml:space="preserve">describe where required to be carried out as part of the mechanical installation and give with the installation concerned and measure in accordance with the rules of the relevant </w:t>
            </w:r>
            <w:r w:rsidR="006504C8">
              <w:rPr>
                <w:rFonts w:ascii="Arial" w:hAnsi="Arial" w:cs="Arial"/>
                <w:sz w:val="20"/>
                <w:szCs w:val="20"/>
              </w:rPr>
              <w:t>s</w:t>
            </w:r>
            <w:r w:rsidR="00D31640" w:rsidRPr="001D3CF9">
              <w:rPr>
                <w:rFonts w:ascii="Arial" w:hAnsi="Arial" w:cs="Arial"/>
                <w:sz w:val="20"/>
                <w:szCs w:val="20"/>
              </w:rPr>
              <w:t>ection</w:t>
            </w:r>
          </w:p>
        </w:tc>
        <w:tc>
          <w:tcPr>
            <w:tcW w:w="2355" w:type="dxa"/>
          </w:tcPr>
          <w:p w14:paraId="46B8EE1F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3F93EFC8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C96" w14:paraId="20723168" w14:textId="77777777" w:rsidTr="004E5ED1">
        <w:trPr>
          <w:cantSplit/>
        </w:trPr>
        <w:tc>
          <w:tcPr>
            <w:tcW w:w="1532" w:type="dxa"/>
          </w:tcPr>
          <w:p w14:paraId="511E68C8" w14:textId="1C4B1C38" w:rsidR="000679CA" w:rsidRPr="001D3CF9" w:rsidRDefault="000679CA" w:rsidP="004E5ED1">
            <w:pPr>
              <w:pStyle w:val="TableParagraph"/>
              <w:numPr>
                <w:ilvl w:val="0"/>
                <w:numId w:val="41"/>
              </w:numPr>
              <w:spacing w:before="60" w:after="60"/>
              <w:ind w:left="170" w:hanging="170"/>
              <w:rPr>
                <w:sz w:val="20"/>
                <w:szCs w:val="20"/>
              </w:rPr>
            </w:pPr>
            <w:r w:rsidRPr="001D3CF9">
              <w:rPr>
                <w:sz w:val="20"/>
                <w:szCs w:val="20"/>
              </w:rPr>
              <w:t>Excavation in rock</w:t>
            </w:r>
          </w:p>
        </w:tc>
        <w:tc>
          <w:tcPr>
            <w:tcW w:w="2540" w:type="dxa"/>
          </w:tcPr>
          <w:p w14:paraId="16A6B074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13CC05EB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1" w:type="dxa"/>
          </w:tcPr>
          <w:p w14:paraId="150BCF8E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126437F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3F80880" w14:textId="37A5D7F7" w:rsidR="000679CA" w:rsidRPr="001D3CF9" w:rsidRDefault="001B1295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</w:t>
            </w:r>
            <w:r w:rsidR="00D02BA8" w:rsidRPr="00A115B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26</w:t>
            </w:r>
            <w:r w:rsidR="00D02BA8" w:rsidRPr="00A115BF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D02BA8" w:rsidRPr="00663218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663218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1D3CF9">
              <w:rPr>
                <w:rFonts w:ascii="Arial" w:hAnsi="Arial" w:cs="Arial"/>
                <w:sz w:val="20"/>
                <w:szCs w:val="20"/>
              </w:rPr>
              <w:t xml:space="preserve">. measure in accordance with </w:t>
            </w:r>
            <w:r w:rsidR="006504C8">
              <w:rPr>
                <w:rFonts w:ascii="Arial" w:hAnsi="Arial" w:cs="Arial"/>
                <w:sz w:val="20"/>
                <w:szCs w:val="20"/>
              </w:rPr>
              <w:t>s</w:t>
            </w:r>
            <w:r w:rsidRPr="001D3CF9">
              <w:rPr>
                <w:rFonts w:ascii="Arial" w:hAnsi="Arial" w:cs="Arial"/>
                <w:sz w:val="20"/>
                <w:szCs w:val="20"/>
              </w:rPr>
              <w:t>ection 33 Drainage</w:t>
            </w:r>
          </w:p>
        </w:tc>
        <w:tc>
          <w:tcPr>
            <w:tcW w:w="2355" w:type="dxa"/>
          </w:tcPr>
          <w:p w14:paraId="4D6AD42B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14:paraId="165A4768" w14:textId="77777777" w:rsidR="000679CA" w:rsidRPr="001D3CF9" w:rsidRDefault="000679CA" w:rsidP="004E5E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7D" w:rsidRPr="00E21C05" w14:paraId="565EF446" w14:textId="77777777" w:rsidTr="004E5ED1">
        <w:trPr>
          <w:cantSplit/>
        </w:trPr>
        <w:tc>
          <w:tcPr>
            <w:tcW w:w="1532" w:type="dxa"/>
          </w:tcPr>
          <w:p w14:paraId="774DD54A" w14:textId="0EBDCD40" w:rsidR="00D74A67" w:rsidRPr="0097445F" w:rsidRDefault="00D74A67" w:rsidP="004E5ED1">
            <w:pPr>
              <w:pStyle w:val="TableParagraph"/>
              <w:numPr>
                <w:ilvl w:val="0"/>
                <w:numId w:val="41"/>
              </w:numPr>
              <w:spacing w:before="60" w:after="60"/>
              <w:ind w:left="170" w:hanging="170"/>
              <w:rPr>
                <w:color w:val="FF0000"/>
                <w:sz w:val="20"/>
                <w:szCs w:val="20"/>
              </w:rPr>
            </w:pPr>
            <w:r w:rsidRPr="0097445F">
              <w:rPr>
                <w:color w:val="FF0000"/>
                <w:sz w:val="20"/>
                <w:szCs w:val="20"/>
              </w:rPr>
              <w:t>Refrigeration</w:t>
            </w:r>
          </w:p>
        </w:tc>
        <w:tc>
          <w:tcPr>
            <w:tcW w:w="2540" w:type="dxa"/>
          </w:tcPr>
          <w:p w14:paraId="0F1A12DB" w14:textId="77777777" w:rsidR="00D74A67" w:rsidRPr="0097445F" w:rsidRDefault="00D74A67" w:rsidP="004E5ED1">
            <w:pPr>
              <w:pStyle w:val="ListParagraph"/>
              <w:numPr>
                <w:ilvl w:val="0"/>
                <w:numId w:val="43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445F">
              <w:rPr>
                <w:rFonts w:ascii="Arial" w:hAnsi="Arial" w:cs="Arial"/>
                <w:color w:val="FF0000"/>
                <w:sz w:val="20"/>
                <w:szCs w:val="20"/>
              </w:rPr>
              <w:t>pipework</w:t>
            </w:r>
          </w:p>
          <w:p w14:paraId="444B8720" w14:textId="77777777" w:rsidR="00D74A67" w:rsidRPr="0097445F" w:rsidRDefault="00D74A67" w:rsidP="004E5ED1">
            <w:pPr>
              <w:pStyle w:val="ListParagraph"/>
              <w:numPr>
                <w:ilvl w:val="0"/>
                <w:numId w:val="43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445F">
              <w:rPr>
                <w:rFonts w:ascii="Arial" w:hAnsi="Arial" w:cs="Arial"/>
                <w:color w:val="FF0000"/>
                <w:sz w:val="20"/>
                <w:szCs w:val="20"/>
              </w:rPr>
              <w:t>insulation</w:t>
            </w:r>
          </w:p>
          <w:p w14:paraId="27CA3041" w14:textId="77777777" w:rsidR="00D74A67" w:rsidRPr="0097445F" w:rsidRDefault="00D74A67" w:rsidP="004E5ED1">
            <w:pPr>
              <w:pStyle w:val="ListParagraph"/>
              <w:numPr>
                <w:ilvl w:val="0"/>
                <w:numId w:val="43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445F">
              <w:rPr>
                <w:rFonts w:ascii="Arial" w:hAnsi="Arial" w:cs="Arial"/>
                <w:color w:val="FF0000"/>
                <w:sz w:val="20"/>
                <w:szCs w:val="20"/>
              </w:rPr>
              <w:t>refrigerant</w:t>
            </w:r>
          </w:p>
          <w:p w14:paraId="7FFC7BFA" w14:textId="2D86B3F4" w:rsidR="0097445F" w:rsidRPr="0097445F" w:rsidRDefault="00D74A67" w:rsidP="0097445F">
            <w:pPr>
              <w:pStyle w:val="ListParagraph"/>
              <w:numPr>
                <w:ilvl w:val="0"/>
                <w:numId w:val="43"/>
              </w:numPr>
              <w:spacing w:before="60" w:after="60"/>
              <w:ind w:left="284" w:hanging="284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445F">
              <w:rPr>
                <w:rFonts w:ascii="Arial" w:hAnsi="Arial" w:cs="Arial"/>
                <w:color w:val="FF0000"/>
                <w:sz w:val="20"/>
                <w:szCs w:val="20"/>
              </w:rPr>
              <w:t>ancillaries</w:t>
            </w:r>
          </w:p>
        </w:tc>
        <w:tc>
          <w:tcPr>
            <w:tcW w:w="707" w:type="dxa"/>
          </w:tcPr>
          <w:p w14:paraId="142D2F04" w14:textId="02954C62" w:rsidR="00D74A67" w:rsidRPr="00E21C05" w:rsidRDefault="00D74A67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1C05">
              <w:rPr>
                <w:rFonts w:ascii="Arial" w:hAnsi="Arial" w:cs="Arial"/>
                <w:color w:val="FF0000"/>
                <w:sz w:val="20"/>
                <w:szCs w:val="20"/>
              </w:rPr>
              <w:t>item</w:t>
            </w:r>
          </w:p>
        </w:tc>
        <w:tc>
          <w:tcPr>
            <w:tcW w:w="5201" w:type="dxa"/>
          </w:tcPr>
          <w:p w14:paraId="24717669" w14:textId="77777777" w:rsidR="00D74A67" w:rsidRPr="00E21C05" w:rsidRDefault="00D74A67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2FD85856" w14:textId="77777777" w:rsidR="00D74A67" w:rsidRPr="00E21C05" w:rsidRDefault="00D74A67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9C1ABF1" w14:textId="21131F89" w:rsidR="00D74A67" w:rsidRPr="00E21C05" w:rsidRDefault="00D74A67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1C05">
              <w:rPr>
                <w:rFonts w:ascii="Arial" w:hAnsi="Arial" w:cs="Arial"/>
                <w:color w:val="FF0000"/>
                <w:sz w:val="20"/>
                <w:szCs w:val="20"/>
              </w:rPr>
              <w:t>M20. measure refrigeration as a series of lump sum items as per specification</w:t>
            </w:r>
          </w:p>
        </w:tc>
        <w:tc>
          <w:tcPr>
            <w:tcW w:w="2355" w:type="dxa"/>
          </w:tcPr>
          <w:p w14:paraId="35EE0814" w14:textId="77777777" w:rsidR="00D74A67" w:rsidRPr="00E21C05" w:rsidRDefault="00D74A67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</w:tcPr>
          <w:p w14:paraId="07B8C4B4" w14:textId="77777777" w:rsidR="00D74A67" w:rsidRPr="00E21C05" w:rsidRDefault="00D74A67" w:rsidP="004E5E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295DCDB8" w14:textId="77777777" w:rsidR="000B776C" w:rsidRDefault="000B776C"/>
    <w:sectPr w:rsidR="000B776C" w:rsidSect="00A671EA">
      <w:headerReference w:type="default" r:id="rId7"/>
      <w:footerReference w:type="default" r:id="rId8"/>
      <w:pgSz w:w="23811" w:h="16838" w:orient="landscape" w:code="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B79B" w14:textId="77777777" w:rsidR="00395DB2" w:rsidRDefault="00395DB2" w:rsidP="00E0632A">
      <w:pPr>
        <w:spacing w:after="0" w:line="240" w:lineRule="auto"/>
      </w:pPr>
      <w:r>
        <w:separator/>
      </w:r>
    </w:p>
  </w:endnote>
  <w:endnote w:type="continuationSeparator" w:id="0">
    <w:p w14:paraId="6EBD6A3F" w14:textId="77777777" w:rsidR="00395DB2" w:rsidRDefault="00395DB2" w:rsidP="00E0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5328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0A3163" w14:textId="72041656" w:rsidR="00E0632A" w:rsidRDefault="00E0632A" w:rsidP="00E0632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E6E1" w14:textId="77777777" w:rsidR="00395DB2" w:rsidRDefault="00395DB2" w:rsidP="00E0632A">
      <w:pPr>
        <w:spacing w:after="0" w:line="240" w:lineRule="auto"/>
      </w:pPr>
      <w:r>
        <w:separator/>
      </w:r>
    </w:p>
  </w:footnote>
  <w:footnote w:type="continuationSeparator" w:id="0">
    <w:p w14:paraId="34B64379" w14:textId="77777777" w:rsidR="00395DB2" w:rsidRDefault="00395DB2" w:rsidP="00E06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CB2F" w14:textId="77777777" w:rsidR="00E0632A" w:rsidRPr="00284EEB" w:rsidRDefault="00E0632A" w:rsidP="00D10D19">
    <w:pPr>
      <w:pStyle w:val="Heading1"/>
      <w:spacing w:before="0" w:after="120"/>
      <w:jc w:val="center"/>
      <w:rPr>
        <w:rFonts w:ascii="Arial" w:hAnsi="Arial" w:cs="Arial"/>
        <w:b/>
        <w:bCs/>
        <w:color w:val="auto"/>
        <w:spacing w:val="-2"/>
        <w:sz w:val="28"/>
        <w:szCs w:val="28"/>
      </w:rPr>
    </w:pPr>
    <w:r w:rsidRPr="00284EEB">
      <w:rPr>
        <w:rFonts w:ascii="Arial" w:hAnsi="Arial" w:cs="Arial"/>
        <w:b/>
        <w:bCs/>
        <w:color w:val="auto"/>
        <w:spacing w:val="-2"/>
        <w:sz w:val="28"/>
        <w:szCs w:val="28"/>
      </w:rPr>
      <w:t>Extract</w:t>
    </w:r>
    <w:r>
      <w:rPr>
        <w:rFonts w:ascii="Arial" w:hAnsi="Arial" w:cs="Arial"/>
        <w:b/>
        <w:bCs/>
        <w:color w:val="auto"/>
        <w:spacing w:val="-2"/>
        <w:sz w:val="28"/>
        <w:szCs w:val="28"/>
      </w:rPr>
      <w:t xml:space="preserve"> from the</w:t>
    </w:r>
    <w:r w:rsidRPr="00284EEB">
      <w:rPr>
        <w:rFonts w:ascii="Arial" w:hAnsi="Arial" w:cs="Arial"/>
        <w:b/>
        <w:bCs/>
        <w:color w:val="auto"/>
        <w:spacing w:val="-2"/>
        <w:sz w:val="28"/>
        <w:szCs w:val="28"/>
      </w:rPr>
      <w:t xml:space="preserve"> Australian Standard Method of Measurement sixth edition</w:t>
    </w:r>
    <w:r>
      <w:rPr>
        <w:rFonts w:ascii="Arial" w:hAnsi="Arial" w:cs="Arial"/>
        <w:b/>
        <w:bCs/>
        <w:color w:val="auto"/>
        <w:spacing w:val="-2"/>
        <w:sz w:val="28"/>
        <w:szCs w:val="28"/>
      </w:rPr>
      <w:t>, as amended by the State of Western Australia</w:t>
    </w:r>
  </w:p>
  <w:p w14:paraId="0185784F" w14:textId="54453221" w:rsidR="00E0632A" w:rsidRPr="00E0632A" w:rsidRDefault="00E0632A" w:rsidP="00D10D19">
    <w:pPr>
      <w:pStyle w:val="Heading1"/>
      <w:spacing w:before="0" w:after="240"/>
      <w:jc w:val="center"/>
      <w:rPr>
        <w:rFonts w:ascii="Arial" w:hAnsi="Arial" w:cs="Arial"/>
        <w:b/>
        <w:bCs/>
        <w:color w:val="auto"/>
        <w:spacing w:val="-2"/>
      </w:rPr>
    </w:pPr>
    <w:r w:rsidRPr="00284EEB">
      <w:rPr>
        <w:rFonts w:ascii="Arial" w:hAnsi="Arial" w:cs="Arial"/>
        <w:b/>
        <w:bCs/>
        <w:color w:val="auto"/>
        <w:spacing w:val="-2"/>
      </w:rPr>
      <w:t xml:space="preserve">35.  MECHANICAL </w:t>
    </w:r>
    <w:r w:rsidRPr="00D11487">
      <w:rPr>
        <w:rFonts w:ascii="Arial" w:hAnsi="Arial" w:cs="Arial"/>
        <w:b/>
        <w:bCs/>
        <w:color w:val="auto"/>
        <w:spacing w:val="-2"/>
      </w:rPr>
      <w:t>INSTALLATIONS</w:t>
    </w:r>
    <w:r>
      <w:rPr>
        <w:rFonts w:ascii="Arial" w:hAnsi="Arial" w:cs="Arial"/>
        <w:b/>
        <w:bCs/>
        <w:color w:val="auto"/>
        <w:spacing w:val="-2"/>
      </w:rPr>
      <w:t xml:space="preserve"> </w:t>
    </w:r>
    <w:r w:rsidRPr="00D56BA3">
      <w:rPr>
        <w:rFonts w:ascii="Arial" w:hAnsi="Arial" w:cs="Arial"/>
        <w:b/>
        <w:bCs/>
        <w:color w:val="auto"/>
        <w:spacing w:val="-2"/>
        <w:sz w:val="20"/>
        <w:szCs w:val="20"/>
      </w:rPr>
      <w:t>(pp 159 – 166)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72D"/>
    <w:multiLevelType w:val="hybridMultilevel"/>
    <w:tmpl w:val="0EDA12D4"/>
    <w:lvl w:ilvl="0" w:tplc="1FFA0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25A"/>
    <w:multiLevelType w:val="hybridMultilevel"/>
    <w:tmpl w:val="DF6E3BE2"/>
    <w:lvl w:ilvl="0" w:tplc="C1E283CC">
      <w:start w:val="1"/>
      <w:numFmt w:val="decimal"/>
      <w:lvlText w:val="%1."/>
      <w:lvlJc w:val="left"/>
      <w:pPr>
        <w:ind w:left="222" w:hanging="180"/>
      </w:pPr>
      <w:rPr>
        <w:rFonts w:hint="default"/>
        <w:spacing w:val="-1"/>
        <w:w w:val="100"/>
      </w:rPr>
    </w:lvl>
    <w:lvl w:ilvl="1" w:tplc="8CCE6336">
      <w:numFmt w:val="bullet"/>
      <w:lvlText w:val="•"/>
      <w:lvlJc w:val="left"/>
      <w:pPr>
        <w:ind w:left="463" w:hanging="180"/>
      </w:pPr>
      <w:rPr>
        <w:rFonts w:hint="default"/>
      </w:rPr>
    </w:lvl>
    <w:lvl w:ilvl="2" w:tplc="AEDA6176">
      <w:numFmt w:val="bullet"/>
      <w:lvlText w:val="•"/>
      <w:lvlJc w:val="left"/>
      <w:pPr>
        <w:ind w:left="706" w:hanging="180"/>
      </w:pPr>
      <w:rPr>
        <w:rFonts w:hint="default"/>
      </w:rPr>
    </w:lvl>
    <w:lvl w:ilvl="3" w:tplc="858CD834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BCFEEE1C">
      <w:numFmt w:val="bullet"/>
      <w:lvlText w:val="•"/>
      <w:lvlJc w:val="left"/>
      <w:pPr>
        <w:ind w:left="1192" w:hanging="180"/>
      </w:pPr>
      <w:rPr>
        <w:rFonts w:hint="default"/>
      </w:rPr>
    </w:lvl>
    <w:lvl w:ilvl="5" w:tplc="29F0274A">
      <w:numFmt w:val="bullet"/>
      <w:lvlText w:val="•"/>
      <w:lvlJc w:val="left"/>
      <w:pPr>
        <w:ind w:left="1435" w:hanging="180"/>
      </w:pPr>
      <w:rPr>
        <w:rFonts w:hint="default"/>
      </w:rPr>
    </w:lvl>
    <w:lvl w:ilvl="6" w:tplc="9E72ECC0">
      <w:numFmt w:val="bullet"/>
      <w:lvlText w:val="•"/>
      <w:lvlJc w:val="left"/>
      <w:pPr>
        <w:ind w:left="1678" w:hanging="180"/>
      </w:pPr>
      <w:rPr>
        <w:rFonts w:hint="default"/>
      </w:rPr>
    </w:lvl>
    <w:lvl w:ilvl="7" w:tplc="1DE8D582">
      <w:numFmt w:val="bullet"/>
      <w:lvlText w:val="•"/>
      <w:lvlJc w:val="left"/>
      <w:pPr>
        <w:ind w:left="1921" w:hanging="180"/>
      </w:pPr>
      <w:rPr>
        <w:rFonts w:hint="default"/>
      </w:rPr>
    </w:lvl>
    <w:lvl w:ilvl="8" w:tplc="5C3E4F62">
      <w:numFmt w:val="bullet"/>
      <w:lvlText w:val="•"/>
      <w:lvlJc w:val="left"/>
      <w:pPr>
        <w:ind w:left="2164" w:hanging="180"/>
      </w:pPr>
      <w:rPr>
        <w:rFonts w:hint="default"/>
      </w:rPr>
    </w:lvl>
  </w:abstractNum>
  <w:abstractNum w:abstractNumId="2" w15:restartNumberingAfterBreak="0">
    <w:nsid w:val="065638BB"/>
    <w:multiLevelType w:val="hybridMultilevel"/>
    <w:tmpl w:val="2F02AC80"/>
    <w:lvl w:ilvl="0" w:tplc="5F48E6F4">
      <w:start w:val="3"/>
      <w:numFmt w:val="decimal"/>
      <w:lvlText w:val="%1."/>
      <w:lvlJc w:val="left"/>
      <w:pPr>
        <w:ind w:left="222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E320CDC4">
      <w:numFmt w:val="bullet"/>
      <w:lvlText w:val="•"/>
      <w:lvlJc w:val="left"/>
      <w:pPr>
        <w:ind w:left="463" w:hanging="180"/>
      </w:pPr>
      <w:rPr>
        <w:rFonts w:hint="default"/>
      </w:rPr>
    </w:lvl>
    <w:lvl w:ilvl="2" w:tplc="8F9A896A">
      <w:numFmt w:val="bullet"/>
      <w:lvlText w:val="•"/>
      <w:lvlJc w:val="left"/>
      <w:pPr>
        <w:ind w:left="706" w:hanging="180"/>
      </w:pPr>
      <w:rPr>
        <w:rFonts w:hint="default"/>
      </w:rPr>
    </w:lvl>
    <w:lvl w:ilvl="3" w:tplc="2460C35A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D9E0F770">
      <w:numFmt w:val="bullet"/>
      <w:lvlText w:val="•"/>
      <w:lvlJc w:val="left"/>
      <w:pPr>
        <w:ind w:left="1192" w:hanging="180"/>
      </w:pPr>
      <w:rPr>
        <w:rFonts w:hint="default"/>
      </w:rPr>
    </w:lvl>
    <w:lvl w:ilvl="5" w:tplc="48D47056">
      <w:numFmt w:val="bullet"/>
      <w:lvlText w:val="•"/>
      <w:lvlJc w:val="left"/>
      <w:pPr>
        <w:ind w:left="1435" w:hanging="180"/>
      </w:pPr>
      <w:rPr>
        <w:rFonts w:hint="default"/>
      </w:rPr>
    </w:lvl>
    <w:lvl w:ilvl="6" w:tplc="1FDCB848">
      <w:numFmt w:val="bullet"/>
      <w:lvlText w:val="•"/>
      <w:lvlJc w:val="left"/>
      <w:pPr>
        <w:ind w:left="1678" w:hanging="180"/>
      </w:pPr>
      <w:rPr>
        <w:rFonts w:hint="default"/>
      </w:rPr>
    </w:lvl>
    <w:lvl w:ilvl="7" w:tplc="221C072E">
      <w:numFmt w:val="bullet"/>
      <w:lvlText w:val="•"/>
      <w:lvlJc w:val="left"/>
      <w:pPr>
        <w:ind w:left="1921" w:hanging="180"/>
      </w:pPr>
      <w:rPr>
        <w:rFonts w:hint="default"/>
      </w:rPr>
    </w:lvl>
    <w:lvl w:ilvl="8" w:tplc="D42428A6">
      <w:numFmt w:val="bullet"/>
      <w:lvlText w:val="•"/>
      <w:lvlJc w:val="left"/>
      <w:pPr>
        <w:ind w:left="2164" w:hanging="180"/>
      </w:pPr>
      <w:rPr>
        <w:rFonts w:hint="default"/>
      </w:rPr>
    </w:lvl>
  </w:abstractNum>
  <w:abstractNum w:abstractNumId="3" w15:restartNumberingAfterBreak="0">
    <w:nsid w:val="067F64ED"/>
    <w:multiLevelType w:val="hybridMultilevel"/>
    <w:tmpl w:val="37FC1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40C"/>
    <w:multiLevelType w:val="hybridMultilevel"/>
    <w:tmpl w:val="7486A17C"/>
    <w:lvl w:ilvl="0" w:tplc="93F00CFC">
      <w:start w:val="41"/>
      <w:numFmt w:val="decimal"/>
      <w:lvlText w:val="%1."/>
      <w:lvlJc w:val="left"/>
      <w:pPr>
        <w:ind w:left="311" w:hanging="269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7D52314A">
      <w:numFmt w:val="bullet"/>
      <w:lvlText w:val="•"/>
      <w:lvlJc w:val="left"/>
      <w:pPr>
        <w:ind w:left="553" w:hanging="269"/>
      </w:pPr>
      <w:rPr>
        <w:rFonts w:hint="default"/>
      </w:rPr>
    </w:lvl>
    <w:lvl w:ilvl="2" w:tplc="4A50435A">
      <w:numFmt w:val="bullet"/>
      <w:lvlText w:val="•"/>
      <w:lvlJc w:val="left"/>
      <w:pPr>
        <w:ind w:left="786" w:hanging="269"/>
      </w:pPr>
      <w:rPr>
        <w:rFonts w:hint="default"/>
      </w:rPr>
    </w:lvl>
    <w:lvl w:ilvl="3" w:tplc="35464EB4">
      <w:numFmt w:val="bullet"/>
      <w:lvlText w:val="•"/>
      <w:lvlJc w:val="left"/>
      <w:pPr>
        <w:ind w:left="1019" w:hanging="269"/>
      </w:pPr>
      <w:rPr>
        <w:rFonts w:hint="default"/>
      </w:rPr>
    </w:lvl>
    <w:lvl w:ilvl="4" w:tplc="DF462BEC">
      <w:numFmt w:val="bullet"/>
      <w:lvlText w:val="•"/>
      <w:lvlJc w:val="left"/>
      <w:pPr>
        <w:ind w:left="1252" w:hanging="269"/>
      </w:pPr>
      <w:rPr>
        <w:rFonts w:hint="default"/>
      </w:rPr>
    </w:lvl>
    <w:lvl w:ilvl="5" w:tplc="4C744F98">
      <w:numFmt w:val="bullet"/>
      <w:lvlText w:val="•"/>
      <w:lvlJc w:val="left"/>
      <w:pPr>
        <w:ind w:left="1485" w:hanging="269"/>
      </w:pPr>
      <w:rPr>
        <w:rFonts w:hint="default"/>
      </w:rPr>
    </w:lvl>
    <w:lvl w:ilvl="6" w:tplc="D3842A44">
      <w:numFmt w:val="bullet"/>
      <w:lvlText w:val="•"/>
      <w:lvlJc w:val="left"/>
      <w:pPr>
        <w:ind w:left="1718" w:hanging="269"/>
      </w:pPr>
      <w:rPr>
        <w:rFonts w:hint="default"/>
      </w:rPr>
    </w:lvl>
    <w:lvl w:ilvl="7" w:tplc="E2E40008">
      <w:numFmt w:val="bullet"/>
      <w:lvlText w:val="•"/>
      <w:lvlJc w:val="left"/>
      <w:pPr>
        <w:ind w:left="1951" w:hanging="269"/>
      </w:pPr>
      <w:rPr>
        <w:rFonts w:hint="default"/>
      </w:rPr>
    </w:lvl>
    <w:lvl w:ilvl="8" w:tplc="835AB266">
      <w:numFmt w:val="bullet"/>
      <w:lvlText w:val="•"/>
      <w:lvlJc w:val="left"/>
      <w:pPr>
        <w:ind w:left="2184" w:hanging="269"/>
      </w:pPr>
      <w:rPr>
        <w:rFonts w:hint="default"/>
      </w:rPr>
    </w:lvl>
  </w:abstractNum>
  <w:abstractNum w:abstractNumId="5" w15:restartNumberingAfterBreak="0">
    <w:nsid w:val="0EBA3A62"/>
    <w:multiLevelType w:val="hybridMultilevel"/>
    <w:tmpl w:val="F4B677CA"/>
    <w:lvl w:ilvl="0" w:tplc="8D88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6764"/>
    <w:multiLevelType w:val="hybridMultilevel"/>
    <w:tmpl w:val="4B567C68"/>
    <w:lvl w:ilvl="0" w:tplc="C5608A88">
      <w:start w:val="1"/>
      <w:numFmt w:val="lowerLetter"/>
      <w:lvlText w:val="(%1)"/>
      <w:lvlJc w:val="left"/>
      <w:pPr>
        <w:ind w:left="754" w:hanging="240"/>
      </w:pPr>
      <w:rPr>
        <w:rFonts w:hint="default"/>
        <w:spacing w:val="-1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6E60"/>
    <w:multiLevelType w:val="hybridMultilevel"/>
    <w:tmpl w:val="2C2AA798"/>
    <w:lvl w:ilvl="0" w:tplc="F7225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6484"/>
    <w:multiLevelType w:val="hybridMultilevel"/>
    <w:tmpl w:val="D8EEDB54"/>
    <w:lvl w:ilvl="0" w:tplc="4B0EB53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1B43"/>
    <w:multiLevelType w:val="hybridMultilevel"/>
    <w:tmpl w:val="004A552E"/>
    <w:lvl w:ilvl="0" w:tplc="12EAE4B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B086C"/>
    <w:multiLevelType w:val="hybridMultilevel"/>
    <w:tmpl w:val="A3B6FFAA"/>
    <w:lvl w:ilvl="0" w:tplc="BA4A4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135A"/>
    <w:multiLevelType w:val="hybridMultilevel"/>
    <w:tmpl w:val="25BAA4FA"/>
    <w:lvl w:ilvl="0" w:tplc="6456C3A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124D3"/>
    <w:multiLevelType w:val="hybridMultilevel"/>
    <w:tmpl w:val="F202BBA4"/>
    <w:lvl w:ilvl="0" w:tplc="256AB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10E82"/>
    <w:multiLevelType w:val="hybridMultilevel"/>
    <w:tmpl w:val="9ECA15FA"/>
    <w:lvl w:ilvl="0" w:tplc="5FE0B3AE">
      <w:start w:val="3"/>
      <w:numFmt w:val="decimal"/>
      <w:lvlText w:val="%1."/>
      <w:lvlJc w:val="left"/>
      <w:pPr>
        <w:ind w:left="222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A9385E2E">
      <w:numFmt w:val="bullet"/>
      <w:lvlText w:val="•"/>
      <w:lvlJc w:val="left"/>
      <w:pPr>
        <w:ind w:left="463" w:hanging="180"/>
      </w:pPr>
      <w:rPr>
        <w:rFonts w:hint="default"/>
      </w:rPr>
    </w:lvl>
    <w:lvl w:ilvl="2" w:tplc="731097B4">
      <w:numFmt w:val="bullet"/>
      <w:lvlText w:val="•"/>
      <w:lvlJc w:val="left"/>
      <w:pPr>
        <w:ind w:left="706" w:hanging="180"/>
      </w:pPr>
      <w:rPr>
        <w:rFonts w:hint="default"/>
      </w:rPr>
    </w:lvl>
    <w:lvl w:ilvl="3" w:tplc="833282AA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48E84DE0">
      <w:numFmt w:val="bullet"/>
      <w:lvlText w:val="•"/>
      <w:lvlJc w:val="left"/>
      <w:pPr>
        <w:ind w:left="1192" w:hanging="180"/>
      </w:pPr>
      <w:rPr>
        <w:rFonts w:hint="default"/>
      </w:rPr>
    </w:lvl>
    <w:lvl w:ilvl="5" w:tplc="E11C7C8E">
      <w:numFmt w:val="bullet"/>
      <w:lvlText w:val="•"/>
      <w:lvlJc w:val="left"/>
      <w:pPr>
        <w:ind w:left="1435" w:hanging="180"/>
      </w:pPr>
      <w:rPr>
        <w:rFonts w:hint="default"/>
      </w:rPr>
    </w:lvl>
    <w:lvl w:ilvl="6" w:tplc="E334E3C6">
      <w:numFmt w:val="bullet"/>
      <w:lvlText w:val="•"/>
      <w:lvlJc w:val="left"/>
      <w:pPr>
        <w:ind w:left="1678" w:hanging="180"/>
      </w:pPr>
      <w:rPr>
        <w:rFonts w:hint="default"/>
      </w:rPr>
    </w:lvl>
    <w:lvl w:ilvl="7" w:tplc="B7B04CB2">
      <w:numFmt w:val="bullet"/>
      <w:lvlText w:val="•"/>
      <w:lvlJc w:val="left"/>
      <w:pPr>
        <w:ind w:left="1921" w:hanging="180"/>
      </w:pPr>
      <w:rPr>
        <w:rFonts w:hint="default"/>
      </w:rPr>
    </w:lvl>
    <w:lvl w:ilvl="8" w:tplc="D40EC5CA">
      <w:numFmt w:val="bullet"/>
      <w:lvlText w:val="•"/>
      <w:lvlJc w:val="left"/>
      <w:pPr>
        <w:ind w:left="2164" w:hanging="180"/>
      </w:pPr>
      <w:rPr>
        <w:rFonts w:hint="default"/>
      </w:rPr>
    </w:lvl>
  </w:abstractNum>
  <w:abstractNum w:abstractNumId="14" w15:restartNumberingAfterBreak="0">
    <w:nsid w:val="2B1A4D62"/>
    <w:multiLevelType w:val="hybridMultilevel"/>
    <w:tmpl w:val="BF5CA290"/>
    <w:lvl w:ilvl="0" w:tplc="19DA1BB0">
      <w:start w:val="4"/>
      <w:numFmt w:val="decimal"/>
      <w:lvlText w:val="%1."/>
      <w:lvlJc w:val="left"/>
      <w:pPr>
        <w:ind w:left="223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9D6E064C">
      <w:numFmt w:val="bullet"/>
      <w:lvlText w:val="•"/>
      <w:lvlJc w:val="left"/>
      <w:pPr>
        <w:ind w:left="442" w:hanging="180"/>
      </w:pPr>
      <w:rPr>
        <w:rFonts w:hint="default"/>
      </w:rPr>
    </w:lvl>
    <w:lvl w:ilvl="2" w:tplc="F2C2970A">
      <w:numFmt w:val="bullet"/>
      <w:lvlText w:val="•"/>
      <w:lvlJc w:val="left"/>
      <w:pPr>
        <w:ind w:left="665" w:hanging="180"/>
      </w:pPr>
      <w:rPr>
        <w:rFonts w:hint="default"/>
      </w:rPr>
    </w:lvl>
    <w:lvl w:ilvl="3" w:tplc="C9C8AE28">
      <w:numFmt w:val="bullet"/>
      <w:lvlText w:val="•"/>
      <w:lvlJc w:val="left"/>
      <w:pPr>
        <w:ind w:left="888" w:hanging="180"/>
      </w:pPr>
      <w:rPr>
        <w:rFonts w:hint="default"/>
      </w:rPr>
    </w:lvl>
    <w:lvl w:ilvl="4" w:tplc="E8907142">
      <w:numFmt w:val="bullet"/>
      <w:lvlText w:val="•"/>
      <w:lvlJc w:val="left"/>
      <w:pPr>
        <w:ind w:left="1111" w:hanging="180"/>
      </w:pPr>
      <w:rPr>
        <w:rFonts w:hint="default"/>
      </w:rPr>
    </w:lvl>
    <w:lvl w:ilvl="5" w:tplc="6CF2F5EA">
      <w:numFmt w:val="bullet"/>
      <w:lvlText w:val="•"/>
      <w:lvlJc w:val="left"/>
      <w:pPr>
        <w:ind w:left="1334" w:hanging="180"/>
      </w:pPr>
      <w:rPr>
        <w:rFonts w:hint="default"/>
      </w:rPr>
    </w:lvl>
    <w:lvl w:ilvl="6" w:tplc="9C70F1C0">
      <w:numFmt w:val="bullet"/>
      <w:lvlText w:val="•"/>
      <w:lvlJc w:val="left"/>
      <w:pPr>
        <w:ind w:left="1557" w:hanging="180"/>
      </w:pPr>
      <w:rPr>
        <w:rFonts w:hint="default"/>
      </w:rPr>
    </w:lvl>
    <w:lvl w:ilvl="7" w:tplc="1890C890">
      <w:numFmt w:val="bullet"/>
      <w:lvlText w:val="•"/>
      <w:lvlJc w:val="left"/>
      <w:pPr>
        <w:ind w:left="1780" w:hanging="180"/>
      </w:pPr>
      <w:rPr>
        <w:rFonts w:hint="default"/>
      </w:rPr>
    </w:lvl>
    <w:lvl w:ilvl="8" w:tplc="F6D02CCA">
      <w:numFmt w:val="bullet"/>
      <w:lvlText w:val="•"/>
      <w:lvlJc w:val="left"/>
      <w:pPr>
        <w:ind w:left="2003" w:hanging="180"/>
      </w:pPr>
      <w:rPr>
        <w:rFonts w:hint="default"/>
      </w:rPr>
    </w:lvl>
  </w:abstractNum>
  <w:abstractNum w:abstractNumId="15" w15:restartNumberingAfterBreak="0">
    <w:nsid w:val="2B9476AF"/>
    <w:multiLevelType w:val="hybridMultilevel"/>
    <w:tmpl w:val="D442A298"/>
    <w:lvl w:ilvl="0" w:tplc="3582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2DF2"/>
    <w:multiLevelType w:val="hybridMultilevel"/>
    <w:tmpl w:val="8BB889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6C5B10"/>
    <w:multiLevelType w:val="hybridMultilevel"/>
    <w:tmpl w:val="9800CA94"/>
    <w:lvl w:ilvl="0" w:tplc="19124B16">
      <w:start w:val="1"/>
      <w:numFmt w:val="decimal"/>
      <w:lvlText w:val="%1."/>
      <w:lvlJc w:val="left"/>
      <w:pPr>
        <w:ind w:left="222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0F628D42">
      <w:numFmt w:val="bullet"/>
      <w:lvlText w:val="•"/>
      <w:lvlJc w:val="left"/>
      <w:pPr>
        <w:ind w:left="463" w:hanging="180"/>
      </w:pPr>
      <w:rPr>
        <w:rFonts w:hint="default"/>
      </w:rPr>
    </w:lvl>
    <w:lvl w:ilvl="2" w:tplc="9E5E2722">
      <w:numFmt w:val="bullet"/>
      <w:lvlText w:val="•"/>
      <w:lvlJc w:val="left"/>
      <w:pPr>
        <w:ind w:left="706" w:hanging="180"/>
      </w:pPr>
      <w:rPr>
        <w:rFonts w:hint="default"/>
      </w:rPr>
    </w:lvl>
    <w:lvl w:ilvl="3" w:tplc="CB46D4D2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16563D1E">
      <w:numFmt w:val="bullet"/>
      <w:lvlText w:val="•"/>
      <w:lvlJc w:val="left"/>
      <w:pPr>
        <w:ind w:left="1192" w:hanging="180"/>
      </w:pPr>
      <w:rPr>
        <w:rFonts w:hint="default"/>
      </w:rPr>
    </w:lvl>
    <w:lvl w:ilvl="5" w:tplc="32C4170A">
      <w:numFmt w:val="bullet"/>
      <w:lvlText w:val="•"/>
      <w:lvlJc w:val="left"/>
      <w:pPr>
        <w:ind w:left="1435" w:hanging="180"/>
      </w:pPr>
      <w:rPr>
        <w:rFonts w:hint="default"/>
      </w:rPr>
    </w:lvl>
    <w:lvl w:ilvl="6" w:tplc="2AD214BA">
      <w:numFmt w:val="bullet"/>
      <w:lvlText w:val="•"/>
      <w:lvlJc w:val="left"/>
      <w:pPr>
        <w:ind w:left="1678" w:hanging="180"/>
      </w:pPr>
      <w:rPr>
        <w:rFonts w:hint="default"/>
      </w:rPr>
    </w:lvl>
    <w:lvl w:ilvl="7" w:tplc="68CA805C">
      <w:numFmt w:val="bullet"/>
      <w:lvlText w:val="•"/>
      <w:lvlJc w:val="left"/>
      <w:pPr>
        <w:ind w:left="1921" w:hanging="180"/>
      </w:pPr>
      <w:rPr>
        <w:rFonts w:hint="default"/>
      </w:rPr>
    </w:lvl>
    <w:lvl w:ilvl="8" w:tplc="B4A49446">
      <w:numFmt w:val="bullet"/>
      <w:lvlText w:val="•"/>
      <w:lvlJc w:val="left"/>
      <w:pPr>
        <w:ind w:left="2164" w:hanging="180"/>
      </w:pPr>
      <w:rPr>
        <w:rFonts w:hint="default"/>
      </w:rPr>
    </w:lvl>
  </w:abstractNum>
  <w:abstractNum w:abstractNumId="18" w15:restartNumberingAfterBreak="0">
    <w:nsid w:val="3719009A"/>
    <w:multiLevelType w:val="hybridMultilevel"/>
    <w:tmpl w:val="D8EEDB54"/>
    <w:lvl w:ilvl="0" w:tplc="4B0EB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02FCA"/>
    <w:multiLevelType w:val="hybridMultilevel"/>
    <w:tmpl w:val="0D304BC8"/>
    <w:lvl w:ilvl="0" w:tplc="3582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72E2A"/>
    <w:multiLevelType w:val="hybridMultilevel"/>
    <w:tmpl w:val="9A427AE8"/>
    <w:lvl w:ilvl="0" w:tplc="A316F7D4">
      <w:start w:val="1"/>
      <w:numFmt w:val="lowerLetter"/>
      <w:lvlText w:val="(%1)"/>
      <w:lvlJc w:val="left"/>
      <w:pPr>
        <w:ind w:left="754" w:hanging="240"/>
      </w:pPr>
      <w:rPr>
        <w:rFonts w:hint="default"/>
        <w:spacing w:val="-1"/>
        <w:w w:val="100"/>
      </w:rPr>
    </w:lvl>
    <w:lvl w:ilvl="1" w:tplc="1E1C6D6C">
      <w:numFmt w:val="bullet"/>
      <w:lvlText w:val="•"/>
      <w:lvlJc w:val="left"/>
      <w:pPr>
        <w:ind w:left="1821" w:hanging="240"/>
      </w:pPr>
      <w:rPr>
        <w:rFonts w:hint="default"/>
      </w:rPr>
    </w:lvl>
    <w:lvl w:ilvl="2" w:tplc="59881440">
      <w:numFmt w:val="bullet"/>
      <w:lvlText w:val="•"/>
      <w:lvlJc w:val="left"/>
      <w:pPr>
        <w:ind w:left="2879" w:hanging="240"/>
      </w:pPr>
      <w:rPr>
        <w:rFonts w:hint="default"/>
      </w:rPr>
    </w:lvl>
    <w:lvl w:ilvl="3" w:tplc="286863B0">
      <w:numFmt w:val="bullet"/>
      <w:lvlText w:val="•"/>
      <w:lvlJc w:val="left"/>
      <w:pPr>
        <w:ind w:left="3937" w:hanging="240"/>
      </w:pPr>
      <w:rPr>
        <w:rFonts w:hint="default"/>
      </w:rPr>
    </w:lvl>
    <w:lvl w:ilvl="4" w:tplc="C446688C">
      <w:numFmt w:val="bullet"/>
      <w:lvlText w:val="•"/>
      <w:lvlJc w:val="left"/>
      <w:pPr>
        <w:ind w:left="4995" w:hanging="240"/>
      </w:pPr>
      <w:rPr>
        <w:rFonts w:hint="default"/>
      </w:rPr>
    </w:lvl>
    <w:lvl w:ilvl="5" w:tplc="230E1F72">
      <w:numFmt w:val="bullet"/>
      <w:lvlText w:val="•"/>
      <w:lvlJc w:val="left"/>
      <w:pPr>
        <w:ind w:left="6053" w:hanging="240"/>
      </w:pPr>
      <w:rPr>
        <w:rFonts w:hint="default"/>
      </w:rPr>
    </w:lvl>
    <w:lvl w:ilvl="6" w:tplc="C8923ECA">
      <w:numFmt w:val="bullet"/>
      <w:lvlText w:val="•"/>
      <w:lvlJc w:val="left"/>
      <w:pPr>
        <w:ind w:left="7110" w:hanging="240"/>
      </w:pPr>
      <w:rPr>
        <w:rFonts w:hint="default"/>
      </w:rPr>
    </w:lvl>
    <w:lvl w:ilvl="7" w:tplc="4DD2FC64">
      <w:numFmt w:val="bullet"/>
      <w:lvlText w:val="•"/>
      <w:lvlJc w:val="left"/>
      <w:pPr>
        <w:ind w:left="8168" w:hanging="240"/>
      </w:pPr>
      <w:rPr>
        <w:rFonts w:hint="default"/>
      </w:rPr>
    </w:lvl>
    <w:lvl w:ilvl="8" w:tplc="4E4E666A">
      <w:numFmt w:val="bullet"/>
      <w:lvlText w:val="•"/>
      <w:lvlJc w:val="left"/>
      <w:pPr>
        <w:ind w:left="9226" w:hanging="240"/>
      </w:pPr>
      <w:rPr>
        <w:rFonts w:hint="default"/>
      </w:rPr>
    </w:lvl>
  </w:abstractNum>
  <w:abstractNum w:abstractNumId="21" w15:restartNumberingAfterBreak="0">
    <w:nsid w:val="42BE2F34"/>
    <w:multiLevelType w:val="hybridMultilevel"/>
    <w:tmpl w:val="3996925C"/>
    <w:lvl w:ilvl="0" w:tplc="4692C176">
      <w:start w:val="37"/>
      <w:numFmt w:val="decimal"/>
      <w:lvlText w:val="%1."/>
      <w:lvlJc w:val="left"/>
      <w:pPr>
        <w:ind w:left="311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7178872A">
      <w:numFmt w:val="bullet"/>
      <w:lvlText w:val="•"/>
      <w:lvlJc w:val="left"/>
      <w:pPr>
        <w:ind w:left="553" w:hanging="269"/>
      </w:pPr>
      <w:rPr>
        <w:rFonts w:hint="default"/>
      </w:rPr>
    </w:lvl>
    <w:lvl w:ilvl="2" w:tplc="FBC6991E">
      <w:numFmt w:val="bullet"/>
      <w:lvlText w:val="•"/>
      <w:lvlJc w:val="left"/>
      <w:pPr>
        <w:ind w:left="786" w:hanging="269"/>
      </w:pPr>
      <w:rPr>
        <w:rFonts w:hint="default"/>
      </w:rPr>
    </w:lvl>
    <w:lvl w:ilvl="3" w:tplc="84180B3A">
      <w:numFmt w:val="bullet"/>
      <w:lvlText w:val="•"/>
      <w:lvlJc w:val="left"/>
      <w:pPr>
        <w:ind w:left="1019" w:hanging="269"/>
      </w:pPr>
      <w:rPr>
        <w:rFonts w:hint="default"/>
      </w:rPr>
    </w:lvl>
    <w:lvl w:ilvl="4" w:tplc="1E644E04">
      <w:numFmt w:val="bullet"/>
      <w:lvlText w:val="•"/>
      <w:lvlJc w:val="left"/>
      <w:pPr>
        <w:ind w:left="1252" w:hanging="269"/>
      </w:pPr>
      <w:rPr>
        <w:rFonts w:hint="default"/>
      </w:rPr>
    </w:lvl>
    <w:lvl w:ilvl="5" w:tplc="7D661AC8">
      <w:numFmt w:val="bullet"/>
      <w:lvlText w:val="•"/>
      <w:lvlJc w:val="left"/>
      <w:pPr>
        <w:ind w:left="1485" w:hanging="269"/>
      </w:pPr>
      <w:rPr>
        <w:rFonts w:hint="default"/>
      </w:rPr>
    </w:lvl>
    <w:lvl w:ilvl="6" w:tplc="AAEE0702">
      <w:numFmt w:val="bullet"/>
      <w:lvlText w:val="•"/>
      <w:lvlJc w:val="left"/>
      <w:pPr>
        <w:ind w:left="1718" w:hanging="269"/>
      </w:pPr>
      <w:rPr>
        <w:rFonts w:hint="default"/>
      </w:rPr>
    </w:lvl>
    <w:lvl w:ilvl="7" w:tplc="3C6C5CE6">
      <w:numFmt w:val="bullet"/>
      <w:lvlText w:val="•"/>
      <w:lvlJc w:val="left"/>
      <w:pPr>
        <w:ind w:left="1951" w:hanging="269"/>
      </w:pPr>
      <w:rPr>
        <w:rFonts w:hint="default"/>
      </w:rPr>
    </w:lvl>
    <w:lvl w:ilvl="8" w:tplc="69F6613C">
      <w:numFmt w:val="bullet"/>
      <w:lvlText w:val="•"/>
      <w:lvlJc w:val="left"/>
      <w:pPr>
        <w:ind w:left="2184" w:hanging="269"/>
      </w:pPr>
      <w:rPr>
        <w:rFonts w:hint="default"/>
      </w:rPr>
    </w:lvl>
  </w:abstractNum>
  <w:abstractNum w:abstractNumId="22" w15:restartNumberingAfterBreak="0">
    <w:nsid w:val="46016A68"/>
    <w:multiLevelType w:val="hybridMultilevel"/>
    <w:tmpl w:val="E7B0CA6C"/>
    <w:lvl w:ilvl="0" w:tplc="7B3AC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73A75"/>
    <w:multiLevelType w:val="hybridMultilevel"/>
    <w:tmpl w:val="B7302C5C"/>
    <w:lvl w:ilvl="0" w:tplc="D4B0F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37910"/>
    <w:multiLevelType w:val="hybridMultilevel"/>
    <w:tmpl w:val="7BCCBB94"/>
    <w:lvl w:ilvl="0" w:tplc="95A09844">
      <w:start w:val="1"/>
      <w:numFmt w:val="decimal"/>
      <w:lvlText w:val="%1."/>
      <w:lvlJc w:val="left"/>
      <w:pPr>
        <w:ind w:left="210" w:hanging="180"/>
      </w:pPr>
      <w:rPr>
        <w:rFonts w:hint="default"/>
        <w:spacing w:val="-1"/>
        <w:w w:val="100"/>
      </w:rPr>
    </w:lvl>
    <w:lvl w:ilvl="1" w:tplc="EC447AA2">
      <w:numFmt w:val="bullet"/>
      <w:lvlText w:val="•"/>
      <w:lvlJc w:val="left"/>
      <w:pPr>
        <w:ind w:left="1283" w:hanging="180"/>
      </w:pPr>
      <w:rPr>
        <w:rFonts w:hint="default"/>
      </w:rPr>
    </w:lvl>
    <w:lvl w:ilvl="2" w:tplc="09EA976A">
      <w:numFmt w:val="bullet"/>
      <w:lvlText w:val="•"/>
      <w:lvlJc w:val="left"/>
      <w:pPr>
        <w:ind w:left="2347" w:hanging="180"/>
      </w:pPr>
      <w:rPr>
        <w:rFonts w:hint="default"/>
      </w:rPr>
    </w:lvl>
    <w:lvl w:ilvl="3" w:tplc="552E244C">
      <w:numFmt w:val="bullet"/>
      <w:lvlText w:val="•"/>
      <w:lvlJc w:val="left"/>
      <w:pPr>
        <w:ind w:left="3411" w:hanging="180"/>
      </w:pPr>
      <w:rPr>
        <w:rFonts w:hint="default"/>
      </w:rPr>
    </w:lvl>
    <w:lvl w:ilvl="4" w:tplc="D3CE0A6E">
      <w:numFmt w:val="bullet"/>
      <w:lvlText w:val="•"/>
      <w:lvlJc w:val="left"/>
      <w:pPr>
        <w:ind w:left="4475" w:hanging="180"/>
      </w:pPr>
      <w:rPr>
        <w:rFonts w:hint="default"/>
      </w:rPr>
    </w:lvl>
    <w:lvl w:ilvl="5" w:tplc="7248B5AC">
      <w:numFmt w:val="bullet"/>
      <w:lvlText w:val="•"/>
      <w:lvlJc w:val="left"/>
      <w:pPr>
        <w:ind w:left="5539" w:hanging="180"/>
      </w:pPr>
      <w:rPr>
        <w:rFonts w:hint="default"/>
      </w:rPr>
    </w:lvl>
    <w:lvl w:ilvl="6" w:tplc="0B90FF2E">
      <w:numFmt w:val="bullet"/>
      <w:lvlText w:val="•"/>
      <w:lvlJc w:val="left"/>
      <w:pPr>
        <w:ind w:left="6602" w:hanging="180"/>
      </w:pPr>
      <w:rPr>
        <w:rFonts w:hint="default"/>
      </w:rPr>
    </w:lvl>
    <w:lvl w:ilvl="7" w:tplc="1D40930A">
      <w:numFmt w:val="bullet"/>
      <w:lvlText w:val="•"/>
      <w:lvlJc w:val="left"/>
      <w:pPr>
        <w:ind w:left="7666" w:hanging="180"/>
      </w:pPr>
      <w:rPr>
        <w:rFonts w:hint="default"/>
      </w:rPr>
    </w:lvl>
    <w:lvl w:ilvl="8" w:tplc="7BCA85FE">
      <w:numFmt w:val="bullet"/>
      <w:lvlText w:val="•"/>
      <w:lvlJc w:val="left"/>
      <w:pPr>
        <w:ind w:left="8730" w:hanging="180"/>
      </w:pPr>
      <w:rPr>
        <w:rFonts w:hint="default"/>
      </w:rPr>
    </w:lvl>
  </w:abstractNum>
  <w:abstractNum w:abstractNumId="25" w15:restartNumberingAfterBreak="0">
    <w:nsid w:val="4FA94A5B"/>
    <w:multiLevelType w:val="hybridMultilevel"/>
    <w:tmpl w:val="8F60F178"/>
    <w:lvl w:ilvl="0" w:tplc="353A81A4">
      <w:start w:val="12"/>
      <w:numFmt w:val="decimal"/>
      <w:lvlText w:val="%1."/>
      <w:lvlJc w:val="left"/>
      <w:pPr>
        <w:ind w:left="312" w:hanging="269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D0D61674">
      <w:numFmt w:val="bullet"/>
      <w:lvlText w:val="•"/>
      <w:lvlJc w:val="left"/>
      <w:pPr>
        <w:ind w:left="532" w:hanging="269"/>
      </w:pPr>
      <w:rPr>
        <w:rFonts w:hint="default"/>
      </w:rPr>
    </w:lvl>
    <w:lvl w:ilvl="2" w:tplc="C4EE82BA">
      <w:numFmt w:val="bullet"/>
      <w:lvlText w:val="•"/>
      <w:lvlJc w:val="left"/>
      <w:pPr>
        <w:ind w:left="745" w:hanging="269"/>
      </w:pPr>
      <w:rPr>
        <w:rFonts w:hint="default"/>
      </w:rPr>
    </w:lvl>
    <w:lvl w:ilvl="3" w:tplc="AC9EAD22">
      <w:numFmt w:val="bullet"/>
      <w:lvlText w:val="•"/>
      <w:lvlJc w:val="left"/>
      <w:pPr>
        <w:ind w:left="958" w:hanging="269"/>
      </w:pPr>
      <w:rPr>
        <w:rFonts w:hint="default"/>
      </w:rPr>
    </w:lvl>
    <w:lvl w:ilvl="4" w:tplc="79EE2580">
      <w:numFmt w:val="bullet"/>
      <w:lvlText w:val="•"/>
      <w:lvlJc w:val="left"/>
      <w:pPr>
        <w:ind w:left="1171" w:hanging="269"/>
      </w:pPr>
      <w:rPr>
        <w:rFonts w:hint="default"/>
      </w:rPr>
    </w:lvl>
    <w:lvl w:ilvl="5" w:tplc="042C6328">
      <w:numFmt w:val="bullet"/>
      <w:lvlText w:val="•"/>
      <w:lvlJc w:val="left"/>
      <w:pPr>
        <w:ind w:left="1384" w:hanging="269"/>
      </w:pPr>
      <w:rPr>
        <w:rFonts w:hint="default"/>
      </w:rPr>
    </w:lvl>
    <w:lvl w:ilvl="6" w:tplc="7EEED4A6">
      <w:numFmt w:val="bullet"/>
      <w:lvlText w:val="•"/>
      <w:lvlJc w:val="left"/>
      <w:pPr>
        <w:ind w:left="1597" w:hanging="269"/>
      </w:pPr>
      <w:rPr>
        <w:rFonts w:hint="default"/>
      </w:rPr>
    </w:lvl>
    <w:lvl w:ilvl="7" w:tplc="9F08942E">
      <w:numFmt w:val="bullet"/>
      <w:lvlText w:val="•"/>
      <w:lvlJc w:val="left"/>
      <w:pPr>
        <w:ind w:left="1810" w:hanging="269"/>
      </w:pPr>
      <w:rPr>
        <w:rFonts w:hint="default"/>
      </w:rPr>
    </w:lvl>
    <w:lvl w:ilvl="8" w:tplc="40767ADC">
      <w:numFmt w:val="bullet"/>
      <w:lvlText w:val="•"/>
      <w:lvlJc w:val="left"/>
      <w:pPr>
        <w:ind w:left="2023" w:hanging="269"/>
      </w:pPr>
      <w:rPr>
        <w:rFonts w:hint="default"/>
      </w:rPr>
    </w:lvl>
  </w:abstractNum>
  <w:abstractNum w:abstractNumId="26" w15:restartNumberingAfterBreak="0">
    <w:nsid w:val="50004A2F"/>
    <w:multiLevelType w:val="hybridMultilevel"/>
    <w:tmpl w:val="9320BE26"/>
    <w:lvl w:ilvl="0" w:tplc="50FE847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B2C27"/>
    <w:multiLevelType w:val="hybridMultilevel"/>
    <w:tmpl w:val="305EF1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64A6E"/>
    <w:multiLevelType w:val="hybridMultilevel"/>
    <w:tmpl w:val="29E6B256"/>
    <w:lvl w:ilvl="0" w:tplc="2E666FC0">
      <w:start w:val="1"/>
      <w:numFmt w:val="decimal"/>
      <w:lvlText w:val="%1."/>
      <w:lvlJc w:val="left"/>
      <w:pPr>
        <w:ind w:left="210" w:hanging="180"/>
      </w:pPr>
      <w:rPr>
        <w:rFonts w:hint="default"/>
        <w:spacing w:val="-1"/>
        <w:w w:val="1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76F9B"/>
    <w:multiLevelType w:val="hybridMultilevel"/>
    <w:tmpl w:val="A2D0A062"/>
    <w:lvl w:ilvl="0" w:tplc="3C783ED8">
      <w:start w:val="1"/>
      <w:numFmt w:val="decimal"/>
      <w:lvlText w:val="%1."/>
      <w:lvlJc w:val="left"/>
      <w:pPr>
        <w:ind w:left="31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44640110">
      <w:numFmt w:val="bullet"/>
      <w:lvlText w:val="•"/>
      <w:lvlJc w:val="left"/>
      <w:pPr>
        <w:ind w:left="278" w:hanging="180"/>
      </w:pPr>
      <w:rPr>
        <w:rFonts w:hint="default"/>
      </w:rPr>
    </w:lvl>
    <w:lvl w:ilvl="2" w:tplc="03542D4E">
      <w:numFmt w:val="bullet"/>
      <w:lvlText w:val="•"/>
      <w:lvlJc w:val="left"/>
      <w:pPr>
        <w:ind w:left="516" w:hanging="180"/>
      </w:pPr>
      <w:rPr>
        <w:rFonts w:hint="default"/>
      </w:rPr>
    </w:lvl>
    <w:lvl w:ilvl="3" w:tplc="58A2AEBA">
      <w:numFmt w:val="bullet"/>
      <w:lvlText w:val="•"/>
      <w:lvlJc w:val="left"/>
      <w:pPr>
        <w:ind w:left="755" w:hanging="180"/>
      </w:pPr>
      <w:rPr>
        <w:rFonts w:hint="default"/>
      </w:rPr>
    </w:lvl>
    <w:lvl w:ilvl="4" w:tplc="9E34D6DE">
      <w:numFmt w:val="bullet"/>
      <w:lvlText w:val="•"/>
      <w:lvlJc w:val="left"/>
      <w:pPr>
        <w:ind w:left="993" w:hanging="180"/>
      </w:pPr>
      <w:rPr>
        <w:rFonts w:hint="default"/>
      </w:rPr>
    </w:lvl>
    <w:lvl w:ilvl="5" w:tplc="8506A846">
      <w:numFmt w:val="bullet"/>
      <w:lvlText w:val="•"/>
      <w:lvlJc w:val="left"/>
      <w:pPr>
        <w:ind w:left="1232" w:hanging="180"/>
      </w:pPr>
      <w:rPr>
        <w:rFonts w:hint="default"/>
      </w:rPr>
    </w:lvl>
    <w:lvl w:ilvl="6" w:tplc="39A25B08">
      <w:numFmt w:val="bullet"/>
      <w:lvlText w:val="•"/>
      <w:lvlJc w:val="left"/>
      <w:pPr>
        <w:ind w:left="1470" w:hanging="180"/>
      </w:pPr>
      <w:rPr>
        <w:rFonts w:hint="default"/>
      </w:rPr>
    </w:lvl>
    <w:lvl w:ilvl="7" w:tplc="B354464E">
      <w:numFmt w:val="bullet"/>
      <w:lvlText w:val="•"/>
      <w:lvlJc w:val="left"/>
      <w:pPr>
        <w:ind w:left="1708" w:hanging="180"/>
      </w:pPr>
      <w:rPr>
        <w:rFonts w:hint="default"/>
      </w:rPr>
    </w:lvl>
    <w:lvl w:ilvl="8" w:tplc="884088AA">
      <w:numFmt w:val="bullet"/>
      <w:lvlText w:val="•"/>
      <w:lvlJc w:val="left"/>
      <w:pPr>
        <w:ind w:left="1947" w:hanging="180"/>
      </w:pPr>
      <w:rPr>
        <w:rFonts w:hint="default"/>
      </w:rPr>
    </w:lvl>
  </w:abstractNum>
  <w:abstractNum w:abstractNumId="30" w15:restartNumberingAfterBreak="0">
    <w:nsid w:val="5B7158D2"/>
    <w:multiLevelType w:val="hybridMultilevel"/>
    <w:tmpl w:val="54965404"/>
    <w:lvl w:ilvl="0" w:tplc="96388E32">
      <w:start w:val="7"/>
      <w:numFmt w:val="decimal"/>
      <w:lvlText w:val="%1."/>
      <w:lvlJc w:val="left"/>
      <w:pPr>
        <w:ind w:left="223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C0DC30A8">
      <w:numFmt w:val="bullet"/>
      <w:lvlText w:val="•"/>
      <w:lvlJc w:val="left"/>
      <w:pPr>
        <w:ind w:left="442" w:hanging="180"/>
      </w:pPr>
      <w:rPr>
        <w:rFonts w:hint="default"/>
      </w:rPr>
    </w:lvl>
    <w:lvl w:ilvl="2" w:tplc="0D0E154A">
      <w:numFmt w:val="bullet"/>
      <w:lvlText w:val="•"/>
      <w:lvlJc w:val="left"/>
      <w:pPr>
        <w:ind w:left="665" w:hanging="180"/>
      </w:pPr>
      <w:rPr>
        <w:rFonts w:hint="default"/>
      </w:rPr>
    </w:lvl>
    <w:lvl w:ilvl="3" w:tplc="2A80C3EE">
      <w:numFmt w:val="bullet"/>
      <w:lvlText w:val="•"/>
      <w:lvlJc w:val="left"/>
      <w:pPr>
        <w:ind w:left="888" w:hanging="180"/>
      </w:pPr>
      <w:rPr>
        <w:rFonts w:hint="default"/>
      </w:rPr>
    </w:lvl>
    <w:lvl w:ilvl="4" w:tplc="0F4656BA">
      <w:numFmt w:val="bullet"/>
      <w:lvlText w:val="•"/>
      <w:lvlJc w:val="left"/>
      <w:pPr>
        <w:ind w:left="1111" w:hanging="180"/>
      </w:pPr>
      <w:rPr>
        <w:rFonts w:hint="default"/>
      </w:rPr>
    </w:lvl>
    <w:lvl w:ilvl="5" w:tplc="B5CE1850">
      <w:numFmt w:val="bullet"/>
      <w:lvlText w:val="•"/>
      <w:lvlJc w:val="left"/>
      <w:pPr>
        <w:ind w:left="1334" w:hanging="180"/>
      </w:pPr>
      <w:rPr>
        <w:rFonts w:hint="default"/>
      </w:rPr>
    </w:lvl>
    <w:lvl w:ilvl="6" w:tplc="F61887C8">
      <w:numFmt w:val="bullet"/>
      <w:lvlText w:val="•"/>
      <w:lvlJc w:val="left"/>
      <w:pPr>
        <w:ind w:left="1557" w:hanging="180"/>
      </w:pPr>
      <w:rPr>
        <w:rFonts w:hint="default"/>
      </w:rPr>
    </w:lvl>
    <w:lvl w:ilvl="7" w:tplc="7EBC6F3A">
      <w:numFmt w:val="bullet"/>
      <w:lvlText w:val="•"/>
      <w:lvlJc w:val="left"/>
      <w:pPr>
        <w:ind w:left="1780" w:hanging="180"/>
      </w:pPr>
      <w:rPr>
        <w:rFonts w:hint="default"/>
      </w:rPr>
    </w:lvl>
    <w:lvl w:ilvl="8" w:tplc="70666098">
      <w:numFmt w:val="bullet"/>
      <w:lvlText w:val="•"/>
      <w:lvlJc w:val="left"/>
      <w:pPr>
        <w:ind w:left="2003" w:hanging="180"/>
      </w:pPr>
      <w:rPr>
        <w:rFonts w:hint="default"/>
      </w:rPr>
    </w:lvl>
  </w:abstractNum>
  <w:abstractNum w:abstractNumId="31" w15:restartNumberingAfterBreak="0">
    <w:nsid w:val="5B935D2B"/>
    <w:multiLevelType w:val="hybridMultilevel"/>
    <w:tmpl w:val="EE4202B0"/>
    <w:lvl w:ilvl="0" w:tplc="77242D0A">
      <w:start w:val="11"/>
      <w:numFmt w:val="decimal"/>
      <w:lvlText w:val="%1."/>
      <w:lvlJc w:val="left"/>
      <w:pPr>
        <w:ind w:left="300" w:hanging="269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25EE6FDA">
      <w:numFmt w:val="bullet"/>
      <w:lvlText w:val="•"/>
      <w:lvlJc w:val="left"/>
      <w:pPr>
        <w:ind w:left="512" w:hanging="269"/>
      </w:pPr>
      <w:rPr>
        <w:rFonts w:hint="default"/>
      </w:rPr>
    </w:lvl>
    <w:lvl w:ilvl="2" w:tplc="9A0C2590">
      <w:numFmt w:val="bullet"/>
      <w:lvlText w:val="•"/>
      <w:lvlJc w:val="left"/>
      <w:pPr>
        <w:ind w:left="724" w:hanging="269"/>
      </w:pPr>
      <w:rPr>
        <w:rFonts w:hint="default"/>
      </w:rPr>
    </w:lvl>
    <w:lvl w:ilvl="3" w:tplc="76809B0E">
      <w:numFmt w:val="bullet"/>
      <w:lvlText w:val="•"/>
      <w:lvlJc w:val="left"/>
      <w:pPr>
        <w:ind w:left="937" w:hanging="269"/>
      </w:pPr>
      <w:rPr>
        <w:rFonts w:hint="default"/>
      </w:rPr>
    </w:lvl>
    <w:lvl w:ilvl="4" w:tplc="01928046">
      <w:numFmt w:val="bullet"/>
      <w:lvlText w:val="•"/>
      <w:lvlJc w:val="left"/>
      <w:pPr>
        <w:ind w:left="1149" w:hanging="269"/>
      </w:pPr>
      <w:rPr>
        <w:rFonts w:hint="default"/>
      </w:rPr>
    </w:lvl>
    <w:lvl w:ilvl="5" w:tplc="86443D8A">
      <w:numFmt w:val="bullet"/>
      <w:lvlText w:val="•"/>
      <w:lvlJc w:val="left"/>
      <w:pPr>
        <w:ind w:left="1362" w:hanging="269"/>
      </w:pPr>
      <w:rPr>
        <w:rFonts w:hint="default"/>
      </w:rPr>
    </w:lvl>
    <w:lvl w:ilvl="6" w:tplc="263C2ED8">
      <w:numFmt w:val="bullet"/>
      <w:lvlText w:val="•"/>
      <w:lvlJc w:val="left"/>
      <w:pPr>
        <w:ind w:left="1574" w:hanging="269"/>
      </w:pPr>
      <w:rPr>
        <w:rFonts w:hint="default"/>
      </w:rPr>
    </w:lvl>
    <w:lvl w:ilvl="7" w:tplc="6A8AA8CA">
      <w:numFmt w:val="bullet"/>
      <w:lvlText w:val="•"/>
      <w:lvlJc w:val="left"/>
      <w:pPr>
        <w:ind w:left="1786" w:hanging="269"/>
      </w:pPr>
      <w:rPr>
        <w:rFonts w:hint="default"/>
      </w:rPr>
    </w:lvl>
    <w:lvl w:ilvl="8" w:tplc="D750B592">
      <w:numFmt w:val="bullet"/>
      <w:lvlText w:val="•"/>
      <w:lvlJc w:val="left"/>
      <w:pPr>
        <w:ind w:left="1999" w:hanging="269"/>
      </w:pPr>
      <w:rPr>
        <w:rFonts w:hint="default"/>
      </w:rPr>
    </w:lvl>
  </w:abstractNum>
  <w:abstractNum w:abstractNumId="32" w15:restartNumberingAfterBreak="0">
    <w:nsid w:val="5F1C0E95"/>
    <w:multiLevelType w:val="hybridMultilevel"/>
    <w:tmpl w:val="321849BC"/>
    <w:lvl w:ilvl="0" w:tplc="05668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6D84"/>
    <w:multiLevelType w:val="hybridMultilevel"/>
    <w:tmpl w:val="668EF184"/>
    <w:lvl w:ilvl="0" w:tplc="92B83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43FD6"/>
    <w:multiLevelType w:val="hybridMultilevel"/>
    <w:tmpl w:val="690A2C12"/>
    <w:lvl w:ilvl="0" w:tplc="2F74BBF0">
      <w:start w:val="1"/>
      <w:numFmt w:val="lowerLetter"/>
      <w:lvlText w:val="(%1)"/>
      <w:lvlJc w:val="left"/>
      <w:pPr>
        <w:ind w:left="27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5DF62DAC">
      <w:numFmt w:val="bullet"/>
      <w:lvlText w:val="•"/>
      <w:lvlJc w:val="left"/>
      <w:pPr>
        <w:ind w:left="1337" w:hanging="240"/>
      </w:pPr>
      <w:rPr>
        <w:rFonts w:hint="default"/>
      </w:rPr>
    </w:lvl>
    <w:lvl w:ilvl="2" w:tplc="8146CACE">
      <w:numFmt w:val="bullet"/>
      <w:lvlText w:val="•"/>
      <w:lvlJc w:val="left"/>
      <w:pPr>
        <w:ind w:left="2395" w:hanging="240"/>
      </w:pPr>
      <w:rPr>
        <w:rFonts w:hint="default"/>
      </w:rPr>
    </w:lvl>
    <w:lvl w:ilvl="3" w:tplc="FFF4C64C">
      <w:numFmt w:val="bullet"/>
      <w:lvlText w:val="•"/>
      <w:lvlJc w:val="left"/>
      <w:pPr>
        <w:ind w:left="3453" w:hanging="240"/>
      </w:pPr>
      <w:rPr>
        <w:rFonts w:hint="default"/>
      </w:rPr>
    </w:lvl>
    <w:lvl w:ilvl="4" w:tplc="D654059E">
      <w:numFmt w:val="bullet"/>
      <w:lvlText w:val="•"/>
      <w:lvlJc w:val="left"/>
      <w:pPr>
        <w:ind w:left="4511" w:hanging="240"/>
      </w:pPr>
      <w:rPr>
        <w:rFonts w:hint="default"/>
      </w:rPr>
    </w:lvl>
    <w:lvl w:ilvl="5" w:tplc="E6BEB31A">
      <w:numFmt w:val="bullet"/>
      <w:lvlText w:val="•"/>
      <w:lvlJc w:val="left"/>
      <w:pPr>
        <w:ind w:left="5569" w:hanging="240"/>
      </w:pPr>
      <w:rPr>
        <w:rFonts w:hint="default"/>
      </w:rPr>
    </w:lvl>
    <w:lvl w:ilvl="6" w:tplc="75A00D94">
      <w:numFmt w:val="bullet"/>
      <w:lvlText w:val="•"/>
      <w:lvlJc w:val="left"/>
      <w:pPr>
        <w:ind w:left="6626" w:hanging="240"/>
      </w:pPr>
      <w:rPr>
        <w:rFonts w:hint="default"/>
      </w:rPr>
    </w:lvl>
    <w:lvl w:ilvl="7" w:tplc="4726DCCA">
      <w:numFmt w:val="bullet"/>
      <w:lvlText w:val="•"/>
      <w:lvlJc w:val="left"/>
      <w:pPr>
        <w:ind w:left="7684" w:hanging="240"/>
      </w:pPr>
      <w:rPr>
        <w:rFonts w:hint="default"/>
      </w:rPr>
    </w:lvl>
    <w:lvl w:ilvl="8" w:tplc="E0FE151E">
      <w:numFmt w:val="bullet"/>
      <w:lvlText w:val="•"/>
      <w:lvlJc w:val="left"/>
      <w:pPr>
        <w:ind w:left="8742" w:hanging="240"/>
      </w:pPr>
      <w:rPr>
        <w:rFonts w:hint="default"/>
      </w:rPr>
    </w:lvl>
  </w:abstractNum>
  <w:abstractNum w:abstractNumId="35" w15:restartNumberingAfterBreak="0">
    <w:nsid w:val="64112D7F"/>
    <w:multiLevelType w:val="hybridMultilevel"/>
    <w:tmpl w:val="2D241804"/>
    <w:lvl w:ilvl="0" w:tplc="A8DEEA26">
      <w:start w:val="7"/>
      <w:numFmt w:val="decimal"/>
      <w:lvlText w:val="%1."/>
      <w:lvlJc w:val="left"/>
      <w:pPr>
        <w:ind w:left="222" w:hanging="180"/>
      </w:pPr>
      <w:rPr>
        <w:rFonts w:hint="default"/>
        <w:spacing w:val="-1"/>
        <w:w w:val="100"/>
      </w:rPr>
    </w:lvl>
    <w:lvl w:ilvl="1" w:tplc="54C0CF58">
      <w:numFmt w:val="bullet"/>
      <w:lvlText w:val="•"/>
      <w:lvlJc w:val="left"/>
      <w:pPr>
        <w:ind w:left="463" w:hanging="180"/>
      </w:pPr>
      <w:rPr>
        <w:rFonts w:hint="default"/>
      </w:rPr>
    </w:lvl>
    <w:lvl w:ilvl="2" w:tplc="14CE9860">
      <w:numFmt w:val="bullet"/>
      <w:lvlText w:val="•"/>
      <w:lvlJc w:val="left"/>
      <w:pPr>
        <w:ind w:left="706" w:hanging="180"/>
      </w:pPr>
      <w:rPr>
        <w:rFonts w:hint="default"/>
      </w:rPr>
    </w:lvl>
    <w:lvl w:ilvl="3" w:tplc="43D0EE2C">
      <w:numFmt w:val="bullet"/>
      <w:lvlText w:val="•"/>
      <w:lvlJc w:val="left"/>
      <w:pPr>
        <w:ind w:left="949" w:hanging="180"/>
      </w:pPr>
      <w:rPr>
        <w:rFonts w:hint="default"/>
      </w:rPr>
    </w:lvl>
    <w:lvl w:ilvl="4" w:tplc="ADDEBE7A">
      <w:numFmt w:val="bullet"/>
      <w:lvlText w:val="•"/>
      <w:lvlJc w:val="left"/>
      <w:pPr>
        <w:ind w:left="1192" w:hanging="180"/>
      </w:pPr>
      <w:rPr>
        <w:rFonts w:hint="default"/>
      </w:rPr>
    </w:lvl>
    <w:lvl w:ilvl="5" w:tplc="ECD2D908">
      <w:numFmt w:val="bullet"/>
      <w:lvlText w:val="•"/>
      <w:lvlJc w:val="left"/>
      <w:pPr>
        <w:ind w:left="1435" w:hanging="180"/>
      </w:pPr>
      <w:rPr>
        <w:rFonts w:hint="default"/>
      </w:rPr>
    </w:lvl>
    <w:lvl w:ilvl="6" w:tplc="9FB2220A">
      <w:numFmt w:val="bullet"/>
      <w:lvlText w:val="•"/>
      <w:lvlJc w:val="left"/>
      <w:pPr>
        <w:ind w:left="1678" w:hanging="180"/>
      </w:pPr>
      <w:rPr>
        <w:rFonts w:hint="default"/>
      </w:rPr>
    </w:lvl>
    <w:lvl w:ilvl="7" w:tplc="20C6ADE8">
      <w:numFmt w:val="bullet"/>
      <w:lvlText w:val="•"/>
      <w:lvlJc w:val="left"/>
      <w:pPr>
        <w:ind w:left="1921" w:hanging="180"/>
      </w:pPr>
      <w:rPr>
        <w:rFonts w:hint="default"/>
      </w:rPr>
    </w:lvl>
    <w:lvl w:ilvl="8" w:tplc="4E825FCE">
      <w:numFmt w:val="bullet"/>
      <w:lvlText w:val="•"/>
      <w:lvlJc w:val="left"/>
      <w:pPr>
        <w:ind w:left="2164" w:hanging="180"/>
      </w:pPr>
      <w:rPr>
        <w:rFonts w:hint="default"/>
      </w:rPr>
    </w:lvl>
  </w:abstractNum>
  <w:abstractNum w:abstractNumId="36" w15:restartNumberingAfterBreak="0">
    <w:nsid w:val="64C81506"/>
    <w:multiLevelType w:val="hybridMultilevel"/>
    <w:tmpl w:val="8F7040C4"/>
    <w:lvl w:ilvl="0" w:tplc="83BC4AA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C14B6"/>
    <w:multiLevelType w:val="hybridMultilevel"/>
    <w:tmpl w:val="7AE29A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32CFE"/>
    <w:multiLevelType w:val="hybridMultilevel"/>
    <w:tmpl w:val="76D2EBC4"/>
    <w:lvl w:ilvl="0" w:tplc="8602A49C">
      <w:start w:val="1"/>
      <w:numFmt w:val="decimal"/>
      <w:lvlText w:val="%1."/>
      <w:lvlJc w:val="left"/>
      <w:pPr>
        <w:ind w:left="223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99B2A718">
      <w:numFmt w:val="bullet"/>
      <w:lvlText w:val="•"/>
      <w:lvlJc w:val="left"/>
      <w:pPr>
        <w:ind w:left="442" w:hanging="180"/>
      </w:pPr>
      <w:rPr>
        <w:rFonts w:hint="default"/>
      </w:rPr>
    </w:lvl>
    <w:lvl w:ilvl="2" w:tplc="D91201F4">
      <w:numFmt w:val="bullet"/>
      <w:lvlText w:val="•"/>
      <w:lvlJc w:val="left"/>
      <w:pPr>
        <w:ind w:left="665" w:hanging="180"/>
      </w:pPr>
      <w:rPr>
        <w:rFonts w:hint="default"/>
      </w:rPr>
    </w:lvl>
    <w:lvl w:ilvl="3" w:tplc="6630D69A">
      <w:numFmt w:val="bullet"/>
      <w:lvlText w:val="•"/>
      <w:lvlJc w:val="left"/>
      <w:pPr>
        <w:ind w:left="888" w:hanging="180"/>
      </w:pPr>
      <w:rPr>
        <w:rFonts w:hint="default"/>
      </w:rPr>
    </w:lvl>
    <w:lvl w:ilvl="4" w:tplc="81F618B4">
      <w:numFmt w:val="bullet"/>
      <w:lvlText w:val="•"/>
      <w:lvlJc w:val="left"/>
      <w:pPr>
        <w:ind w:left="1111" w:hanging="180"/>
      </w:pPr>
      <w:rPr>
        <w:rFonts w:hint="default"/>
      </w:rPr>
    </w:lvl>
    <w:lvl w:ilvl="5" w:tplc="0366C4E2">
      <w:numFmt w:val="bullet"/>
      <w:lvlText w:val="•"/>
      <w:lvlJc w:val="left"/>
      <w:pPr>
        <w:ind w:left="1334" w:hanging="180"/>
      </w:pPr>
      <w:rPr>
        <w:rFonts w:hint="default"/>
      </w:rPr>
    </w:lvl>
    <w:lvl w:ilvl="6" w:tplc="B602FE02">
      <w:numFmt w:val="bullet"/>
      <w:lvlText w:val="•"/>
      <w:lvlJc w:val="left"/>
      <w:pPr>
        <w:ind w:left="1557" w:hanging="180"/>
      </w:pPr>
      <w:rPr>
        <w:rFonts w:hint="default"/>
      </w:rPr>
    </w:lvl>
    <w:lvl w:ilvl="7" w:tplc="44E8D4C6">
      <w:numFmt w:val="bullet"/>
      <w:lvlText w:val="•"/>
      <w:lvlJc w:val="left"/>
      <w:pPr>
        <w:ind w:left="1780" w:hanging="180"/>
      </w:pPr>
      <w:rPr>
        <w:rFonts w:hint="default"/>
      </w:rPr>
    </w:lvl>
    <w:lvl w:ilvl="8" w:tplc="454C0524">
      <w:numFmt w:val="bullet"/>
      <w:lvlText w:val="•"/>
      <w:lvlJc w:val="left"/>
      <w:pPr>
        <w:ind w:left="2003" w:hanging="180"/>
      </w:pPr>
      <w:rPr>
        <w:rFonts w:hint="default"/>
      </w:rPr>
    </w:lvl>
  </w:abstractNum>
  <w:abstractNum w:abstractNumId="39" w15:restartNumberingAfterBreak="0">
    <w:nsid w:val="6E5A4D86"/>
    <w:multiLevelType w:val="hybridMultilevel"/>
    <w:tmpl w:val="BE7C4D6E"/>
    <w:lvl w:ilvl="0" w:tplc="0C0A15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B011D"/>
    <w:multiLevelType w:val="hybridMultilevel"/>
    <w:tmpl w:val="C92A0BC8"/>
    <w:lvl w:ilvl="0" w:tplc="358229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D5769"/>
    <w:multiLevelType w:val="hybridMultilevel"/>
    <w:tmpl w:val="2BF60A06"/>
    <w:lvl w:ilvl="0" w:tplc="D54E936A">
      <w:start w:val="9"/>
      <w:numFmt w:val="decimal"/>
      <w:lvlText w:val="%1."/>
      <w:lvlJc w:val="left"/>
      <w:pPr>
        <w:ind w:left="43" w:hanging="18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spacing w:val="-1"/>
        <w:w w:val="100"/>
        <w:sz w:val="16"/>
        <w:szCs w:val="16"/>
      </w:rPr>
    </w:lvl>
    <w:lvl w:ilvl="1" w:tplc="B120A0C4">
      <w:numFmt w:val="bullet"/>
      <w:lvlText w:val="•"/>
      <w:lvlJc w:val="left"/>
      <w:pPr>
        <w:ind w:left="280" w:hanging="180"/>
      </w:pPr>
      <w:rPr>
        <w:rFonts w:hint="default"/>
      </w:rPr>
    </w:lvl>
    <w:lvl w:ilvl="2" w:tplc="21648614">
      <w:numFmt w:val="bullet"/>
      <w:lvlText w:val="•"/>
      <w:lvlJc w:val="left"/>
      <w:pPr>
        <w:ind w:left="521" w:hanging="180"/>
      </w:pPr>
      <w:rPr>
        <w:rFonts w:hint="default"/>
      </w:rPr>
    </w:lvl>
    <w:lvl w:ilvl="3" w:tplc="44ACECCA">
      <w:numFmt w:val="bullet"/>
      <w:lvlText w:val="•"/>
      <w:lvlJc w:val="left"/>
      <w:pPr>
        <w:ind w:left="762" w:hanging="180"/>
      </w:pPr>
      <w:rPr>
        <w:rFonts w:hint="default"/>
      </w:rPr>
    </w:lvl>
    <w:lvl w:ilvl="4" w:tplc="A98AC7FA">
      <w:numFmt w:val="bullet"/>
      <w:lvlText w:val="•"/>
      <w:lvlJc w:val="left"/>
      <w:pPr>
        <w:ind w:left="1003" w:hanging="180"/>
      </w:pPr>
      <w:rPr>
        <w:rFonts w:hint="default"/>
      </w:rPr>
    </w:lvl>
    <w:lvl w:ilvl="5" w:tplc="5478D8E6">
      <w:numFmt w:val="bullet"/>
      <w:lvlText w:val="•"/>
      <w:lvlJc w:val="left"/>
      <w:pPr>
        <w:ind w:left="1244" w:hanging="180"/>
      </w:pPr>
      <w:rPr>
        <w:rFonts w:hint="default"/>
      </w:rPr>
    </w:lvl>
    <w:lvl w:ilvl="6" w:tplc="769E0AE4">
      <w:numFmt w:val="bullet"/>
      <w:lvlText w:val="•"/>
      <w:lvlJc w:val="left"/>
      <w:pPr>
        <w:ind w:left="1485" w:hanging="180"/>
      </w:pPr>
      <w:rPr>
        <w:rFonts w:hint="default"/>
      </w:rPr>
    </w:lvl>
    <w:lvl w:ilvl="7" w:tplc="30CEB17E">
      <w:numFmt w:val="bullet"/>
      <w:lvlText w:val="•"/>
      <w:lvlJc w:val="left"/>
      <w:pPr>
        <w:ind w:left="1726" w:hanging="180"/>
      </w:pPr>
      <w:rPr>
        <w:rFonts w:hint="default"/>
      </w:rPr>
    </w:lvl>
    <w:lvl w:ilvl="8" w:tplc="C03E89FA">
      <w:numFmt w:val="bullet"/>
      <w:lvlText w:val="•"/>
      <w:lvlJc w:val="left"/>
      <w:pPr>
        <w:ind w:left="1967" w:hanging="180"/>
      </w:pPr>
      <w:rPr>
        <w:rFonts w:hint="default"/>
      </w:rPr>
    </w:lvl>
  </w:abstractNum>
  <w:abstractNum w:abstractNumId="42" w15:restartNumberingAfterBreak="0">
    <w:nsid w:val="7CCA31A0"/>
    <w:multiLevelType w:val="hybridMultilevel"/>
    <w:tmpl w:val="0BAADB48"/>
    <w:lvl w:ilvl="0" w:tplc="FA843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24"/>
  </w:num>
  <w:num w:numId="4">
    <w:abstractNumId w:val="6"/>
  </w:num>
  <w:num w:numId="5">
    <w:abstractNumId w:val="5"/>
  </w:num>
  <w:num w:numId="6">
    <w:abstractNumId w:val="28"/>
  </w:num>
  <w:num w:numId="7">
    <w:abstractNumId w:val="16"/>
  </w:num>
  <w:num w:numId="8">
    <w:abstractNumId w:val="14"/>
  </w:num>
  <w:num w:numId="9">
    <w:abstractNumId w:val="29"/>
  </w:num>
  <w:num w:numId="10">
    <w:abstractNumId w:val="1"/>
  </w:num>
  <w:num w:numId="11">
    <w:abstractNumId w:val="41"/>
  </w:num>
  <w:num w:numId="12">
    <w:abstractNumId w:val="35"/>
  </w:num>
  <w:num w:numId="13">
    <w:abstractNumId w:val="21"/>
  </w:num>
  <w:num w:numId="14">
    <w:abstractNumId w:val="4"/>
  </w:num>
  <w:num w:numId="15">
    <w:abstractNumId w:val="31"/>
  </w:num>
  <w:num w:numId="16">
    <w:abstractNumId w:val="13"/>
  </w:num>
  <w:num w:numId="17">
    <w:abstractNumId w:val="2"/>
  </w:num>
  <w:num w:numId="18">
    <w:abstractNumId w:val="30"/>
  </w:num>
  <w:num w:numId="19">
    <w:abstractNumId w:val="25"/>
  </w:num>
  <w:num w:numId="20">
    <w:abstractNumId w:val="38"/>
  </w:num>
  <w:num w:numId="21">
    <w:abstractNumId w:val="17"/>
  </w:num>
  <w:num w:numId="22">
    <w:abstractNumId w:val="3"/>
  </w:num>
  <w:num w:numId="23">
    <w:abstractNumId w:val="39"/>
  </w:num>
  <w:num w:numId="24">
    <w:abstractNumId w:val="32"/>
  </w:num>
  <w:num w:numId="25">
    <w:abstractNumId w:val="27"/>
  </w:num>
  <w:num w:numId="26">
    <w:abstractNumId w:val="37"/>
  </w:num>
  <w:num w:numId="27">
    <w:abstractNumId w:val="0"/>
  </w:num>
  <w:num w:numId="28">
    <w:abstractNumId w:val="40"/>
  </w:num>
  <w:num w:numId="29">
    <w:abstractNumId w:val="19"/>
  </w:num>
  <w:num w:numId="30">
    <w:abstractNumId w:val="15"/>
  </w:num>
  <w:num w:numId="31">
    <w:abstractNumId w:val="42"/>
  </w:num>
  <w:num w:numId="32">
    <w:abstractNumId w:val="8"/>
  </w:num>
  <w:num w:numId="33">
    <w:abstractNumId w:val="18"/>
  </w:num>
  <w:num w:numId="34">
    <w:abstractNumId w:val="10"/>
  </w:num>
  <w:num w:numId="35">
    <w:abstractNumId w:val="22"/>
  </w:num>
  <w:num w:numId="36">
    <w:abstractNumId w:val="7"/>
  </w:num>
  <w:num w:numId="37">
    <w:abstractNumId w:val="26"/>
  </w:num>
  <w:num w:numId="38">
    <w:abstractNumId w:val="9"/>
  </w:num>
  <w:num w:numId="39">
    <w:abstractNumId w:val="36"/>
  </w:num>
  <w:num w:numId="40">
    <w:abstractNumId w:val="33"/>
  </w:num>
  <w:num w:numId="41">
    <w:abstractNumId w:val="12"/>
  </w:num>
  <w:num w:numId="42">
    <w:abstractNumId w:val="1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87"/>
    <w:rsid w:val="0000030A"/>
    <w:rsid w:val="00005B84"/>
    <w:rsid w:val="000101F5"/>
    <w:rsid w:val="000148FE"/>
    <w:rsid w:val="00030355"/>
    <w:rsid w:val="000343C1"/>
    <w:rsid w:val="00035D1B"/>
    <w:rsid w:val="00040A8A"/>
    <w:rsid w:val="00054044"/>
    <w:rsid w:val="000679CA"/>
    <w:rsid w:val="0008524F"/>
    <w:rsid w:val="0008533D"/>
    <w:rsid w:val="000B776C"/>
    <w:rsid w:val="000D5B64"/>
    <w:rsid w:val="000D6389"/>
    <w:rsid w:val="00101044"/>
    <w:rsid w:val="001032FB"/>
    <w:rsid w:val="001049A6"/>
    <w:rsid w:val="001237BF"/>
    <w:rsid w:val="00134809"/>
    <w:rsid w:val="001463B7"/>
    <w:rsid w:val="00156F9F"/>
    <w:rsid w:val="001835CF"/>
    <w:rsid w:val="00183B91"/>
    <w:rsid w:val="001A216F"/>
    <w:rsid w:val="001A6012"/>
    <w:rsid w:val="001B1295"/>
    <w:rsid w:val="001B2492"/>
    <w:rsid w:val="001B2869"/>
    <w:rsid w:val="001B6464"/>
    <w:rsid w:val="001C1095"/>
    <w:rsid w:val="001D3CF9"/>
    <w:rsid w:val="001F5E7D"/>
    <w:rsid w:val="00216D85"/>
    <w:rsid w:val="00221CC4"/>
    <w:rsid w:val="00226175"/>
    <w:rsid w:val="00245879"/>
    <w:rsid w:val="002570D0"/>
    <w:rsid w:val="00260F32"/>
    <w:rsid w:val="00266C84"/>
    <w:rsid w:val="00284EEB"/>
    <w:rsid w:val="00291619"/>
    <w:rsid w:val="002D3EEE"/>
    <w:rsid w:val="002D5EFE"/>
    <w:rsid w:val="002E2C1F"/>
    <w:rsid w:val="002E31E8"/>
    <w:rsid w:val="002E48EC"/>
    <w:rsid w:val="002F0FAF"/>
    <w:rsid w:val="002F5B40"/>
    <w:rsid w:val="0030017C"/>
    <w:rsid w:val="00305EF1"/>
    <w:rsid w:val="003306C7"/>
    <w:rsid w:val="003521B5"/>
    <w:rsid w:val="00355D27"/>
    <w:rsid w:val="00365E3C"/>
    <w:rsid w:val="00384311"/>
    <w:rsid w:val="003877FD"/>
    <w:rsid w:val="00395DB2"/>
    <w:rsid w:val="003A70CC"/>
    <w:rsid w:val="003B1609"/>
    <w:rsid w:val="003C648E"/>
    <w:rsid w:val="003E0332"/>
    <w:rsid w:val="00400A9E"/>
    <w:rsid w:val="004247BB"/>
    <w:rsid w:val="00433AB8"/>
    <w:rsid w:val="00433E96"/>
    <w:rsid w:val="00441526"/>
    <w:rsid w:val="004459D2"/>
    <w:rsid w:val="00445E86"/>
    <w:rsid w:val="004470F3"/>
    <w:rsid w:val="00455AF8"/>
    <w:rsid w:val="00460529"/>
    <w:rsid w:val="004743AE"/>
    <w:rsid w:val="004775F2"/>
    <w:rsid w:val="00482A08"/>
    <w:rsid w:val="00490F3C"/>
    <w:rsid w:val="00494FC0"/>
    <w:rsid w:val="00497B0E"/>
    <w:rsid w:val="004B097B"/>
    <w:rsid w:val="004B4785"/>
    <w:rsid w:val="004C21D6"/>
    <w:rsid w:val="004C387F"/>
    <w:rsid w:val="004E5ED1"/>
    <w:rsid w:val="004F6644"/>
    <w:rsid w:val="004F759B"/>
    <w:rsid w:val="00501BF2"/>
    <w:rsid w:val="00507C15"/>
    <w:rsid w:val="00512EA3"/>
    <w:rsid w:val="0051351F"/>
    <w:rsid w:val="0051455A"/>
    <w:rsid w:val="00514A85"/>
    <w:rsid w:val="0052225F"/>
    <w:rsid w:val="0052246D"/>
    <w:rsid w:val="00525D2A"/>
    <w:rsid w:val="0052631F"/>
    <w:rsid w:val="005512F1"/>
    <w:rsid w:val="005549A0"/>
    <w:rsid w:val="00560F67"/>
    <w:rsid w:val="00564819"/>
    <w:rsid w:val="00564AD2"/>
    <w:rsid w:val="005658E8"/>
    <w:rsid w:val="00584085"/>
    <w:rsid w:val="00586552"/>
    <w:rsid w:val="00590FED"/>
    <w:rsid w:val="00597B0C"/>
    <w:rsid w:val="005A0051"/>
    <w:rsid w:val="005A33B6"/>
    <w:rsid w:val="005D41F3"/>
    <w:rsid w:val="005F5C30"/>
    <w:rsid w:val="00611925"/>
    <w:rsid w:val="0062288C"/>
    <w:rsid w:val="00637AE1"/>
    <w:rsid w:val="006504C8"/>
    <w:rsid w:val="00650B29"/>
    <w:rsid w:val="00663218"/>
    <w:rsid w:val="0067335D"/>
    <w:rsid w:val="00676452"/>
    <w:rsid w:val="00677044"/>
    <w:rsid w:val="00684FF3"/>
    <w:rsid w:val="00686862"/>
    <w:rsid w:val="006A1C0C"/>
    <w:rsid w:val="006A3C5F"/>
    <w:rsid w:val="006B3180"/>
    <w:rsid w:val="006B6A5A"/>
    <w:rsid w:val="006C7379"/>
    <w:rsid w:val="006E325B"/>
    <w:rsid w:val="006E6A50"/>
    <w:rsid w:val="006F2865"/>
    <w:rsid w:val="006F7819"/>
    <w:rsid w:val="00712E9D"/>
    <w:rsid w:val="00726582"/>
    <w:rsid w:val="007300E1"/>
    <w:rsid w:val="007349FA"/>
    <w:rsid w:val="007418A4"/>
    <w:rsid w:val="00743277"/>
    <w:rsid w:val="00752275"/>
    <w:rsid w:val="00753201"/>
    <w:rsid w:val="0075579B"/>
    <w:rsid w:val="00757653"/>
    <w:rsid w:val="00761F57"/>
    <w:rsid w:val="00763B93"/>
    <w:rsid w:val="00766494"/>
    <w:rsid w:val="00767AA7"/>
    <w:rsid w:val="00770DEF"/>
    <w:rsid w:val="007719F4"/>
    <w:rsid w:val="00791705"/>
    <w:rsid w:val="007A39BD"/>
    <w:rsid w:val="007B18FC"/>
    <w:rsid w:val="007B4B5F"/>
    <w:rsid w:val="007C2695"/>
    <w:rsid w:val="007C40C0"/>
    <w:rsid w:val="007E7A0C"/>
    <w:rsid w:val="00836C60"/>
    <w:rsid w:val="00840DE3"/>
    <w:rsid w:val="00841ABD"/>
    <w:rsid w:val="00841CEA"/>
    <w:rsid w:val="00861507"/>
    <w:rsid w:val="008C3CD6"/>
    <w:rsid w:val="008C6B71"/>
    <w:rsid w:val="008D2D1D"/>
    <w:rsid w:val="008D757A"/>
    <w:rsid w:val="008E6947"/>
    <w:rsid w:val="008E6F78"/>
    <w:rsid w:val="009059CD"/>
    <w:rsid w:val="00907783"/>
    <w:rsid w:val="0092652E"/>
    <w:rsid w:val="00932F25"/>
    <w:rsid w:val="00951A14"/>
    <w:rsid w:val="00954627"/>
    <w:rsid w:val="00963E59"/>
    <w:rsid w:val="0097445F"/>
    <w:rsid w:val="00980102"/>
    <w:rsid w:val="00981FC6"/>
    <w:rsid w:val="009B0F75"/>
    <w:rsid w:val="009B15B9"/>
    <w:rsid w:val="009B6BF9"/>
    <w:rsid w:val="009C02D5"/>
    <w:rsid w:val="009E6699"/>
    <w:rsid w:val="009E6C75"/>
    <w:rsid w:val="00A01E7B"/>
    <w:rsid w:val="00A115BF"/>
    <w:rsid w:val="00A260AF"/>
    <w:rsid w:val="00A31622"/>
    <w:rsid w:val="00A41034"/>
    <w:rsid w:val="00A47ADC"/>
    <w:rsid w:val="00A5012D"/>
    <w:rsid w:val="00A53160"/>
    <w:rsid w:val="00A57292"/>
    <w:rsid w:val="00A606C7"/>
    <w:rsid w:val="00A671EA"/>
    <w:rsid w:val="00A80C18"/>
    <w:rsid w:val="00A81B7D"/>
    <w:rsid w:val="00A843CE"/>
    <w:rsid w:val="00AB68EA"/>
    <w:rsid w:val="00AC6D7A"/>
    <w:rsid w:val="00AD5227"/>
    <w:rsid w:val="00AF5B97"/>
    <w:rsid w:val="00B17946"/>
    <w:rsid w:val="00B20209"/>
    <w:rsid w:val="00B30343"/>
    <w:rsid w:val="00B44C29"/>
    <w:rsid w:val="00B53030"/>
    <w:rsid w:val="00B5744F"/>
    <w:rsid w:val="00B6337C"/>
    <w:rsid w:val="00B759CA"/>
    <w:rsid w:val="00BA2105"/>
    <w:rsid w:val="00BA2164"/>
    <w:rsid w:val="00BB45FF"/>
    <w:rsid w:val="00BC09D3"/>
    <w:rsid w:val="00BC5FF7"/>
    <w:rsid w:val="00BC7056"/>
    <w:rsid w:val="00BD0541"/>
    <w:rsid w:val="00BD5923"/>
    <w:rsid w:val="00BE1DEC"/>
    <w:rsid w:val="00BE5135"/>
    <w:rsid w:val="00BE7CE7"/>
    <w:rsid w:val="00BF2C00"/>
    <w:rsid w:val="00BF4D21"/>
    <w:rsid w:val="00C23CD5"/>
    <w:rsid w:val="00C2796C"/>
    <w:rsid w:val="00C36C96"/>
    <w:rsid w:val="00C37F74"/>
    <w:rsid w:val="00C459B0"/>
    <w:rsid w:val="00C503FA"/>
    <w:rsid w:val="00C510F6"/>
    <w:rsid w:val="00C6366B"/>
    <w:rsid w:val="00C63A6D"/>
    <w:rsid w:val="00C72110"/>
    <w:rsid w:val="00C87328"/>
    <w:rsid w:val="00CA04E9"/>
    <w:rsid w:val="00CB63C1"/>
    <w:rsid w:val="00CD21F9"/>
    <w:rsid w:val="00CE6C2D"/>
    <w:rsid w:val="00D02BA8"/>
    <w:rsid w:val="00D07276"/>
    <w:rsid w:val="00D10D19"/>
    <w:rsid w:val="00D11487"/>
    <w:rsid w:val="00D16E1D"/>
    <w:rsid w:val="00D213C9"/>
    <w:rsid w:val="00D31640"/>
    <w:rsid w:val="00D33DA4"/>
    <w:rsid w:val="00D346C0"/>
    <w:rsid w:val="00D56493"/>
    <w:rsid w:val="00D56BA3"/>
    <w:rsid w:val="00D614B3"/>
    <w:rsid w:val="00D74A67"/>
    <w:rsid w:val="00D809D3"/>
    <w:rsid w:val="00D83188"/>
    <w:rsid w:val="00D85A43"/>
    <w:rsid w:val="00D93E1A"/>
    <w:rsid w:val="00DB542F"/>
    <w:rsid w:val="00DC6A22"/>
    <w:rsid w:val="00DF76A8"/>
    <w:rsid w:val="00E0632A"/>
    <w:rsid w:val="00E21C05"/>
    <w:rsid w:val="00E24578"/>
    <w:rsid w:val="00E30945"/>
    <w:rsid w:val="00E317C6"/>
    <w:rsid w:val="00E43FFC"/>
    <w:rsid w:val="00E61045"/>
    <w:rsid w:val="00E61377"/>
    <w:rsid w:val="00E64C74"/>
    <w:rsid w:val="00E65E6D"/>
    <w:rsid w:val="00E761E8"/>
    <w:rsid w:val="00E82C7D"/>
    <w:rsid w:val="00E86F5B"/>
    <w:rsid w:val="00E92172"/>
    <w:rsid w:val="00EA5EB1"/>
    <w:rsid w:val="00EB0392"/>
    <w:rsid w:val="00EB31DE"/>
    <w:rsid w:val="00EC2751"/>
    <w:rsid w:val="00EC49E9"/>
    <w:rsid w:val="00EE0822"/>
    <w:rsid w:val="00EF17FA"/>
    <w:rsid w:val="00EF51B5"/>
    <w:rsid w:val="00EF5824"/>
    <w:rsid w:val="00F0494B"/>
    <w:rsid w:val="00F44097"/>
    <w:rsid w:val="00F4520B"/>
    <w:rsid w:val="00F74071"/>
    <w:rsid w:val="00F81851"/>
    <w:rsid w:val="00F94C83"/>
    <w:rsid w:val="00FA0161"/>
    <w:rsid w:val="00FC032E"/>
    <w:rsid w:val="00FC1B2F"/>
    <w:rsid w:val="00FD35D2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7747"/>
  <w15:chartTrackingRefBased/>
  <w15:docId w15:val="{1AD0B05E-8677-40F7-9FBA-E2E536DC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4F"/>
  </w:style>
  <w:style w:type="paragraph" w:styleId="Heading1">
    <w:name w:val="heading 1"/>
    <w:basedOn w:val="Normal"/>
    <w:next w:val="Normal"/>
    <w:link w:val="Heading1Char"/>
    <w:uiPriority w:val="9"/>
    <w:qFormat/>
    <w:rsid w:val="00D11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1487"/>
    <w:pPr>
      <w:widowControl w:val="0"/>
      <w:autoSpaceDE w:val="0"/>
      <w:autoSpaceDN w:val="0"/>
      <w:spacing w:before="53" w:after="0" w:line="240" w:lineRule="auto"/>
      <w:ind w:left="224"/>
    </w:pPr>
    <w:rPr>
      <w:rFonts w:ascii="Arial" w:eastAsia="Arial" w:hAnsi="Arial" w:cs="Arial"/>
      <w:b/>
      <w:bCs/>
      <w:sz w:val="54"/>
      <w:szCs w:val="5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1487"/>
    <w:rPr>
      <w:rFonts w:ascii="Arial" w:eastAsia="Arial" w:hAnsi="Arial" w:cs="Arial"/>
      <w:b/>
      <w:bCs/>
      <w:sz w:val="54"/>
      <w:szCs w:val="5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1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1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21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6A1C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A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A0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6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2A"/>
  </w:style>
  <w:style w:type="paragraph" w:styleId="Footer">
    <w:name w:val="footer"/>
    <w:basedOn w:val="Normal"/>
    <w:link w:val="FooterChar"/>
    <w:uiPriority w:val="99"/>
    <w:unhideWhenUsed/>
    <w:rsid w:val="00E06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Baillie, Trina</dc:creator>
  <cp:keywords/>
  <dc:description/>
  <cp:lastModifiedBy>McKelvie, Michael</cp:lastModifiedBy>
  <cp:revision>2</cp:revision>
  <cp:lastPrinted>2022-06-07T23:53:00Z</cp:lastPrinted>
  <dcterms:created xsi:type="dcterms:W3CDTF">2022-06-09T06:23:00Z</dcterms:created>
  <dcterms:modified xsi:type="dcterms:W3CDTF">2022-06-09T06:23:00Z</dcterms:modified>
</cp:coreProperties>
</file>