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2B39" w14:textId="77777777" w:rsidR="00C1047C" w:rsidRDefault="00ED543A" w:rsidP="00C1047C">
      <w:pPr>
        <w:pStyle w:val="Title"/>
      </w:pPr>
      <w:r>
        <w:t>WA Strategy to Respond to the Abuse of Older People (Elder Abuse) 2019-2</w:t>
      </w:r>
      <w:r w:rsidR="00E30883">
        <w:t>02</w:t>
      </w:r>
      <w:r>
        <w:t>9</w:t>
      </w:r>
    </w:p>
    <w:p w14:paraId="2A1493B9" w14:textId="52147357" w:rsidR="00CC1B37" w:rsidRPr="00C1047C" w:rsidRDefault="00C1047C" w:rsidP="00C1047C">
      <w:pPr>
        <w:pStyle w:val="Title"/>
      </w:pPr>
      <w:r>
        <w:rPr>
          <w:sz w:val="32"/>
          <w:szCs w:val="32"/>
        </w:rPr>
        <w:t xml:space="preserve">2019-2021 </w:t>
      </w:r>
      <w:r w:rsidR="00A406DF">
        <w:rPr>
          <w:sz w:val="32"/>
          <w:szCs w:val="32"/>
        </w:rPr>
        <w:t>Progress Report</w:t>
      </w:r>
      <w:r w:rsidR="00C075E7">
        <w:rPr>
          <w:sz w:val="32"/>
          <w:szCs w:val="32"/>
        </w:rPr>
        <w:t xml:space="preserve"> </w:t>
      </w:r>
      <w:r>
        <w:rPr>
          <w:sz w:val="32"/>
          <w:szCs w:val="32"/>
        </w:rPr>
        <w:t>Summary</w:t>
      </w:r>
    </w:p>
    <w:p w14:paraId="30BFFDA9" w14:textId="77777777" w:rsidR="00FE23E5" w:rsidRDefault="00FE23E5">
      <w:pPr>
        <w:spacing w:after="0" w:line="240" w:lineRule="auto"/>
      </w:pPr>
      <w:r>
        <w:br w:type="page"/>
      </w:r>
    </w:p>
    <w:p w14:paraId="5E4512EA" w14:textId="0724FB0E" w:rsidR="00B85CEF" w:rsidRPr="00240EE5" w:rsidRDefault="00B85CEF" w:rsidP="00FE23E5">
      <w:pPr>
        <w:pStyle w:val="TOCHeading"/>
      </w:pPr>
      <w:r w:rsidRPr="00240EE5">
        <w:lastRenderedPageBreak/>
        <w:t>Table of contents</w:t>
      </w:r>
    </w:p>
    <w:p w14:paraId="4F19BF42" w14:textId="484A2769" w:rsidR="00172EE7" w:rsidRDefault="00B85CEF">
      <w:pPr>
        <w:pStyle w:val="TOC1"/>
        <w:rPr>
          <w:rFonts w:asciiTheme="minorHAnsi" w:eastAsiaTheme="minorEastAsia" w:hAnsiTheme="minorHAnsi" w:cstheme="minorBidi"/>
          <w:b w:val="0"/>
          <w:noProof/>
          <w:color w:val="auto"/>
          <w:sz w:val="22"/>
          <w:szCs w:val="22"/>
          <w:lang w:eastAsia="en-AU"/>
        </w:rPr>
      </w:pPr>
      <w:r w:rsidRPr="00240EE5">
        <w:rPr>
          <w:rFonts w:cs="Arial"/>
          <w:caps/>
        </w:rPr>
        <w:fldChar w:fldCharType="begin"/>
      </w:r>
      <w:r w:rsidRPr="00240EE5">
        <w:rPr>
          <w:rFonts w:cs="Arial"/>
          <w:caps/>
        </w:rPr>
        <w:instrText xml:space="preserve"> TOC \o "3-3" \h \z \t "Heading 1,1,Heading 2,2" </w:instrText>
      </w:r>
      <w:r w:rsidRPr="00240EE5">
        <w:rPr>
          <w:rFonts w:cs="Arial"/>
          <w:caps/>
        </w:rPr>
        <w:fldChar w:fldCharType="separate"/>
      </w:r>
      <w:hyperlink w:anchor="_Toc101356181" w:history="1">
        <w:r w:rsidR="00172EE7" w:rsidRPr="005E43D7">
          <w:rPr>
            <w:rStyle w:val="Hyperlink"/>
            <w:noProof/>
          </w:rPr>
          <w:t>Acknowledgement of Country</w:t>
        </w:r>
        <w:r w:rsidR="00172EE7">
          <w:rPr>
            <w:noProof/>
            <w:webHidden/>
          </w:rPr>
          <w:tab/>
        </w:r>
        <w:r w:rsidR="00172EE7">
          <w:rPr>
            <w:noProof/>
            <w:webHidden/>
          </w:rPr>
          <w:fldChar w:fldCharType="begin"/>
        </w:r>
        <w:r w:rsidR="00172EE7">
          <w:rPr>
            <w:noProof/>
            <w:webHidden/>
          </w:rPr>
          <w:instrText xml:space="preserve"> PAGEREF _Toc101356181 \h </w:instrText>
        </w:r>
        <w:r w:rsidR="00172EE7">
          <w:rPr>
            <w:noProof/>
            <w:webHidden/>
          </w:rPr>
        </w:r>
        <w:r w:rsidR="00172EE7">
          <w:rPr>
            <w:noProof/>
            <w:webHidden/>
          </w:rPr>
          <w:fldChar w:fldCharType="separate"/>
        </w:r>
        <w:r w:rsidR="00172EE7">
          <w:rPr>
            <w:noProof/>
            <w:webHidden/>
          </w:rPr>
          <w:t>3</w:t>
        </w:r>
        <w:r w:rsidR="00172EE7">
          <w:rPr>
            <w:noProof/>
            <w:webHidden/>
          </w:rPr>
          <w:fldChar w:fldCharType="end"/>
        </w:r>
      </w:hyperlink>
    </w:p>
    <w:p w14:paraId="29CB2D1B" w14:textId="37A58E33" w:rsidR="00172EE7" w:rsidRDefault="0077242E">
      <w:pPr>
        <w:pStyle w:val="TOC1"/>
        <w:rPr>
          <w:rFonts w:asciiTheme="minorHAnsi" w:eastAsiaTheme="minorEastAsia" w:hAnsiTheme="minorHAnsi" w:cstheme="minorBidi"/>
          <w:b w:val="0"/>
          <w:noProof/>
          <w:color w:val="auto"/>
          <w:sz w:val="22"/>
          <w:szCs w:val="22"/>
          <w:lang w:eastAsia="en-AU"/>
        </w:rPr>
      </w:pPr>
      <w:hyperlink w:anchor="_Toc101356182" w:history="1">
        <w:r w:rsidR="00172EE7" w:rsidRPr="005E43D7">
          <w:rPr>
            <w:rStyle w:val="Hyperlink"/>
            <w:noProof/>
          </w:rPr>
          <w:t>Minister’s Message</w:t>
        </w:r>
        <w:r w:rsidR="00172EE7">
          <w:rPr>
            <w:noProof/>
            <w:webHidden/>
          </w:rPr>
          <w:tab/>
        </w:r>
        <w:r w:rsidR="00172EE7">
          <w:rPr>
            <w:noProof/>
            <w:webHidden/>
          </w:rPr>
          <w:fldChar w:fldCharType="begin"/>
        </w:r>
        <w:r w:rsidR="00172EE7">
          <w:rPr>
            <w:noProof/>
            <w:webHidden/>
          </w:rPr>
          <w:instrText xml:space="preserve"> PAGEREF _Toc101356182 \h </w:instrText>
        </w:r>
        <w:r w:rsidR="00172EE7">
          <w:rPr>
            <w:noProof/>
            <w:webHidden/>
          </w:rPr>
        </w:r>
        <w:r w:rsidR="00172EE7">
          <w:rPr>
            <w:noProof/>
            <w:webHidden/>
          </w:rPr>
          <w:fldChar w:fldCharType="separate"/>
        </w:r>
        <w:r w:rsidR="00172EE7">
          <w:rPr>
            <w:noProof/>
            <w:webHidden/>
          </w:rPr>
          <w:t>3</w:t>
        </w:r>
        <w:r w:rsidR="00172EE7">
          <w:rPr>
            <w:noProof/>
            <w:webHidden/>
          </w:rPr>
          <w:fldChar w:fldCharType="end"/>
        </w:r>
      </w:hyperlink>
    </w:p>
    <w:p w14:paraId="728E2E63" w14:textId="282B67B5" w:rsidR="00172EE7" w:rsidRDefault="0077242E">
      <w:pPr>
        <w:pStyle w:val="TOC1"/>
        <w:rPr>
          <w:rFonts w:asciiTheme="minorHAnsi" w:eastAsiaTheme="minorEastAsia" w:hAnsiTheme="minorHAnsi" w:cstheme="minorBidi"/>
          <w:b w:val="0"/>
          <w:noProof/>
          <w:color w:val="auto"/>
          <w:sz w:val="22"/>
          <w:szCs w:val="22"/>
          <w:lang w:eastAsia="en-AU"/>
        </w:rPr>
      </w:pPr>
      <w:hyperlink w:anchor="_Toc101356183" w:history="1">
        <w:r w:rsidR="00172EE7" w:rsidRPr="005E43D7">
          <w:rPr>
            <w:rStyle w:val="Hyperlink"/>
            <w:noProof/>
          </w:rPr>
          <w:t>Introduction</w:t>
        </w:r>
        <w:r w:rsidR="00172EE7">
          <w:rPr>
            <w:noProof/>
            <w:webHidden/>
          </w:rPr>
          <w:tab/>
        </w:r>
        <w:r w:rsidR="00172EE7">
          <w:rPr>
            <w:noProof/>
            <w:webHidden/>
          </w:rPr>
          <w:fldChar w:fldCharType="begin"/>
        </w:r>
        <w:r w:rsidR="00172EE7">
          <w:rPr>
            <w:noProof/>
            <w:webHidden/>
          </w:rPr>
          <w:instrText xml:space="preserve"> PAGEREF _Toc101356183 \h </w:instrText>
        </w:r>
        <w:r w:rsidR="00172EE7">
          <w:rPr>
            <w:noProof/>
            <w:webHidden/>
          </w:rPr>
        </w:r>
        <w:r w:rsidR="00172EE7">
          <w:rPr>
            <w:noProof/>
            <w:webHidden/>
          </w:rPr>
          <w:fldChar w:fldCharType="separate"/>
        </w:r>
        <w:r w:rsidR="00172EE7">
          <w:rPr>
            <w:noProof/>
            <w:webHidden/>
          </w:rPr>
          <w:t>4</w:t>
        </w:r>
        <w:r w:rsidR="00172EE7">
          <w:rPr>
            <w:noProof/>
            <w:webHidden/>
          </w:rPr>
          <w:fldChar w:fldCharType="end"/>
        </w:r>
      </w:hyperlink>
    </w:p>
    <w:p w14:paraId="5396740A" w14:textId="718C65C3" w:rsidR="00172EE7" w:rsidRDefault="0077242E">
      <w:pPr>
        <w:pStyle w:val="TOC1"/>
        <w:rPr>
          <w:rFonts w:asciiTheme="minorHAnsi" w:eastAsiaTheme="minorEastAsia" w:hAnsiTheme="minorHAnsi" w:cstheme="minorBidi"/>
          <w:b w:val="0"/>
          <w:noProof/>
          <w:color w:val="auto"/>
          <w:sz w:val="22"/>
          <w:szCs w:val="22"/>
          <w:lang w:eastAsia="en-AU"/>
        </w:rPr>
      </w:pPr>
      <w:hyperlink w:anchor="_Toc101356184" w:history="1">
        <w:r w:rsidR="00172EE7" w:rsidRPr="005E43D7">
          <w:rPr>
            <w:rStyle w:val="Hyperlink"/>
            <w:noProof/>
          </w:rPr>
          <w:t>Implementation activities</w:t>
        </w:r>
        <w:r w:rsidR="00172EE7">
          <w:rPr>
            <w:noProof/>
            <w:webHidden/>
          </w:rPr>
          <w:tab/>
        </w:r>
        <w:r w:rsidR="00172EE7">
          <w:rPr>
            <w:noProof/>
            <w:webHidden/>
          </w:rPr>
          <w:fldChar w:fldCharType="begin"/>
        </w:r>
        <w:r w:rsidR="00172EE7">
          <w:rPr>
            <w:noProof/>
            <w:webHidden/>
          </w:rPr>
          <w:instrText xml:space="preserve"> PAGEREF _Toc101356184 \h </w:instrText>
        </w:r>
        <w:r w:rsidR="00172EE7">
          <w:rPr>
            <w:noProof/>
            <w:webHidden/>
          </w:rPr>
        </w:r>
        <w:r w:rsidR="00172EE7">
          <w:rPr>
            <w:noProof/>
            <w:webHidden/>
          </w:rPr>
          <w:fldChar w:fldCharType="separate"/>
        </w:r>
        <w:r w:rsidR="00172EE7">
          <w:rPr>
            <w:noProof/>
            <w:webHidden/>
          </w:rPr>
          <w:t>9</w:t>
        </w:r>
        <w:r w:rsidR="00172EE7">
          <w:rPr>
            <w:noProof/>
            <w:webHidden/>
          </w:rPr>
          <w:fldChar w:fldCharType="end"/>
        </w:r>
      </w:hyperlink>
    </w:p>
    <w:p w14:paraId="4DEE8903" w14:textId="6790A003" w:rsidR="00172EE7" w:rsidRDefault="0077242E">
      <w:pPr>
        <w:pStyle w:val="TOC2"/>
        <w:rPr>
          <w:rFonts w:asciiTheme="minorHAnsi" w:eastAsiaTheme="minorEastAsia" w:hAnsiTheme="minorHAnsi" w:cstheme="minorBidi"/>
          <w:b w:val="0"/>
          <w:color w:val="auto"/>
          <w:sz w:val="22"/>
          <w:szCs w:val="22"/>
          <w:lang w:eastAsia="en-AU"/>
        </w:rPr>
      </w:pPr>
      <w:hyperlink w:anchor="_Toc101356185" w:history="1">
        <w:r w:rsidR="00172EE7" w:rsidRPr="005E43D7">
          <w:rPr>
            <w:rStyle w:val="Hyperlink"/>
          </w:rPr>
          <w:t>Priority Area 1 Raising awareness and early identification</w:t>
        </w:r>
        <w:r w:rsidR="00172EE7">
          <w:rPr>
            <w:webHidden/>
          </w:rPr>
          <w:tab/>
        </w:r>
        <w:r w:rsidR="00172EE7">
          <w:rPr>
            <w:webHidden/>
          </w:rPr>
          <w:fldChar w:fldCharType="begin"/>
        </w:r>
        <w:r w:rsidR="00172EE7">
          <w:rPr>
            <w:webHidden/>
          </w:rPr>
          <w:instrText xml:space="preserve"> PAGEREF _Toc101356185 \h </w:instrText>
        </w:r>
        <w:r w:rsidR="00172EE7">
          <w:rPr>
            <w:webHidden/>
          </w:rPr>
        </w:r>
        <w:r w:rsidR="00172EE7">
          <w:rPr>
            <w:webHidden/>
          </w:rPr>
          <w:fldChar w:fldCharType="separate"/>
        </w:r>
        <w:r w:rsidR="00172EE7">
          <w:rPr>
            <w:webHidden/>
          </w:rPr>
          <w:t>9</w:t>
        </w:r>
        <w:r w:rsidR="00172EE7">
          <w:rPr>
            <w:webHidden/>
          </w:rPr>
          <w:fldChar w:fldCharType="end"/>
        </w:r>
      </w:hyperlink>
    </w:p>
    <w:p w14:paraId="530B08B6" w14:textId="61AB54A6" w:rsidR="00172EE7" w:rsidRDefault="0077242E">
      <w:pPr>
        <w:pStyle w:val="TOC2"/>
        <w:rPr>
          <w:rFonts w:asciiTheme="minorHAnsi" w:eastAsiaTheme="minorEastAsia" w:hAnsiTheme="minorHAnsi" w:cstheme="minorBidi"/>
          <w:b w:val="0"/>
          <w:color w:val="auto"/>
          <w:sz w:val="22"/>
          <w:szCs w:val="22"/>
          <w:lang w:eastAsia="en-AU"/>
        </w:rPr>
      </w:pPr>
      <w:hyperlink w:anchor="_Toc101356186" w:history="1">
        <w:r w:rsidR="00172EE7" w:rsidRPr="005E43D7">
          <w:rPr>
            <w:rStyle w:val="Hyperlink"/>
          </w:rPr>
          <w:t>Priority Area 2 Prevention and early intervention</w:t>
        </w:r>
        <w:r w:rsidR="00172EE7">
          <w:rPr>
            <w:webHidden/>
          </w:rPr>
          <w:tab/>
        </w:r>
        <w:r w:rsidR="00172EE7">
          <w:rPr>
            <w:webHidden/>
          </w:rPr>
          <w:fldChar w:fldCharType="begin"/>
        </w:r>
        <w:r w:rsidR="00172EE7">
          <w:rPr>
            <w:webHidden/>
          </w:rPr>
          <w:instrText xml:space="preserve"> PAGEREF _Toc101356186 \h </w:instrText>
        </w:r>
        <w:r w:rsidR="00172EE7">
          <w:rPr>
            <w:webHidden/>
          </w:rPr>
        </w:r>
        <w:r w:rsidR="00172EE7">
          <w:rPr>
            <w:webHidden/>
          </w:rPr>
          <w:fldChar w:fldCharType="separate"/>
        </w:r>
        <w:r w:rsidR="00172EE7">
          <w:rPr>
            <w:webHidden/>
          </w:rPr>
          <w:t>11</w:t>
        </w:r>
        <w:r w:rsidR="00172EE7">
          <w:rPr>
            <w:webHidden/>
          </w:rPr>
          <w:fldChar w:fldCharType="end"/>
        </w:r>
      </w:hyperlink>
    </w:p>
    <w:p w14:paraId="695A190A" w14:textId="7D11E6AA" w:rsidR="00172EE7" w:rsidRDefault="0077242E">
      <w:pPr>
        <w:pStyle w:val="TOC2"/>
        <w:rPr>
          <w:rFonts w:asciiTheme="minorHAnsi" w:eastAsiaTheme="minorEastAsia" w:hAnsiTheme="minorHAnsi" w:cstheme="minorBidi"/>
          <w:b w:val="0"/>
          <w:color w:val="auto"/>
          <w:sz w:val="22"/>
          <w:szCs w:val="22"/>
          <w:lang w:eastAsia="en-AU"/>
        </w:rPr>
      </w:pPr>
      <w:hyperlink w:anchor="_Toc101356187" w:history="1">
        <w:r w:rsidR="00172EE7" w:rsidRPr="005E43D7">
          <w:rPr>
            <w:rStyle w:val="Hyperlink"/>
          </w:rPr>
          <w:t>Priority Area 3 Integrated and coordinated response</w:t>
        </w:r>
        <w:r w:rsidR="00172EE7">
          <w:rPr>
            <w:webHidden/>
          </w:rPr>
          <w:tab/>
        </w:r>
        <w:r w:rsidR="00172EE7">
          <w:rPr>
            <w:webHidden/>
          </w:rPr>
          <w:fldChar w:fldCharType="begin"/>
        </w:r>
        <w:r w:rsidR="00172EE7">
          <w:rPr>
            <w:webHidden/>
          </w:rPr>
          <w:instrText xml:space="preserve"> PAGEREF _Toc101356187 \h </w:instrText>
        </w:r>
        <w:r w:rsidR="00172EE7">
          <w:rPr>
            <w:webHidden/>
          </w:rPr>
        </w:r>
        <w:r w:rsidR="00172EE7">
          <w:rPr>
            <w:webHidden/>
          </w:rPr>
          <w:fldChar w:fldCharType="separate"/>
        </w:r>
        <w:r w:rsidR="00172EE7">
          <w:rPr>
            <w:webHidden/>
          </w:rPr>
          <w:t>13</w:t>
        </w:r>
        <w:r w:rsidR="00172EE7">
          <w:rPr>
            <w:webHidden/>
          </w:rPr>
          <w:fldChar w:fldCharType="end"/>
        </w:r>
      </w:hyperlink>
    </w:p>
    <w:p w14:paraId="407F7631" w14:textId="0D9B44F1" w:rsidR="00172EE7" w:rsidRDefault="0077242E">
      <w:pPr>
        <w:pStyle w:val="TOC2"/>
        <w:rPr>
          <w:rFonts w:asciiTheme="minorHAnsi" w:eastAsiaTheme="minorEastAsia" w:hAnsiTheme="minorHAnsi" w:cstheme="minorBidi"/>
          <w:b w:val="0"/>
          <w:color w:val="auto"/>
          <w:sz w:val="22"/>
          <w:szCs w:val="22"/>
          <w:lang w:eastAsia="en-AU"/>
        </w:rPr>
      </w:pPr>
      <w:hyperlink w:anchor="_Toc101356188" w:history="1">
        <w:r w:rsidR="00172EE7" w:rsidRPr="005E43D7">
          <w:rPr>
            <w:rStyle w:val="Hyperlink"/>
          </w:rPr>
          <w:t>Priority Area 4 Data and evidence</w:t>
        </w:r>
        <w:r w:rsidR="00172EE7">
          <w:rPr>
            <w:webHidden/>
          </w:rPr>
          <w:tab/>
        </w:r>
        <w:r w:rsidR="00172EE7">
          <w:rPr>
            <w:webHidden/>
          </w:rPr>
          <w:fldChar w:fldCharType="begin"/>
        </w:r>
        <w:r w:rsidR="00172EE7">
          <w:rPr>
            <w:webHidden/>
          </w:rPr>
          <w:instrText xml:space="preserve"> PAGEREF _Toc101356188 \h </w:instrText>
        </w:r>
        <w:r w:rsidR="00172EE7">
          <w:rPr>
            <w:webHidden/>
          </w:rPr>
        </w:r>
        <w:r w:rsidR="00172EE7">
          <w:rPr>
            <w:webHidden/>
          </w:rPr>
          <w:fldChar w:fldCharType="separate"/>
        </w:r>
        <w:r w:rsidR="00172EE7">
          <w:rPr>
            <w:webHidden/>
          </w:rPr>
          <w:t>15</w:t>
        </w:r>
        <w:r w:rsidR="00172EE7">
          <w:rPr>
            <w:webHidden/>
          </w:rPr>
          <w:fldChar w:fldCharType="end"/>
        </w:r>
      </w:hyperlink>
    </w:p>
    <w:p w14:paraId="74E5FC4E" w14:textId="0B75D317" w:rsidR="00172EE7" w:rsidRDefault="0077242E">
      <w:pPr>
        <w:pStyle w:val="TOC1"/>
        <w:rPr>
          <w:rFonts w:asciiTheme="minorHAnsi" w:eastAsiaTheme="minorEastAsia" w:hAnsiTheme="minorHAnsi" w:cstheme="minorBidi"/>
          <w:b w:val="0"/>
          <w:noProof/>
          <w:color w:val="auto"/>
          <w:sz w:val="22"/>
          <w:szCs w:val="22"/>
          <w:lang w:eastAsia="en-AU"/>
        </w:rPr>
      </w:pPr>
      <w:hyperlink w:anchor="_Toc101356189" w:history="1">
        <w:r w:rsidR="00172EE7" w:rsidRPr="005E43D7">
          <w:rPr>
            <w:rStyle w:val="Hyperlink"/>
            <w:noProof/>
          </w:rPr>
          <w:t>Support Services</w:t>
        </w:r>
        <w:r w:rsidR="00172EE7">
          <w:rPr>
            <w:noProof/>
            <w:webHidden/>
          </w:rPr>
          <w:tab/>
        </w:r>
        <w:r w:rsidR="00172EE7">
          <w:rPr>
            <w:noProof/>
            <w:webHidden/>
          </w:rPr>
          <w:fldChar w:fldCharType="begin"/>
        </w:r>
        <w:r w:rsidR="00172EE7">
          <w:rPr>
            <w:noProof/>
            <w:webHidden/>
          </w:rPr>
          <w:instrText xml:space="preserve"> PAGEREF _Toc101356189 \h </w:instrText>
        </w:r>
        <w:r w:rsidR="00172EE7">
          <w:rPr>
            <w:noProof/>
            <w:webHidden/>
          </w:rPr>
        </w:r>
        <w:r w:rsidR="00172EE7">
          <w:rPr>
            <w:noProof/>
            <w:webHidden/>
          </w:rPr>
          <w:fldChar w:fldCharType="separate"/>
        </w:r>
        <w:r w:rsidR="00172EE7">
          <w:rPr>
            <w:noProof/>
            <w:webHidden/>
          </w:rPr>
          <w:t>16</w:t>
        </w:r>
        <w:r w:rsidR="00172EE7">
          <w:rPr>
            <w:noProof/>
            <w:webHidden/>
          </w:rPr>
          <w:fldChar w:fldCharType="end"/>
        </w:r>
      </w:hyperlink>
    </w:p>
    <w:p w14:paraId="43924B73" w14:textId="360D399E" w:rsidR="00CC1B37" w:rsidRDefault="00B85CEF" w:rsidP="00CC1B37">
      <w:pPr>
        <w:pStyle w:val="BodyText"/>
        <w:rPr>
          <w:lang w:val="en-GB"/>
        </w:rPr>
      </w:pPr>
      <w:r w:rsidRPr="00240EE5">
        <w:fldChar w:fldCharType="end"/>
      </w:r>
      <w:r w:rsidR="00CC1B37">
        <w:br w:type="page"/>
      </w:r>
    </w:p>
    <w:p w14:paraId="3A7E6B17" w14:textId="1A0C8928" w:rsidR="00FE23E5" w:rsidRPr="00E30883" w:rsidRDefault="00E05EAC" w:rsidP="00FE23E5">
      <w:pPr>
        <w:pStyle w:val="Heading1"/>
      </w:pPr>
      <w:bookmarkStart w:id="0" w:name="_Toc101356181"/>
      <w:bookmarkStart w:id="1" w:name="_Toc501711841"/>
      <w:bookmarkStart w:id="2" w:name="_Toc504551447"/>
      <w:r>
        <w:lastRenderedPageBreak/>
        <w:t>Acknowledgement of Country</w:t>
      </w:r>
      <w:bookmarkEnd w:id="0"/>
    </w:p>
    <w:p w14:paraId="42119E33" w14:textId="0F3C5EC6" w:rsidR="00FB736E" w:rsidRDefault="00FB736E" w:rsidP="00FB736E">
      <w:pPr>
        <w:pStyle w:val="BodyText"/>
      </w:pPr>
      <w:r>
        <w:t xml:space="preserve">The Western Australian Government proudly acknowledges the Traditional Owners and recognises their continuing connection to their lands, </w:t>
      </w:r>
      <w:proofErr w:type="gramStart"/>
      <w:r>
        <w:t>families</w:t>
      </w:r>
      <w:proofErr w:type="gramEnd"/>
      <w:r>
        <w:t xml:space="preserve"> and communities. We pay our respects to Aboriginal and Torres Strait Islander cultures and to Elders past, </w:t>
      </w:r>
      <w:proofErr w:type="gramStart"/>
      <w:r>
        <w:t>present</w:t>
      </w:r>
      <w:proofErr w:type="gramEnd"/>
      <w:r>
        <w:t xml:space="preserve"> and emerging.</w:t>
      </w:r>
    </w:p>
    <w:p w14:paraId="0E20ACC6" w14:textId="6EEE2BC2" w:rsidR="00E05EAC" w:rsidRDefault="00FB736E" w:rsidP="00FB736E">
      <w:pPr>
        <w:pStyle w:val="BodyText"/>
      </w:pPr>
      <w:r>
        <w:t xml:space="preserve">The first step in living alongside and working with the Aboriginal community is built upon establishing respectful relationships. Crucial to these respectful relationships is acknowledging the history of Aboriginal people and recognising the importance of connection to family, </w:t>
      </w:r>
      <w:proofErr w:type="gramStart"/>
      <w:r>
        <w:t>culture</w:t>
      </w:r>
      <w:proofErr w:type="gramEnd"/>
      <w:r>
        <w:t xml:space="preserve"> and country.</w:t>
      </w:r>
    </w:p>
    <w:p w14:paraId="74991EC5" w14:textId="60D7BAC9" w:rsidR="00E30883" w:rsidRPr="00E30883" w:rsidRDefault="00E30883" w:rsidP="00E30883">
      <w:pPr>
        <w:pStyle w:val="Heading1"/>
      </w:pPr>
      <w:bookmarkStart w:id="3" w:name="_Toc101356182"/>
      <w:r>
        <w:t>Minister</w:t>
      </w:r>
      <w:r w:rsidR="00E258BD">
        <w:t>’s</w:t>
      </w:r>
      <w:r w:rsidR="007A48FE">
        <w:t xml:space="preserve"> </w:t>
      </w:r>
      <w:r>
        <w:t>Message</w:t>
      </w:r>
      <w:bookmarkEnd w:id="3"/>
    </w:p>
    <w:p w14:paraId="1A71C89F" w14:textId="0D765234" w:rsidR="00FB736E" w:rsidRDefault="00FB736E" w:rsidP="00B85CEF">
      <w:pPr>
        <w:pStyle w:val="BodyText"/>
      </w:pPr>
      <w:r>
        <w:t>The WA Strategy to Respond to the Abuse of Older People (Elder Abuse) 2019-2029 (the Strategy) was released in November 2019. Since its release, significant progress has been made to achieve the Strategy’s goal of ensuring all older Western Australians are safe, respected, valued and live free from elder abuse.</w:t>
      </w:r>
    </w:p>
    <w:p w14:paraId="610F5590" w14:textId="338B98EC" w:rsidR="00FB736E" w:rsidRDefault="00FB736E" w:rsidP="00B85CEF">
      <w:pPr>
        <w:pStyle w:val="BodyText"/>
      </w:pPr>
      <w:r>
        <w:t xml:space="preserve">Elder abuse is a complex social, health and human rights issue. It also has profound effects on victims, their </w:t>
      </w:r>
      <w:proofErr w:type="gramStart"/>
      <w:r>
        <w:t>families</w:t>
      </w:r>
      <w:proofErr w:type="gramEnd"/>
      <w:r>
        <w:t xml:space="preserve"> and the broader community. The abuse of older people takes many forms, including financial, psychological, physical, </w:t>
      </w:r>
      <w:proofErr w:type="gramStart"/>
      <w:r>
        <w:t>sexual</w:t>
      </w:r>
      <w:proofErr w:type="gramEnd"/>
      <w:r>
        <w:t xml:space="preserve"> and emotional abuse.</w:t>
      </w:r>
    </w:p>
    <w:p w14:paraId="04997E02" w14:textId="7705C60B" w:rsidR="00FB736E" w:rsidRDefault="00F036C8" w:rsidP="00B85CEF">
      <w:pPr>
        <w:pStyle w:val="BodyText"/>
      </w:pPr>
      <w:r>
        <w:t>T</w:t>
      </w:r>
      <w:r w:rsidR="00FB736E">
        <w:t xml:space="preserve">he COVID-19 </w:t>
      </w:r>
      <w:r>
        <w:t>p</w:t>
      </w:r>
      <w:r w:rsidR="00FB736E">
        <w:t xml:space="preserve">andemic </w:t>
      </w:r>
      <w:r>
        <w:t xml:space="preserve">has seen </w:t>
      </w:r>
      <w:r w:rsidR="00FB736E">
        <w:t>older people a</w:t>
      </w:r>
      <w:r>
        <w:t>t</w:t>
      </w:r>
      <w:r w:rsidR="00FB736E">
        <w:t xml:space="preserve"> greater risk of experiencing loneliness</w:t>
      </w:r>
      <w:r>
        <w:t xml:space="preserve"> and</w:t>
      </w:r>
      <w:r w:rsidR="00FB736E">
        <w:t xml:space="preserve"> social isolation, </w:t>
      </w:r>
      <w:r>
        <w:t>which in turn increases the susceptibility of seniors</w:t>
      </w:r>
      <w:r w:rsidR="00FB736E">
        <w:t xml:space="preserve"> to elder abuse.</w:t>
      </w:r>
    </w:p>
    <w:p w14:paraId="6A6CE1D1" w14:textId="0F83C47B" w:rsidR="00B85CEF" w:rsidRDefault="00FB736E" w:rsidP="00B85CEF">
      <w:pPr>
        <w:pStyle w:val="BodyText"/>
      </w:pPr>
      <w:r>
        <w:t>As the Minister for Seniors and Ageing, I am working hard to address these challenges and to confront the abuse of older people in Western Australia. It is necessary to continue working together to identify and respond to elder abuse in the community.</w:t>
      </w:r>
    </w:p>
    <w:p w14:paraId="4120E810" w14:textId="52E6B049" w:rsidR="00FB736E" w:rsidRDefault="00FB736E" w:rsidP="00B85CEF">
      <w:pPr>
        <w:pStyle w:val="BodyText"/>
      </w:pPr>
      <w:r w:rsidRPr="00FB736E">
        <w:t xml:space="preserve">The Progress Report, together with the Strategy, show the work being done by </w:t>
      </w:r>
      <w:r w:rsidR="00F036C8">
        <w:t>the McGowan State Government</w:t>
      </w:r>
      <w:r w:rsidRPr="00FB736E">
        <w:t xml:space="preserve">, the community services sector and private sector to address and prevent elder abuse. </w:t>
      </w:r>
      <w:r w:rsidR="00F036C8">
        <w:t>It</w:t>
      </w:r>
      <w:r w:rsidRPr="00FB736E">
        <w:t xml:space="preserve"> will be updated every two years to ensure the Strategy’s outcomes are achieved. </w:t>
      </w:r>
      <w:r w:rsidR="00F036C8">
        <w:t>This</w:t>
      </w:r>
      <w:r w:rsidRPr="00FB736E">
        <w:t xml:space="preserve"> also ensures future actions are responsive to new challenges, opportunities, priorities, and emerging evidence.</w:t>
      </w:r>
    </w:p>
    <w:p w14:paraId="373F3953" w14:textId="58370C7B" w:rsidR="00FB736E" w:rsidRDefault="00FB736E" w:rsidP="00B85CEF">
      <w:pPr>
        <w:pStyle w:val="BodyText"/>
      </w:pPr>
      <w:r w:rsidRPr="00FB736E">
        <w:t xml:space="preserve">The </w:t>
      </w:r>
      <w:r w:rsidR="00F036C8">
        <w:t xml:space="preserve">Progress </w:t>
      </w:r>
      <w:r w:rsidRPr="00FB736E">
        <w:t>Report outlines the key work being done through this period. The learnings from th</w:t>
      </w:r>
      <w:r w:rsidR="00F036C8">
        <w:t>is work</w:t>
      </w:r>
      <w:r w:rsidRPr="00FB736E">
        <w:t xml:space="preserve"> will inform future </w:t>
      </w:r>
      <w:r w:rsidR="00F036C8">
        <w:t xml:space="preserve">updates to the associated </w:t>
      </w:r>
      <w:r w:rsidRPr="00FB736E">
        <w:t>Action Plan</w:t>
      </w:r>
      <w:r w:rsidR="00F036C8">
        <w:t>.</w:t>
      </w:r>
    </w:p>
    <w:p w14:paraId="4D156D89" w14:textId="241D8CE1" w:rsidR="00FB736E" w:rsidRDefault="00FB736E" w:rsidP="00B85CEF">
      <w:pPr>
        <w:pStyle w:val="BodyText"/>
      </w:pPr>
      <w:r w:rsidRPr="00FB736E">
        <w:lastRenderedPageBreak/>
        <w:t>I acknowledge the strong</w:t>
      </w:r>
      <w:r w:rsidR="00F036C8">
        <w:t>, continuing</w:t>
      </w:r>
      <w:r w:rsidRPr="00FB736E">
        <w:t xml:space="preserve"> collaboration and partnership government has with the community services sector, private </w:t>
      </w:r>
      <w:proofErr w:type="gramStart"/>
      <w:r w:rsidRPr="00FB736E">
        <w:t>sector</w:t>
      </w:r>
      <w:proofErr w:type="gramEnd"/>
      <w:r w:rsidRPr="00FB736E">
        <w:t xml:space="preserve"> and wider community</w:t>
      </w:r>
      <w:r w:rsidR="00F036C8">
        <w:t xml:space="preserve"> in working to eliminate elder abuse from our communities</w:t>
      </w:r>
      <w:r w:rsidRPr="00FB736E">
        <w:t xml:space="preserve">. I commend </w:t>
      </w:r>
      <w:r w:rsidR="00F036C8">
        <w:t>all involved</w:t>
      </w:r>
      <w:r w:rsidRPr="00FB736E">
        <w:t xml:space="preserve"> on their contribution and collective effort to safeguard and promote the health and wellbeing of older Western Australians.</w:t>
      </w:r>
    </w:p>
    <w:p w14:paraId="118D0619" w14:textId="66F930E6" w:rsidR="00E30883" w:rsidRDefault="00E30883" w:rsidP="00E30883">
      <w:pPr>
        <w:pStyle w:val="Heading1"/>
      </w:pPr>
      <w:bookmarkStart w:id="4" w:name="_Toc101356183"/>
      <w:r>
        <w:t>Introduction</w:t>
      </w:r>
      <w:bookmarkEnd w:id="4"/>
    </w:p>
    <w:p w14:paraId="79579C0C" w14:textId="2ED26345" w:rsidR="00FB736E" w:rsidRDefault="00FB736E" w:rsidP="00FD42A4">
      <w:pPr>
        <w:pStyle w:val="BodyText"/>
      </w:pPr>
      <w:r>
        <w:t>The WA Strategy to Respond to the Abuse of Older people (Elder Abuse) 2019-2029 (the Strategy) guides whole of community action to prevent and address elder abuse. Its goal is to ensure that all older Western Australians live free from elder abuse, are safe, respected and valued.</w:t>
      </w:r>
    </w:p>
    <w:p w14:paraId="79640232" w14:textId="1A439C5D" w:rsidR="00FB736E" w:rsidRDefault="00FB736E" w:rsidP="00FD42A4">
      <w:pPr>
        <w:pStyle w:val="BodyText"/>
      </w:pPr>
      <w:r>
        <w:t>The Strategy’s implementation through to 2029 will be supported by Action Plans. These Plans will be updated every two years to effectively respond to outcomes achieved, new challenges, opportunities, priorities, and emerging evidence.</w:t>
      </w:r>
    </w:p>
    <w:p w14:paraId="3FF3129E" w14:textId="0CB5294F" w:rsidR="00FB736E" w:rsidRDefault="00FB736E" w:rsidP="00FD42A4">
      <w:pPr>
        <w:pStyle w:val="BodyText"/>
      </w:pPr>
      <w:r>
        <w:t xml:space="preserve">The Action Plans will encapsulate the activities that will be undertaken by a range of stakeholders. Action Plans will align with the Strategy’s four priority areas, anticipated </w:t>
      </w:r>
      <w:proofErr w:type="gramStart"/>
      <w:r>
        <w:t>outcomes</w:t>
      </w:r>
      <w:proofErr w:type="gramEnd"/>
      <w:r>
        <w:t xml:space="preserve"> and strategies: a single action is likely to deliver on multiple strategies. Furthermore, the Action Plans will be underpinned by the Strategy’s principles:</w:t>
      </w:r>
    </w:p>
    <w:p w14:paraId="2848491F" w14:textId="40D3D949" w:rsidR="00FB736E" w:rsidRDefault="00FB736E" w:rsidP="00783C42">
      <w:pPr>
        <w:pStyle w:val="BodyText"/>
        <w:numPr>
          <w:ilvl w:val="0"/>
          <w:numId w:val="9"/>
        </w:numPr>
      </w:pPr>
      <w:r>
        <w:t xml:space="preserve">Dignity, </w:t>
      </w:r>
      <w:proofErr w:type="gramStart"/>
      <w:r>
        <w:t>autonomy</w:t>
      </w:r>
      <w:proofErr w:type="gramEnd"/>
      <w:r>
        <w:t xml:space="preserve"> and freedom from abuse are human rights.</w:t>
      </w:r>
    </w:p>
    <w:p w14:paraId="7CE102A7" w14:textId="6577D283" w:rsidR="00FB736E" w:rsidRDefault="00FB736E" w:rsidP="00783C42">
      <w:pPr>
        <w:pStyle w:val="BodyText"/>
        <w:numPr>
          <w:ilvl w:val="0"/>
          <w:numId w:val="9"/>
        </w:numPr>
      </w:pPr>
      <w:r>
        <w:t xml:space="preserve">All older Western Australians are entitled to be equally valued and respected regardless of race, ethnicity, gender, sexuality, </w:t>
      </w:r>
      <w:proofErr w:type="gramStart"/>
      <w:r>
        <w:t>religion</w:t>
      </w:r>
      <w:proofErr w:type="gramEnd"/>
      <w:r>
        <w:t xml:space="preserve"> or impairment.</w:t>
      </w:r>
    </w:p>
    <w:p w14:paraId="43609B48" w14:textId="437E75BE" w:rsidR="00FB736E" w:rsidRDefault="00FB736E" w:rsidP="00783C42">
      <w:pPr>
        <w:pStyle w:val="BodyText"/>
        <w:numPr>
          <w:ilvl w:val="0"/>
          <w:numId w:val="9"/>
        </w:numPr>
      </w:pPr>
      <w:r>
        <w:t xml:space="preserve">All responses to elder abuse prioritise the safety, wellbeing, </w:t>
      </w:r>
      <w:proofErr w:type="gramStart"/>
      <w:r>
        <w:t>dignity</w:t>
      </w:r>
      <w:proofErr w:type="gramEnd"/>
      <w:r>
        <w:t xml:space="preserve"> and autonomy of all older Western Australians, regardless of where they reside.</w:t>
      </w:r>
    </w:p>
    <w:p w14:paraId="5083B1FE" w14:textId="33404406" w:rsidR="00FB736E" w:rsidRDefault="00FB736E" w:rsidP="00783C42">
      <w:pPr>
        <w:pStyle w:val="BodyText"/>
        <w:numPr>
          <w:ilvl w:val="0"/>
          <w:numId w:val="9"/>
        </w:numPr>
      </w:pPr>
      <w:r>
        <w:t>An older person’s choices and preferences are fundamental and should be respected.</w:t>
      </w:r>
    </w:p>
    <w:p w14:paraId="0D2550C7" w14:textId="3DCE6D34" w:rsidR="00FB736E" w:rsidRDefault="00FB736E" w:rsidP="00783C42">
      <w:pPr>
        <w:pStyle w:val="BodyText"/>
        <w:numPr>
          <w:ilvl w:val="0"/>
          <w:numId w:val="9"/>
        </w:numPr>
      </w:pPr>
      <w:r>
        <w:t>Responses empower older people to make informed choices and decisions about their future.</w:t>
      </w:r>
    </w:p>
    <w:p w14:paraId="57CD7734" w14:textId="0DD4F52D" w:rsidR="00FB736E" w:rsidRDefault="00FB736E" w:rsidP="00783C42">
      <w:pPr>
        <w:pStyle w:val="BodyText"/>
        <w:numPr>
          <w:ilvl w:val="0"/>
          <w:numId w:val="9"/>
        </w:numPr>
      </w:pPr>
      <w:r>
        <w:t>Responses to elder abuse are evidence informed, outcomes focused, best practice and person centred.</w:t>
      </w:r>
    </w:p>
    <w:p w14:paraId="6CF151CF" w14:textId="6286FCBE" w:rsidR="00FB736E" w:rsidRPr="00E258BD" w:rsidRDefault="00FB736E" w:rsidP="00783C42">
      <w:pPr>
        <w:pStyle w:val="BodyText"/>
        <w:numPr>
          <w:ilvl w:val="0"/>
          <w:numId w:val="9"/>
        </w:numPr>
      </w:pPr>
      <w:r>
        <w:t>Preventing and addressing elder abuse is everyone’s responsibility.</w:t>
      </w:r>
    </w:p>
    <w:p w14:paraId="294130C9" w14:textId="77777777" w:rsidR="00FB736E" w:rsidRDefault="00FB736E" w:rsidP="00E258BD">
      <w:pPr>
        <w:pStyle w:val="BodyText"/>
        <w:keepNext/>
        <w:rPr>
          <w:b/>
          <w:bCs/>
        </w:rPr>
      </w:pPr>
      <w:r w:rsidRPr="00FB736E">
        <w:rPr>
          <w:b/>
          <w:bCs/>
        </w:rPr>
        <w:lastRenderedPageBreak/>
        <w:t>Influences on the Strategy’s implementation</w:t>
      </w:r>
    </w:p>
    <w:p w14:paraId="0A1609B0" w14:textId="58ED1B9C" w:rsidR="00FB736E" w:rsidRDefault="00FB736E" w:rsidP="004449AA">
      <w:pPr>
        <w:pStyle w:val="BodyText"/>
      </w:pPr>
      <w:bookmarkStart w:id="5" w:name="_Hlk82673527"/>
      <w:r>
        <w:t>Elder abuse remains a significant issue with growing momentum for action. The WA government is committed to ensure the Strategy’s implementation is informed by the collective work done to understand and prevent elder abuse. Most notably, the ‘WA Legislative Council Select Committee Inquiry into Elder Abuse 2018’, the ‘Royal Commission into Violence, Abuse, Neglect and Exploitation of People with Disability’ and, the ‘Royal Commission into Aged Care Quality and Safety’.</w:t>
      </w:r>
    </w:p>
    <w:p w14:paraId="29A5C81E" w14:textId="5E5AB560" w:rsidR="00FB736E" w:rsidRDefault="00FB736E" w:rsidP="004449AA">
      <w:pPr>
        <w:pStyle w:val="BodyText"/>
      </w:pPr>
      <w:r>
        <w:t>The Strategy’s implementation also supports the delivery of the State Government’s Stopping Family and Domestic Violence policy. The Path to Safety Western Australia’s strategy to reduce family and domestic violence 2020-2030 sets out a whole-of-government and community plan for reducing and responding to family and domestic violence in Western Australia.</w:t>
      </w:r>
    </w:p>
    <w:p w14:paraId="4EB219DF" w14:textId="45AB7956" w:rsidR="00FB736E" w:rsidRDefault="00FB736E" w:rsidP="004449AA">
      <w:pPr>
        <w:pStyle w:val="BodyText"/>
      </w:pPr>
      <w:r>
        <w:t>Collaboration with the Commonwealth Government and, other State and Territory Governments, is underway to support the implementation of the National Plan to Respond to the Abuse of Older Australians (Elder Abuse) 2019-2023 – implementation is being coordinated by the Commonwealth Attorney-General’s Department. Western Australia’s responses to address elder abuse align with the National Plan’s five priority areas. These are: enhancing our understanding, improving community awareness and access to information, strengthening service responses, planning for future decision making and strengthening safeguards for vulnerable older adults.</w:t>
      </w:r>
    </w:p>
    <w:p w14:paraId="49053359" w14:textId="77777777" w:rsidR="00FB736E" w:rsidRDefault="00FB736E" w:rsidP="004449AA">
      <w:pPr>
        <w:pStyle w:val="BodyText"/>
      </w:pPr>
      <w:r>
        <w:t xml:space="preserve">Older people are more vulnerable to the impacts of the COVID-19 Pandemic (COVID-19). It was anticipated older people would be at a greater risk to loneliness, social isolation, poor mental </w:t>
      </w:r>
      <w:proofErr w:type="gramStart"/>
      <w:r>
        <w:t>health</w:t>
      </w:r>
      <w:proofErr w:type="gramEnd"/>
      <w:r>
        <w:t xml:space="preserve"> and lower quality of life. Moreover, pre-existing risk factors for elder abuse were anticipated to become amplified due to COVID-19.</w:t>
      </w:r>
    </w:p>
    <w:p w14:paraId="70F63892" w14:textId="20C720B4" w:rsidR="00703982" w:rsidRDefault="008105FA" w:rsidP="004449AA">
      <w:pPr>
        <w:pStyle w:val="BodyText"/>
        <w:rPr>
          <w:b/>
          <w:bCs/>
        </w:rPr>
      </w:pPr>
      <w:r>
        <w:rPr>
          <w:b/>
          <w:bCs/>
        </w:rPr>
        <w:t>Our p</w:t>
      </w:r>
      <w:r w:rsidR="00F907E4">
        <w:rPr>
          <w:b/>
          <w:bCs/>
        </w:rPr>
        <w:t>rogress</w:t>
      </w:r>
      <w:r w:rsidR="000A06E7">
        <w:rPr>
          <w:b/>
          <w:bCs/>
        </w:rPr>
        <w:t xml:space="preserve"> </w:t>
      </w:r>
      <w:r w:rsidR="009F4A0B">
        <w:rPr>
          <w:b/>
          <w:bCs/>
        </w:rPr>
        <w:t xml:space="preserve">in delivering the </w:t>
      </w:r>
      <w:r w:rsidR="00FB736E">
        <w:rPr>
          <w:b/>
          <w:bCs/>
        </w:rPr>
        <w:t>Strategy</w:t>
      </w:r>
    </w:p>
    <w:p w14:paraId="10272DC5" w14:textId="1EC4DF6A" w:rsidR="004005D1" w:rsidRPr="00E258BD" w:rsidRDefault="00703982" w:rsidP="00F907E4">
      <w:pPr>
        <w:pStyle w:val="BodyText"/>
        <w:rPr>
          <w:b/>
          <w:bCs/>
        </w:rPr>
      </w:pPr>
      <w:r>
        <w:rPr>
          <w:b/>
          <w:bCs/>
        </w:rPr>
        <w:t xml:space="preserve">Summary of </w:t>
      </w:r>
      <w:r w:rsidRPr="00E258BD">
        <w:rPr>
          <w:b/>
          <w:bCs/>
        </w:rPr>
        <w:t>Highlights</w:t>
      </w:r>
    </w:p>
    <w:p w14:paraId="00F896AD" w14:textId="7605556F" w:rsidR="00FB736E" w:rsidRPr="00E258BD" w:rsidRDefault="00FB736E" w:rsidP="00F77951">
      <w:pPr>
        <w:pStyle w:val="BodyText"/>
      </w:pPr>
      <w:r w:rsidRPr="00E258BD">
        <w:t>Since the launch of the Strategy in November 2019, the State Government has committed more than $6 million for elder abuse initiatives. Highlights include:</w:t>
      </w:r>
    </w:p>
    <w:p w14:paraId="2D24638D" w14:textId="76640449" w:rsidR="00FB736E" w:rsidRDefault="00FB736E" w:rsidP="00783C42">
      <w:pPr>
        <w:pStyle w:val="BodyText"/>
        <w:numPr>
          <w:ilvl w:val="0"/>
          <w:numId w:val="6"/>
        </w:numPr>
      </w:pPr>
      <w:r>
        <w:t>$2.3 million to:</w:t>
      </w:r>
    </w:p>
    <w:p w14:paraId="0917522F" w14:textId="3E01522C" w:rsidR="00FB736E" w:rsidRDefault="00FB736E" w:rsidP="00783C42">
      <w:pPr>
        <w:pStyle w:val="BodyText"/>
        <w:numPr>
          <w:ilvl w:val="1"/>
          <w:numId w:val="6"/>
        </w:numPr>
      </w:pPr>
      <w:r>
        <w:t>establish the first Vulnerable Seniors Peak in Western Australia.</w:t>
      </w:r>
    </w:p>
    <w:p w14:paraId="3CCA4230" w14:textId="1F40512C" w:rsidR="00FB736E" w:rsidRDefault="00FB736E" w:rsidP="00783C42">
      <w:pPr>
        <w:pStyle w:val="BodyText"/>
        <w:numPr>
          <w:ilvl w:val="1"/>
          <w:numId w:val="6"/>
        </w:numPr>
      </w:pPr>
      <w:r>
        <w:t>continue the WA Elder Abuse Helpline and Information Service.</w:t>
      </w:r>
    </w:p>
    <w:p w14:paraId="098EC13C" w14:textId="5FD2105E" w:rsidR="00FB736E" w:rsidRDefault="00FB736E" w:rsidP="00783C42">
      <w:pPr>
        <w:pStyle w:val="BodyText"/>
        <w:numPr>
          <w:ilvl w:val="1"/>
          <w:numId w:val="6"/>
        </w:numPr>
      </w:pPr>
      <w:r>
        <w:lastRenderedPageBreak/>
        <w:t>provide state-wide advocacy and legal services; y raise awareness and deliver education programs.</w:t>
      </w:r>
    </w:p>
    <w:p w14:paraId="0EA0474E" w14:textId="6F3F9C81" w:rsidR="00FB736E" w:rsidRDefault="00FB736E" w:rsidP="00783C42">
      <w:pPr>
        <w:pStyle w:val="BodyText"/>
        <w:numPr>
          <w:ilvl w:val="1"/>
          <w:numId w:val="6"/>
        </w:numPr>
      </w:pPr>
      <w:r>
        <w:t>undertake research into the prevalence of elder abuse and the mistreatment of older Aboriginal people in Western Australia.</w:t>
      </w:r>
    </w:p>
    <w:p w14:paraId="4A80B4AB" w14:textId="59EB9F85" w:rsidR="00FB736E" w:rsidRDefault="00FB736E" w:rsidP="00783C42">
      <w:pPr>
        <w:pStyle w:val="BodyText"/>
        <w:numPr>
          <w:ilvl w:val="0"/>
          <w:numId w:val="6"/>
        </w:numPr>
      </w:pPr>
      <w:r>
        <w:t>An additional $4 million to Legal Aid WA over four years to establish ‘Elder Rights WA’ to support seniors and combat elder abuse. The service will be delivered State-wide</w:t>
      </w:r>
    </w:p>
    <w:p w14:paraId="630DEDE5" w14:textId="673DD77D" w:rsidR="004005D1" w:rsidRPr="00C1047C" w:rsidRDefault="004005D1" w:rsidP="00F77951">
      <w:pPr>
        <w:pStyle w:val="BodyText"/>
        <w:rPr>
          <w:b/>
          <w:bCs/>
        </w:rPr>
      </w:pPr>
      <w:r w:rsidRPr="00C1047C">
        <w:rPr>
          <w:b/>
          <w:bCs/>
        </w:rPr>
        <w:t xml:space="preserve">The </w:t>
      </w:r>
      <w:r w:rsidR="00794ED2">
        <w:rPr>
          <w:b/>
          <w:bCs/>
        </w:rPr>
        <w:t>specifics</w:t>
      </w:r>
    </w:p>
    <w:p w14:paraId="56F53508" w14:textId="6C2B366E" w:rsidR="00FB736E" w:rsidRDefault="00FB736E" w:rsidP="000A06E7">
      <w:pPr>
        <w:pStyle w:val="BodyText"/>
      </w:pPr>
      <w:r w:rsidRPr="00FB736E">
        <w:t>During 2019-20, $2.3 million was allocated to address elder abuse. This enabled continued funding for the WA Elder Abuse Helpline and Information Service (delivered by Advocare), the delivery of state-wide advocacy and legal support services, and to initiate a range of inclusion, participation, education activities, elder abuse awareness resources and research.</w:t>
      </w:r>
    </w:p>
    <w:p w14:paraId="5FC75DA4" w14:textId="034E4149" w:rsidR="00FB736E" w:rsidRDefault="00FB736E" w:rsidP="000A06E7">
      <w:pPr>
        <w:pStyle w:val="BodyText"/>
      </w:pPr>
      <w:r w:rsidRPr="00FB736E">
        <w:t>Throughout 2019-2021, a key focus was on responding to COVID-19, consolidating the work already underway, and to broaden our knowledge and understanding to enhance responses that address elder abuse in Western Australia (WA). Learnings from the actions will inform the priority areas of work and delivery of future Action Plans.</w:t>
      </w:r>
    </w:p>
    <w:p w14:paraId="4BE749D9" w14:textId="50D3FA8C" w:rsidR="00FB736E" w:rsidRDefault="00FB736E" w:rsidP="000A06E7">
      <w:pPr>
        <w:pStyle w:val="BodyText"/>
      </w:pPr>
      <w:r w:rsidRPr="00FB736E">
        <w:t>Strong partnerships and leveraging the expertise of the community services sector and other government agencies play a critical role in realising the Strategy’s long-term outcomes – this was especially relevant during COVID-19.</w:t>
      </w:r>
    </w:p>
    <w:p w14:paraId="4FF70BCC" w14:textId="538C640E" w:rsidR="00FB736E" w:rsidRDefault="00FB736E" w:rsidP="000A06E7">
      <w:pPr>
        <w:pStyle w:val="BodyText"/>
      </w:pPr>
      <w:r w:rsidRPr="00FB736E">
        <w:t>Under the WA Recovery Plan (COVID-19 Response) an additional $250,000 was provided to deliver the Age-friendly Communities Social Connectivity Grants Program 2020-21, and $180,000 to expand elder abuse support services, including education.</w:t>
      </w:r>
    </w:p>
    <w:p w14:paraId="4EBC0A50" w14:textId="77777777" w:rsidR="00FB736E" w:rsidRDefault="00FB736E" w:rsidP="00FB736E">
      <w:pPr>
        <w:pStyle w:val="BodyText"/>
      </w:pPr>
      <w:r>
        <w:t>Key actions progressed since 2019 include:</w:t>
      </w:r>
    </w:p>
    <w:p w14:paraId="75216D31" w14:textId="64F76E45" w:rsidR="00807ADD" w:rsidRDefault="00FB736E" w:rsidP="00783C42">
      <w:pPr>
        <w:pStyle w:val="BodyText"/>
        <w:numPr>
          <w:ilvl w:val="0"/>
          <w:numId w:val="7"/>
        </w:numPr>
      </w:pPr>
      <w:proofErr w:type="gramStart"/>
      <w:r>
        <w:t>The Financial Elder Abuse Roundtable,</w:t>
      </w:r>
      <w:proofErr w:type="gramEnd"/>
      <w:r>
        <w:t xml:space="preserve"> co-hosted by Bankwest and the Department of Communities on 23 October 2019. The roundtable brought together WA’s financial services, corporate, government and community sectors to raise awareness of the scale and impact of financial elder abuse and share best practice.</w:t>
      </w:r>
    </w:p>
    <w:p w14:paraId="57BDCE93" w14:textId="30D7E19F" w:rsidR="00807ADD" w:rsidRDefault="00FB736E" w:rsidP="00783C42">
      <w:pPr>
        <w:pStyle w:val="BodyText"/>
        <w:numPr>
          <w:ilvl w:val="0"/>
          <w:numId w:val="7"/>
        </w:numPr>
      </w:pPr>
      <w:r>
        <w:t xml:space="preserve">The development of a National Register of Enduring Power of Attorney (Financial) to safeguard against financial abuse, led by Department of Justice, working with Landgate and the Commonwealth Government. y Ongoing delivery of community education by the Office of the Public </w:t>
      </w:r>
      <w:r>
        <w:lastRenderedPageBreak/>
        <w:t>Advocate and the Public Trustee. Focus areas included: the proper making and operation of planning for the future documents (Enduring Powers of Attorney and Enduring Powers of Guardianship).</w:t>
      </w:r>
    </w:p>
    <w:p w14:paraId="6C26A741" w14:textId="77777777" w:rsidR="00807ADD" w:rsidRDefault="00FB736E" w:rsidP="00783C42">
      <w:pPr>
        <w:pStyle w:val="BodyText"/>
        <w:numPr>
          <w:ilvl w:val="0"/>
          <w:numId w:val="7"/>
        </w:numPr>
      </w:pPr>
      <w:r>
        <w:t>Legal Aid WA continued delivery of the Seniors Rights and Advocacy Service, providing confidential legal services to older people experiencing elder abuse. The Service includes community legal education, and representation in certain guardianship and administration matters in the State Administrative Tribunal</w:t>
      </w:r>
      <w:r w:rsidR="00807ADD">
        <w:t>.</w:t>
      </w:r>
    </w:p>
    <w:p w14:paraId="09F97E1A" w14:textId="03B0CDE8" w:rsidR="00807ADD" w:rsidRDefault="00807ADD" w:rsidP="00783C42">
      <w:pPr>
        <w:pStyle w:val="BodyText"/>
        <w:numPr>
          <w:ilvl w:val="0"/>
          <w:numId w:val="7"/>
        </w:numPr>
      </w:pPr>
      <w:r>
        <w:t>To support prevention and early intervention, WA Police have increased education on elder abuse and the vulnerabilities in Police Recruit Training. This aligns with our key strategy ensuring professionals can recognise the signs of elder abuse.</w:t>
      </w:r>
    </w:p>
    <w:p w14:paraId="2E7A6562" w14:textId="1A6DDC80" w:rsidR="00807ADD" w:rsidRDefault="00807ADD" w:rsidP="00783C42">
      <w:pPr>
        <w:pStyle w:val="BodyText"/>
        <w:numPr>
          <w:ilvl w:val="0"/>
          <w:numId w:val="7"/>
        </w:numPr>
      </w:pPr>
      <w:r>
        <w:t>Commissioned research to grow the evidence base on elder abuse prevalence in WA, including a better understanding of the mistreatment of older Aboriginal and Torres Strait Islander people. Our partners are the University of Western Australia and the Indigenous Professional Services Pty Ltd (IPS) Management Consultants.</w:t>
      </w:r>
    </w:p>
    <w:p w14:paraId="3E8273BA" w14:textId="4A7C379A" w:rsidR="00807ADD" w:rsidRDefault="00807ADD" w:rsidP="00783C42">
      <w:pPr>
        <w:pStyle w:val="BodyText"/>
        <w:numPr>
          <w:ilvl w:val="0"/>
          <w:numId w:val="7"/>
        </w:numPr>
      </w:pPr>
      <w:r>
        <w:t>In response to COVID-19, expedited the establishment of a Vulnerable Seniors Peak Body. Delivered by the Council on the Ageing WA (COTA WA) the Peak advocates for and represents the interests of vulnerable older Western Australians. Opportunities to sustain a Peak Body are being explored.</w:t>
      </w:r>
    </w:p>
    <w:p w14:paraId="1A1AE810" w14:textId="79BC5E57" w:rsidR="00807ADD" w:rsidRDefault="00807ADD" w:rsidP="00783C42">
      <w:pPr>
        <w:pStyle w:val="BodyText"/>
        <w:numPr>
          <w:ilvl w:val="0"/>
          <w:numId w:val="7"/>
        </w:numPr>
      </w:pPr>
      <w:r>
        <w:t>Continued delivery of the WA Elder Abuse Helpline and Information Service by Advocare. This ensures vital support, such as free, specialised advocacy and information services are accessible to older people.</w:t>
      </w:r>
    </w:p>
    <w:p w14:paraId="210F0CF3" w14:textId="77777777" w:rsidR="00807ADD" w:rsidRDefault="00807ADD" w:rsidP="00783C42">
      <w:pPr>
        <w:pStyle w:val="BodyText"/>
        <w:numPr>
          <w:ilvl w:val="0"/>
          <w:numId w:val="7"/>
        </w:numPr>
      </w:pPr>
      <w:r>
        <w:t xml:space="preserve">Expansion of the Older People’s Rights Service (OPRS) operated by the Northern Suburbs Community Legal Centre to increase its reach across the Perth metropolitan area. OPRS is a critical elder abuse support service that providing free legal, </w:t>
      </w:r>
      <w:proofErr w:type="gramStart"/>
      <w:r>
        <w:t>social</w:t>
      </w:r>
      <w:proofErr w:type="gramEnd"/>
      <w:r>
        <w:t xml:space="preserve"> and educational assistance to older people. In response to COVID-19 the OPRS’ hours of operation were extended between October 2020 to October 2021 to respond to a potential increase in elder abuse as a hidden impact of COVID-19.</w:t>
      </w:r>
    </w:p>
    <w:p w14:paraId="1844AEFE" w14:textId="2DA3A34C" w:rsidR="00807ADD" w:rsidRDefault="00807ADD" w:rsidP="00783C42">
      <w:pPr>
        <w:pStyle w:val="BodyText"/>
        <w:numPr>
          <w:ilvl w:val="0"/>
          <w:numId w:val="7"/>
        </w:numPr>
      </w:pPr>
      <w:r>
        <w:t>Funded the Northern Suburbs Community Legal Centre to deliver the Elder Abuse Peer Education Scheme over two years. The Scheme connects older volunteers to older people at risk of elder abuse, provides opportunities for connecting and participating in the community, and reduce ageism.</w:t>
      </w:r>
    </w:p>
    <w:p w14:paraId="311C1DA7" w14:textId="3A3EDA2C" w:rsidR="001F075A" w:rsidRPr="009F4A0B" w:rsidRDefault="00807ADD" w:rsidP="00783C42">
      <w:pPr>
        <w:pStyle w:val="BodyText"/>
        <w:numPr>
          <w:ilvl w:val="0"/>
          <w:numId w:val="7"/>
        </w:numPr>
      </w:pPr>
      <w:r>
        <w:lastRenderedPageBreak/>
        <w:t>Delivered a state-wide public awareness campaign on elder abuse awareness, positive ageing, and COVID-19 information at the end of 2020, led by COTA WA. The key campaign messages were developed in collaboration with the community sector.</w:t>
      </w:r>
    </w:p>
    <w:p w14:paraId="0DE86F01" w14:textId="6894C056" w:rsidR="00C23139" w:rsidRPr="00C1047C" w:rsidRDefault="001F075A" w:rsidP="00A5491D">
      <w:pPr>
        <w:pStyle w:val="BodyText"/>
        <w:rPr>
          <w:b/>
          <w:bCs/>
        </w:rPr>
      </w:pPr>
      <w:bookmarkStart w:id="6" w:name="_Hlk82688322"/>
      <w:r w:rsidRPr="00C1047C">
        <w:rPr>
          <w:b/>
          <w:bCs/>
        </w:rPr>
        <w:t xml:space="preserve">Further </w:t>
      </w:r>
      <w:r w:rsidR="00C23139" w:rsidRPr="00C1047C">
        <w:rPr>
          <w:b/>
          <w:bCs/>
        </w:rPr>
        <w:t>commitment to support the safety and rights of older people</w:t>
      </w:r>
      <w:r w:rsidR="00C23139">
        <w:rPr>
          <w:b/>
          <w:bCs/>
        </w:rPr>
        <w:t xml:space="preserve"> from</w:t>
      </w:r>
      <w:r w:rsidR="00C23139" w:rsidRPr="00C1047C">
        <w:rPr>
          <w:b/>
          <w:bCs/>
        </w:rPr>
        <w:t xml:space="preserve"> mid-2021</w:t>
      </w:r>
    </w:p>
    <w:bookmarkEnd w:id="5"/>
    <w:bookmarkEnd w:id="6"/>
    <w:p w14:paraId="498EED6C" w14:textId="4E13CC63" w:rsidR="00807ADD" w:rsidRDefault="00807ADD" w:rsidP="00B85CEF">
      <w:pPr>
        <w:pStyle w:val="BodyText"/>
      </w:pPr>
      <w:r>
        <w:t>The McGowan Government:</w:t>
      </w:r>
    </w:p>
    <w:p w14:paraId="27D996DA" w14:textId="77777777" w:rsidR="00807ADD" w:rsidRDefault="00807ADD" w:rsidP="00783C42">
      <w:pPr>
        <w:pStyle w:val="BodyText"/>
        <w:numPr>
          <w:ilvl w:val="0"/>
          <w:numId w:val="8"/>
        </w:numPr>
      </w:pPr>
      <w:r>
        <w:t>In July, dedicated $210,000 to the COTA WA to continue the Vulnerable Seniors Peak Body’s representation and advocacy, and promotion of older people’s wellbeing and rights.</w:t>
      </w:r>
    </w:p>
    <w:p w14:paraId="1252144F" w14:textId="5ADF92E9" w:rsidR="00807ADD" w:rsidRDefault="00807ADD" w:rsidP="00783C42">
      <w:pPr>
        <w:pStyle w:val="BodyText"/>
        <w:numPr>
          <w:ilvl w:val="0"/>
          <w:numId w:val="8"/>
        </w:numPr>
      </w:pPr>
      <w:r>
        <w:t>In August, allocated $12 million to re-establish the Seniors Safety and Security Rebate for WA Seniors Card members.</w:t>
      </w:r>
    </w:p>
    <w:p w14:paraId="5D05582D" w14:textId="4126945C" w:rsidR="00AD2847" w:rsidRPr="00E258BD" w:rsidRDefault="00807ADD" w:rsidP="00E258BD">
      <w:pPr>
        <w:pStyle w:val="BodyText"/>
      </w:pPr>
      <w:r>
        <w:t>Communities continues to maintain inter-agency collaboration through active membership of the Alliance for the Prevention of Elder Abuse WA, promoting a whole-of-government policy framework, and an integrated and coordinated approach to address and prevent elder abuse</w:t>
      </w:r>
      <w:r w:rsidR="00E258BD">
        <w:t>.</w:t>
      </w:r>
      <w:bookmarkEnd w:id="1"/>
      <w:bookmarkEnd w:id="2"/>
    </w:p>
    <w:p w14:paraId="3ECAD1B4" w14:textId="77777777" w:rsidR="00271728" w:rsidRDefault="00271728" w:rsidP="001E43CA">
      <w:pPr>
        <w:pStyle w:val="Heading1"/>
        <w:sectPr w:rsidR="00271728" w:rsidSect="00CC7A19">
          <w:headerReference w:type="default" r:id="rId12"/>
          <w:footerReference w:type="default" r:id="rId13"/>
          <w:headerReference w:type="first" r:id="rId14"/>
          <w:footerReference w:type="first" r:id="rId15"/>
          <w:type w:val="continuous"/>
          <w:pgSz w:w="16840" w:h="11900" w:orient="landscape" w:code="9"/>
          <w:pgMar w:top="720" w:right="720" w:bottom="720" w:left="720" w:header="0" w:footer="0" w:gutter="0"/>
          <w:pgNumType w:start="1"/>
          <w:cols w:space="567"/>
          <w:titlePg/>
          <w:docGrid w:linePitch="326"/>
        </w:sectPr>
      </w:pPr>
    </w:p>
    <w:p w14:paraId="21AEFEAA" w14:textId="60F04DF1" w:rsidR="001E43CA" w:rsidRDefault="00807ADD" w:rsidP="001E43CA">
      <w:pPr>
        <w:pStyle w:val="Heading1"/>
      </w:pPr>
      <w:bookmarkStart w:id="7" w:name="_Toc101356184"/>
      <w:r>
        <w:lastRenderedPageBreak/>
        <w:t>Implementation activities</w:t>
      </w:r>
      <w:bookmarkEnd w:id="7"/>
    </w:p>
    <w:p w14:paraId="4F7FC2C9" w14:textId="7A5CF2E7" w:rsidR="00271728" w:rsidRPr="00271728" w:rsidRDefault="00271728" w:rsidP="00271728">
      <w:pPr>
        <w:pStyle w:val="Heading2"/>
      </w:pPr>
      <w:bookmarkStart w:id="8" w:name="_Toc101356185"/>
      <w:r w:rsidRPr="00271728">
        <w:t>Priority Area 1</w:t>
      </w:r>
      <w:r w:rsidR="00112C6B">
        <w:t xml:space="preserve"> </w:t>
      </w:r>
      <w:r w:rsidRPr="00271728">
        <w:t>Raising awareness and early identification</w:t>
      </w:r>
      <w:bookmarkEnd w:id="8"/>
    </w:p>
    <w:tbl>
      <w:tblPr>
        <w:tblStyle w:val="TableStyle"/>
        <w:tblW w:w="0" w:type="auto"/>
        <w:tblLook w:val="04A0" w:firstRow="1" w:lastRow="0" w:firstColumn="1" w:lastColumn="0" w:noHBand="0" w:noVBand="1"/>
      </w:tblPr>
      <w:tblGrid>
        <w:gridCol w:w="652"/>
        <w:gridCol w:w="4719"/>
        <w:gridCol w:w="2137"/>
        <w:gridCol w:w="2268"/>
        <w:gridCol w:w="2410"/>
        <w:gridCol w:w="1984"/>
        <w:gridCol w:w="2102"/>
        <w:gridCol w:w="1867"/>
        <w:gridCol w:w="2016"/>
        <w:gridCol w:w="1882"/>
      </w:tblGrid>
      <w:tr w:rsidR="00271728" w:rsidRPr="00271728" w14:paraId="6D07D6D3" w14:textId="77777777" w:rsidTr="00F45D8D">
        <w:trPr>
          <w:cnfStyle w:val="100000000000" w:firstRow="1" w:lastRow="0" w:firstColumn="0" w:lastColumn="0" w:oddVBand="0" w:evenVBand="0" w:oddHBand="0" w:evenHBand="0" w:firstRowFirstColumn="0" w:firstRowLastColumn="0" w:lastRowFirstColumn="0" w:lastRowLastColumn="0"/>
          <w:trHeight w:val="2101"/>
        </w:trPr>
        <w:tc>
          <w:tcPr>
            <w:tcW w:w="652" w:type="dxa"/>
          </w:tcPr>
          <w:p w14:paraId="5457803D" w14:textId="59CA8D76" w:rsidR="00271728" w:rsidRPr="00271728" w:rsidRDefault="00271728" w:rsidP="00271728">
            <w:pPr>
              <w:pStyle w:val="BodyText"/>
              <w:rPr>
                <w:sz w:val="16"/>
                <w:szCs w:val="16"/>
              </w:rPr>
            </w:pPr>
            <w:r w:rsidRPr="00271728">
              <w:rPr>
                <w:sz w:val="16"/>
                <w:szCs w:val="16"/>
              </w:rPr>
              <w:t>Item no.</w:t>
            </w:r>
          </w:p>
        </w:tc>
        <w:tc>
          <w:tcPr>
            <w:tcW w:w="4719" w:type="dxa"/>
          </w:tcPr>
          <w:p w14:paraId="3BDF8305" w14:textId="42A3F39D" w:rsidR="00271728" w:rsidRPr="00271728" w:rsidRDefault="00271728" w:rsidP="00271728">
            <w:pPr>
              <w:pStyle w:val="BodyText"/>
              <w:rPr>
                <w:sz w:val="16"/>
                <w:szCs w:val="16"/>
              </w:rPr>
            </w:pPr>
            <w:r w:rsidRPr="00271728">
              <w:rPr>
                <w:sz w:val="16"/>
                <w:szCs w:val="16"/>
              </w:rPr>
              <w:t>Actions</w:t>
            </w:r>
          </w:p>
        </w:tc>
        <w:tc>
          <w:tcPr>
            <w:tcW w:w="2137" w:type="dxa"/>
          </w:tcPr>
          <w:p w14:paraId="120B266B" w14:textId="072397F8" w:rsidR="00271728" w:rsidRPr="00271728" w:rsidRDefault="00271728" w:rsidP="00271728">
            <w:pPr>
              <w:pStyle w:val="BodyText"/>
              <w:rPr>
                <w:b w:val="0"/>
                <w:sz w:val="16"/>
                <w:szCs w:val="16"/>
              </w:rPr>
            </w:pPr>
            <w:r>
              <w:rPr>
                <w:sz w:val="16"/>
                <w:szCs w:val="16"/>
              </w:rPr>
              <w:t xml:space="preserve">Strategy </w:t>
            </w:r>
            <w:r w:rsidRPr="00271728">
              <w:rPr>
                <w:sz w:val="16"/>
                <w:szCs w:val="16"/>
              </w:rPr>
              <w:t>1.1 Build and enhance public awareness and understanding of elder abuse and its causes.</w:t>
            </w:r>
          </w:p>
        </w:tc>
        <w:tc>
          <w:tcPr>
            <w:tcW w:w="2268" w:type="dxa"/>
          </w:tcPr>
          <w:p w14:paraId="50CD7F8E" w14:textId="309701D0" w:rsidR="00271728" w:rsidRPr="00271728" w:rsidRDefault="00271728" w:rsidP="00271728">
            <w:pPr>
              <w:pStyle w:val="BodyText"/>
              <w:rPr>
                <w:b w:val="0"/>
                <w:sz w:val="16"/>
                <w:szCs w:val="16"/>
              </w:rPr>
            </w:pPr>
            <w:r>
              <w:rPr>
                <w:sz w:val="16"/>
                <w:szCs w:val="16"/>
              </w:rPr>
              <w:t xml:space="preserve">Strategy </w:t>
            </w:r>
            <w:r w:rsidRPr="00271728">
              <w:rPr>
                <w:sz w:val="16"/>
                <w:szCs w:val="16"/>
              </w:rPr>
              <w:t>1.2 Develop and implement initiatives to improve early detection and self-identification of, and self-protection against, abuse.</w:t>
            </w:r>
          </w:p>
        </w:tc>
        <w:tc>
          <w:tcPr>
            <w:tcW w:w="2410" w:type="dxa"/>
          </w:tcPr>
          <w:p w14:paraId="76A35CA0" w14:textId="037D4211" w:rsidR="00271728" w:rsidRPr="00271728" w:rsidRDefault="00271728" w:rsidP="00271728">
            <w:pPr>
              <w:pStyle w:val="BodyText"/>
              <w:rPr>
                <w:b w:val="0"/>
                <w:sz w:val="16"/>
                <w:szCs w:val="16"/>
              </w:rPr>
            </w:pPr>
            <w:r>
              <w:rPr>
                <w:sz w:val="16"/>
                <w:szCs w:val="16"/>
              </w:rPr>
              <w:t xml:space="preserve">Strategy </w:t>
            </w:r>
            <w:r w:rsidRPr="00271728">
              <w:rPr>
                <w:sz w:val="16"/>
                <w:szCs w:val="16"/>
              </w:rPr>
              <w:t>1.3 Co-design targeted early detection, self-identification and awareness raising initiatives that meet the needs of diverse communities and people from marginalised and vulnerable groups.</w:t>
            </w:r>
            <w:r>
              <w:rPr>
                <w:sz w:val="16"/>
                <w:szCs w:val="16"/>
              </w:rPr>
              <w:t xml:space="preserve">  </w:t>
            </w:r>
          </w:p>
        </w:tc>
        <w:tc>
          <w:tcPr>
            <w:tcW w:w="1984" w:type="dxa"/>
          </w:tcPr>
          <w:p w14:paraId="7425517F" w14:textId="1C56275E" w:rsidR="00271728" w:rsidRPr="00271728" w:rsidRDefault="00271728" w:rsidP="00271728">
            <w:pPr>
              <w:pStyle w:val="BodyText"/>
              <w:rPr>
                <w:b w:val="0"/>
                <w:sz w:val="16"/>
                <w:szCs w:val="16"/>
              </w:rPr>
            </w:pPr>
            <w:r>
              <w:rPr>
                <w:sz w:val="16"/>
                <w:szCs w:val="16"/>
              </w:rPr>
              <w:t xml:space="preserve">Strategy </w:t>
            </w:r>
            <w:r w:rsidRPr="00271728">
              <w:rPr>
                <w:sz w:val="16"/>
                <w:szCs w:val="16"/>
              </w:rPr>
              <w:t>1.4 Provide and promote avenues for inquiring about or reporting elder abuse.</w:t>
            </w:r>
          </w:p>
        </w:tc>
        <w:tc>
          <w:tcPr>
            <w:tcW w:w="2102" w:type="dxa"/>
          </w:tcPr>
          <w:p w14:paraId="028F1DBE" w14:textId="2CAB208D" w:rsidR="00271728" w:rsidRPr="00271728" w:rsidRDefault="00271728" w:rsidP="00271728">
            <w:pPr>
              <w:pStyle w:val="BodyText"/>
              <w:rPr>
                <w:sz w:val="16"/>
                <w:szCs w:val="16"/>
              </w:rPr>
            </w:pPr>
            <w:r>
              <w:rPr>
                <w:sz w:val="16"/>
                <w:szCs w:val="16"/>
              </w:rPr>
              <w:t xml:space="preserve">Strategy </w:t>
            </w:r>
            <w:r w:rsidRPr="00271728">
              <w:rPr>
                <w:sz w:val="16"/>
                <w:szCs w:val="16"/>
              </w:rPr>
              <w:t>1.5 Advertise a clear and simple pathway for anyone wanting information or help.</w:t>
            </w:r>
          </w:p>
        </w:tc>
        <w:tc>
          <w:tcPr>
            <w:tcW w:w="1867" w:type="dxa"/>
          </w:tcPr>
          <w:p w14:paraId="4774A098" w14:textId="09F8D35D" w:rsidR="00271728" w:rsidRPr="00271728" w:rsidRDefault="00271728" w:rsidP="00271728">
            <w:pPr>
              <w:pStyle w:val="BodyText"/>
              <w:rPr>
                <w:sz w:val="16"/>
                <w:szCs w:val="16"/>
              </w:rPr>
            </w:pPr>
            <w:r w:rsidRPr="00271728">
              <w:rPr>
                <w:sz w:val="16"/>
                <w:szCs w:val="16"/>
              </w:rPr>
              <w:t>Lead Organisation</w:t>
            </w:r>
          </w:p>
        </w:tc>
        <w:tc>
          <w:tcPr>
            <w:tcW w:w="2016" w:type="dxa"/>
          </w:tcPr>
          <w:p w14:paraId="6041C541" w14:textId="6528A556" w:rsidR="00271728" w:rsidRPr="00271728" w:rsidRDefault="00271728" w:rsidP="00271728">
            <w:pPr>
              <w:pStyle w:val="BodyText"/>
              <w:rPr>
                <w:sz w:val="16"/>
                <w:szCs w:val="16"/>
              </w:rPr>
            </w:pPr>
            <w:r w:rsidRPr="00271728">
              <w:rPr>
                <w:sz w:val="16"/>
                <w:szCs w:val="16"/>
              </w:rPr>
              <w:t>Partners</w:t>
            </w:r>
          </w:p>
        </w:tc>
        <w:tc>
          <w:tcPr>
            <w:tcW w:w="1882" w:type="dxa"/>
          </w:tcPr>
          <w:p w14:paraId="56393DE1" w14:textId="564BD99D" w:rsidR="00271728" w:rsidRPr="00271728" w:rsidRDefault="00271728" w:rsidP="00271728">
            <w:pPr>
              <w:pStyle w:val="BodyText"/>
              <w:rPr>
                <w:sz w:val="16"/>
                <w:szCs w:val="16"/>
              </w:rPr>
            </w:pPr>
            <w:r w:rsidRPr="00271728">
              <w:rPr>
                <w:sz w:val="16"/>
                <w:szCs w:val="16"/>
              </w:rPr>
              <w:t>Timing</w:t>
            </w:r>
            <w:r w:rsidR="00881F24">
              <w:t>*</w:t>
            </w:r>
          </w:p>
        </w:tc>
      </w:tr>
      <w:tr w:rsidR="00271728" w:rsidRPr="00271728" w14:paraId="7E794501" w14:textId="77777777" w:rsidTr="00F45D8D">
        <w:trPr>
          <w:trHeight w:val="885"/>
        </w:trPr>
        <w:tc>
          <w:tcPr>
            <w:tcW w:w="652" w:type="dxa"/>
          </w:tcPr>
          <w:p w14:paraId="49FF14D6" w14:textId="78F69D73" w:rsidR="00271728" w:rsidRPr="00271728" w:rsidRDefault="00271728" w:rsidP="00271728">
            <w:pPr>
              <w:pStyle w:val="BodyText"/>
              <w:rPr>
                <w:sz w:val="16"/>
                <w:szCs w:val="16"/>
              </w:rPr>
            </w:pPr>
            <w:r>
              <w:rPr>
                <w:sz w:val="16"/>
                <w:szCs w:val="16"/>
              </w:rPr>
              <w:t>1a</w:t>
            </w:r>
          </w:p>
        </w:tc>
        <w:tc>
          <w:tcPr>
            <w:tcW w:w="4719" w:type="dxa"/>
          </w:tcPr>
          <w:p w14:paraId="59CF3DD1" w14:textId="6A41CAD9" w:rsidR="00271728" w:rsidRPr="00271728" w:rsidRDefault="00271728" w:rsidP="00271728">
            <w:pPr>
              <w:pStyle w:val="BodyText"/>
              <w:rPr>
                <w:sz w:val="16"/>
                <w:szCs w:val="16"/>
              </w:rPr>
            </w:pPr>
            <w:r w:rsidRPr="00271728">
              <w:rPr>
                <w:sz w:val="16"/>
                <w:szCs w:val="16"/>
              </w:rPr>
              <w:t>Develop training packages and modules for professionals who are frequently in contact with older people.</w:t>
            </w:r>
          </w:p>
        </w:tc>
        <w:tc>
          <w:tcPr>
            <w:tcW w:w="2137" w:type="dxa"/>
          </w:tcPr>
          <w:p w14:paraId="7E83603A" w14:textId="4C023A91" w:rsidR="00271728" w:rsidRPr="00271728" w:rsidRDefault="00F45D8D" w:rsidP="00F45D8D">
            <w:pPr>
              <w:pStyle w:val="BodyText"/>
              <w:jc w:val="center"/>
              <w:rPr>
                <w:sz w:val="16"/>
                <w:szCs w:val="16"/>
              </w:rPr>
            </w:pPr>
            <w:r>
              <w:rPr>
                <w:sz w:val="16"/>
                <w:szCs w:val="16"/>
              </w:rPr>
              <w:t>X</w:t>
            </w:r>
          </w:p>
        </w:tc>
        <w:tc>
          <w:tcPr>
            <w:tcW w:w="2268" w:type="dxa"/>
          </w:tcPr>
          <w:p w14:paraId="110F8117" w14:textId="234F73AA" w:rsidR="00271728" w:rsidRPr="00271728" w:rsidRDefault="00F45D8D" w:rsidP="00F45D8D">
            <w:pPr>
              <w:pStyle w:val="BodyText"/>
              <w:jc w:val="center"/>
              <w:rPr>
                <w:sz w:val="16"/>
                <w:szCs w:val="16"/>
              </w:rPr>
            </w:pPr>
            <w:r>
              <w:rPr>
                <w:sz w:val="16"/>
                <w:szCs w:val="16"/>
              </w:rPr>
              <w:t>X</w:t>
            </w:r>
          </w:p>
        </w:tc>
        <w:tc>
          <w:tcPr>
            <w:tcW w:w="2410" w:type="dxa"/>
          </w:tcPr>
          <w:p w14:paraId="1AD8181D" w14:textId="41686EA4" w:rsidR="00271728" w:rsidRPr="00271728" w:rsidRDefault="00271728" w:rsidP="00F45D8D">
            <w:pPr>
              <w:pStyle w:val="BodyText"/>
              <w:jc w:val="center"/>
              <w:rPr>
                <w:sz w:val="16"/>
                <w:szCs w:val="16"/>
              </w:rPr>
            </w:pPr>
          </w:p>
        </w:tc>
        <w:tc>
          <w:tcPr>
            <w:tcW w:w="1984" w:type="dxa"/>
          </w:tcPr>
          <w:p w14:paraId="6F21D252" w14:textId="3274F2F3" w:rsidR="00271728" w:rsidRPr="00271728" w:rsidRDefault="00F45D8D" w:rsidP="00F45D8D">
            <w:pPr>
              <w:pStyle w:val="BodyText"/>
              <w:jc w:val="center"/>
              <w:rPr>
                <w:sz w:val="16"/>
                <w:szCs w:val="16"/>
              </w:rPr>
            </w:pPr>
            <w:r>
              <w:rPr>
                <w:sz w:val="16"/>
                <w:szCs w:val="16"/>
              </w:rPr>
              <w:t>X</w:t>
            </w:r>
          </w:p>
        </w:tc>
        <w:tc>
          <w:tcPr>
            <w:tcW w:w="2102" w:type="dxa"/>
          </w:tcPr>
          <w:p w14:paraId="7F8E800F" w14:textId="113C08FF" w:rsidR="00271728" w:rsidRPr="00271728" w:rsidRDefault="00271728" w:rsidP="00F45D8D">
            <w:pPr>
              <w:pStyle w:val="BodyText"/>
              <w:jc w:val="center"/>
              <w:rPr>
                <w:sz w:val="16"/>
                <w:szCs w:val="16"/>
              </w:rPr>
            </w:pPr>
          </w:p>
        </w:tc>
        <w:tc>
          <w:tcPr>
            <w:tcW w:w="1867" w:type="dxa"/>
          </w:tcPr>
          <w:p w14:paraId="18D3AB6C" w14:textId="7BC0DA9F" w:rsidR="00271728" w:rsidRPr="00271728" w:rsidRDefault="00271728" w:rsidP="00271728">
            <w:pPr>
              <w:pStyle w:val="BodyText"/>
              <w:rPr>
                <w:sz w:val="16"/>
                <w:szCs w:val="16"/>
              </w:rPr>
            </w:pPr>
            <w:r w:rsidRPr="00271728">
              <w:rPr>
                <w:sz w:val="16"/>
                <w:szCs w:val="16"/>
              </w:rPr>
              <w:t>Department of Communities</w:t>
            </w:r>
          </w:p>
        </w:tc>
        <w:tc>
          <w:tcPr>
            <w:tcW w:w="2016" w:type="dxa"/>
          </w:tcPr>
          <w:p w14:paraId="0B641E56" w14:textId="62719865" w:rsidR="00271728" w:rsidRPr="00271728" w:rsidRDefault="00271728" w:rsidP="00271728">
            <w:pPr>
              <w:pStyle w:val="BodyText"/>
              <w:rPr>
                <w:sz w:val="16"/>
                <w:szCs w:val="16"/>
              </w:rPr>
            </w:pPr>
            <w:r w:rsidRPr="00271728">
              <w:rPr>
                <w:sz w:val="16"/>
                <w:szCs w:val="16"/>
              </w:rPr>
              <w:t>Advocare, Financial Counsellors Association WA</w:t>
            </w:r>
          </w:p>
        </w:tc>
        <w:tc>
          <w:tcPr>
            <w:tcW w:w="1882" w:type="dxa"/>
          </w:tcPr>
          <w:p w14:paraId="259A4343" w14:textId="76E877B8" w:rsidR="00271728" w:rsidRDefault="00802B1F" w:rsidP="00271728">
            <w:pPr>
              <w:pStyle w:val="BodyText"/>
              <w:rPr>
                <w:sz w:val="16"/>
                <w:szCs w:val="16"/>
              </w:rPr>
            </w:pPr>
            <w:r>
              <w:rPr>
                <w:sz w:val="16"/>
                <w:szCs w:val="16"/>
              </w:rPr>
              <w:t>Complete</w:t>
            </w:r>
          </w:p>
          <w:p w14:paraId="1AEC8364" w14:textId="598C4A4A" w:rsidR="00EB1C5A" w:rsidRPr="00271728" w:rsidRDefault="00EB1C5A" w:rsidP="00271728">
            <w:pPr>
              <w:pStyle w:val="BodyText"/>
              <w:rPr>
                <w:sz w:val="16"/>
                <w:szCs w:val="16"/>
              </w:rPr>
            </w:pPr>
          </w:p>
        </w:tc>
      </w:tr>
      <w:tr w:rsidR="00271728" w:rsidRPr="00271728" w14:paraId="70540D19" w14:textId="77777777" w:rsidTr="00F45D8D">
        <w:trPr>
          <w:trHeight w:val="1222"/>
        </w:trPr>
        <w:tc>
          <w:tcPr>
            <w:tcW w:w="652" w:type="dxa"/>
          </w:tcPr>
          <w:p w14:paraId="06510E39" w14:textId="5DCB2986" w:rsidR="00271728" w:rsidRDefault="00271728" w:rsidP="00271728">
            <w:pPr>
              <w:pStyle w:val="BodyText"/>
              <w:rPr>
                <w:sz w:val="16"/>
                <w:szCs w:val="16"/>
              </w:rPr>
            </w:pPr>
            <w:r>
              <w:rPr>
                <w:sz w:val="16"/>
                <w:szCs w:val="16"/>
              </w:rPr>
              <w:t>1b</w:t>
            </w:r>
          </w:p>
        </w:tc>
        <w:tc>
          <w:tcPr>
            <w:tcW w:w="4719" w:type="dxa"/>
          </w:tcPr>
          <w:p w14:paraId="6E9B5A66" w14:textId="5E1BEBF5" w:rsidR="00271728" w:rsidRPr="00271728" w:rsidRDefault="00271728" w:rsidP="00271728">
            <w:pPr>
              <w:pStyle w:val="BodyText"/>
              <w:rPr>
                <w:sz w:val="16"/>
                <w:szCs w:val="16"/>
              </w:rPr>
            </w:pPr>
            <w:r w:rsidRPr="00271728">
              <w:rPr>
                <w:sz w:val="16"/>
                <w:szCs w:val="16"/>
              </w:rPr>
              <w:t xml:space="preserve">Educate doctors, medical </w:t>
            </w:r>
            <w:proofErr w:type="gramStart"/>
            <w:r w:rsidRPr="00271728">
              <w:rPr>
                <w:sz w:val="16"/>
                <w:szCs w:val="16"/>
              </w:rPr>
              <w:t>staff</w:t>
            </w:r>
            <w:proofErr w:type="gramEnd"/>
            <w:r w:rsidRPr="00271728">
              <w:rPr>
                <w:sz w:val="16"/>
                <w:szCs w:val="16"/>
              </w:rPr>
              <w:t xml:space="preserve"> and social workers as a precursor to the possibility of funding a health-justice partnership.</w:t>
            </w:r>
          </w:p>
        </w:tc>
        <w:tc>
          <w:tcPr>
            <w:tcW w:w="2137" w:type="dxa"/>
          </w:tcPr>
          <w:p w14:paraId="58E7F603" w14:textId="1259F3AE" w:rsidR="00271728" w:rsidRDefault="00F45D8D" w:rsidP="00F45D8D">
            <w:pPr>
              <w:pStyle w:val="BodyText"/>
              <w:jc w:val="center"/>
              <w:rPr>
                <w:sz w:val="16"/>
                <w:szCs w:val="16"/>
              </w:rPr>
            </w:pPr>
            <w:r>
              <w:rPr>
                <w:sz w:val="16"/>
                <w:szCs w:val="16"/>
              </w:rPr>
              <w:t>X</w:t>
            </w:r>
          </w:p>
        </w:tc>
        <w:tc>
          <w:tcPr>
            <w:tcW w:w="2268" w:type="dxa"/>
          </w:tcPr>
          <w:p w14:paraId="55D5ADC6" w14:textId="02B15390" w:rsidR="00271728" w:rsidRDefault="00F45D8D" w:rsidP="00F45D8D">
            <w:pPr>
              <w:pStyle w:val="BodyText"/>
              <w:jc w:val="center"/>
              <w:rPr>
                <w:sz w:val="16"/>
                <w:szCs w:val="16"/>
              </w:rPr>
            </w:pPr>
            <w:r>
              <w:rPr>
                <w:sz w:val="16"/>
                <w:szCs w:val="16"/>
              </w:rPr>
              <w:t>X</w:t>
            </w:r>
          </w:p>
        </w:tc>
        <w:tc>
          <w:tcPr>
            <w:tcW w:w="2410" w:type="dxa"/>
          </w:tcPr>
          <w:p w14:paraId="01787939" w14:textId="24DF048A" w:rsidR="00271728" w:rsidRDefault="00F45D8D" w:rsidP="00F45D8D">
            <w:pPr>
              <w:pStyle w:val="BodyText"/>
              <w:jc w:val="center"/>
              <w:rPr>
                <w:sz w:val="16"/>
                <w:szCs w:val="16"/>
              </w:rPr>
            </w:pPr>
            <w:r>
              <w:rPr>
                <w:sz w:val="16"/>
                <w:szCs w:val="16"/>
              </w:rPr>
              <w:t>X</w:t>
            </w:r>
          </w:p>
        </w:tc>
        <w:tc>
          <w:tcPr>
            <w:tcW w:w="1984" w:type="dxa"/>
          </w:tcPr>
          <w:p w14:paraId="05CF2F97" w14:textId="05A04EF8" w:rsidR="00271728" w:rsidRDefault="00F45D8D" w:rsidP="00F45D8D">
            <w:pPr>
              <w:pStyle w:val="BodyText"/>
              <w:jc w:val="center"/>
              <w:rPr>
                <w:sz w:val="16"/>
                <w:szCs w:val="16"/>
              </w:rPr>
            </w:pPr>
            <w:r>
              <w:rPr>
                <w:sz w:val="16"/>
                <w:szCs w:val="16"/>
              </w:rPr>
              <w:t>X</w:t>
            </w:r>
          </w:p>
        </w:tc>
        <w:tc>
          <w:tcPr>
            <w:tcW w:w="2102" w:type="dxa"/>
          </w:tcPr>
          <w:p w14:paraId="786169F4" w14:textId="5EEC134B" w:rsidR="00271728" w:rsidRDefault="00271728" w:rsidP="00F45D8D">
            <w:pPr>
              <w:pStyle w:val="BodyText"/>
              <w:jc w:val="center"/>
              <w:rPr>
                <w:sz w:val="16"/>
                <w:szCs w:val="16"/>
              </w:rPr>
            </w:pPr>
          </w:p>
        </w:tc>
        <w:tc>
          <w:tcPr>
            <w:tcW w:w="1867" w:type="dxa"/>
          </w:tcPr>
          <w:p w14:paraId="4C2AA085" w14:textId="72E9B187" w:rsidR="00271728" w:rsidRPr="00271728" w:rsidRDefault="00271728" w:rsidP="00271728">
            <w:pPr>
              <w:pStyle w:val="BodyText"/>
              <w:rPr>
                <w:sz w:val="16"/>
                <w:szCs w:val="16"/>
              </w:rPr>
            </w:pPr>
            <w:r w:rsidRPr="00271728">
              <w:rPr>
                <w:sz w:val="16"/>
                <w:szCs w:val="16"/>
              </w:rPr>
              <w:t>Department of Communities</w:t>
            </w:r>
          </w:p>
        </w:tc>
        <w:tc>
          <w:tcPr>
            <w:tcW w:w="2016" w:type="dxa"/>
          </w:tcPr>
          <w:p w14:paraId="1A5CF80B" w14:textId="09869DA0" w:rsidR="00271728" w:rsidRPr="00271728" w:rsidRDefault="00271728" w:rsidP="00271728">
            <w:pPr>
              <w:pStyle w:val="BodyText"/>
              <w:rPr>
                <w:sz w:val="16"/>
                <w:szCs w:val="16"/>
              </w:rPr>
            </w:pPr>
            <w:r w:rsidRPr="00271728">
              <w:rPr>
                <w:sz w:val="16"/>
                <w:szCs w:val="16"/>
              </w:rPr>
              <w:t>Department of Health, WA Country Health Services, Legal Aid WA, Northern Suburbs Community Legal Centre</w:t>
            </w:r>
          </w:p>
        </w:tc>
        <w:tc>
          <w:tcPr>
            <w:tcW w:w="1882" w:type="dxa"/>
          </w:tcPr>
          <w:p w14:paraId="54A25669" w14:textId="6EE78C21" w:rsidR="00271728" w:rsidRDefault="00C877B9" w:rsidP="00271728">
            <w:pPr>
              <w:pStyle w:val="BodyText"/>
              <w:rPr>
                <w:sz w:val="16"/>
                <w:szCs w:val="16"/>
              </w:rPr>
            </w:pPr>
            <w:r>
              <w:rPr>
                <w:sz w:val="16"/>
                <w:szCs w:val="16"/>
              </w:rPr>
              <w:t>On Track/</w:t>
            </w:r>
            <w:r w:rsidR="00802B1F">
              <w:rPr>
                <w:sz w:val="16"/>
                <w:szCs w:val="16"/>
              </w:rPr>
              <w:t>Ongoing</w:t>
            </w:r>
            <w:r w:rsidR="00881F24">
              <w:rPr>
                <w:sz w:val="16"/>
                <w:szCs w:val="16"/>
              </w:rPr>
              <w:t xml:space="preserve"> </w:t>
            </w:r>
          </w:p>
          <w:p w14:paraId="7BA47CC8" w14:textId="4CA492C3" w:rsidR="00EB1C5A" w:rsidRPr="00271728" w:rsidRDefault="00EB1C5A" w:rsidP="00271728">
            <w:pPr>
              <w:pStyle w:val="BodyText"/>
              <w:rPr>
                <w:sz w:val="16"/>
                <w:szCs w:val="16"/>
              </w:rPr>
            </w:pPr>
          </w:p>
        </w:tc>
      </w:tr>
      <w:tr w:rsidR="00271728" w:rsidRPr="00271728" w14:paraId="3E6DE5E7" w14:textId="77777777" w:rsidTr="00F45D8D">
        <w:trPr>
          <w:trHeight w:val="775"/>
        </w:trPr>
        <w:tc>
          <w:tcPr>
            <w:tcW w:w="652" w:type="dxa"/>
          </w:tcPr>
          <w:p w14:paraId="1470E136" w14:textId="0940A295" w:rsidR="00271728" w:rsidRDefault="00271728" w:rsidP="00271728">
            <w:pPr>
              <w:pStyle w:val="BodyText"/>
              <w:rPr>
                <w:sz w:val="16"/>
                <w:szCs w:val="16"/>
              </w:rPr>
            </w:pPr>
            <w:r>
              <w:rPr>
                <w:sz w:val="16"/>
                <w:szCs w:val="16"/>
              </w:rPr>
              <w:t>1c</w:t>
            </w:r>
          </w:p>
        </w:tc>
        <w:tc>
          <w:tcPr>
            <w:tcW w:w="4719" w:type="dxa"/>
          </w:tcPr>
          <w:p w14:paraId="497C9BE0" w14:textId="59A69EF9" w:rsidR="00271728" w:rsidRPr="00271728" w:rsidRDefault="00271728" w:rsidP="00271728">
            <w:pPr>
              <w:pStyle w:val="BodyText"/>
              <w:rPr>
                <w:sz w:val="16"/>
                <w:szCs w:val="16"/>
              </w:rPr>
            </w:pPr>
            <w:r w:rsidRPr="00271728">
              <w:rPr>
                <w:sz w:val="16"/>
                <w:szCs w:val="16"/>
              </w:rPr>
              <w:t xml:space="preserve">Deliver or sponsor public forums or roadshows for greater awareness of elder abuse, social </w:t>
            </w:r>
            <w:proofErr w:type="gramStart"/>
            <w:r w:rsidRPr="00271728">
              <w:rPr>
                <w:sz w:val="16"/>
                <w:szCs w:val="16"/>
              </w:rPr>
              <w:t>isolation</w:t>
            </w:r>
            <w:proofErr w:type="gramEnd"/>
            <w:r w:rsidRPr="00271728">
              <w:rPr>
                <w:sz w:val="16"/>
                <w:szCs w:val="16"/>
              </w:rPr>
              <w:t xml:space="preserve"> and age-friendly communities.</w:t>
            </w:r>
          </w:p>
        </w:tc>
        <w:tc>
          <w:tcPr>
            <w:tcW w:w="2137" w:type="dxa"/>
          </w:tcPr>
          <w:p w14:paraId="4C74B040" w14:textId="00844F79" w:rsidR="00271728" w:rsidRDefault="00F45D8D" w:rsidP="00F45D8D">
            <w:pPr>
              <w:pStyle w:val="BodyText"/>
              <w:jc w:val="center"/>
              <w:rPr>
                <w:sz w:val="16"/>
                <w:szCs w:val="16"/>
              </w:rPr>
            </w:pPr>
            <w:r>
              <w:rPr>
                <w:sz w:val="16"/>
                <w:szCs w:val="16"/>
              </w:rPr>
              <w:t>X</w:t>
            </w:r>
          </w:p>
        </w:tc>
        <w:tc>
          <w:tcPr>
            <w:tcW w:w="2268" w:type="dxa"/>
          </w:tcPr>
          <w:p w14:paraId="339A52DB" w14:textId="3B2732CF" w:rsidR="00271728" w:rsidRDefault="00271728" w:rsidP="00F45D8D">
            <w:pPr>
              <w:pStyle w:val="BodyText"/>
              <w:jc w:val="center"/>
              <w:rPr>
                <w:sz w:val="16"/>
                <w:szCs w:val="16"/>
              </w:rPr>
            </w:pPr>
          </w:p>
        </w:tc>
        <w:tc>
          <w:tcPr>
            <w:tcW w:w="2410" w:type="dxa"/>
          </w:tcPr>
          <w:p w14:paraId="42695999" w14:textId="284108E6" w:rsidR="00271728" w:rsidRDefault="00271728" w:rsidP="00F45D8D">
            <w:pPr>
              <w:pStyle w:val="BodyText"/>
              <w:jc w:val="center"/>
              <w:rPr>
                <w:sz w:val="16"/>
                <w:szCs w:val="16"/>
              </w:rPr>
            </w:pPr>
          </w:p>
        </w:tc>
        <w:tc>
          <w:tcPr>
            <w:tcW w:w="1984" w:type="dxa"/>
          </w:tcPr>
          <w:p w14:paraId="5E9F2BB4" w14:textId="51D145BE" w:rsidR="00271728" w:rsidRDefault="00F45D8D" w:rsidP="00F45D8D">
            <w:pPr>
              <w:pStyle w:val="BodyText"/>
              <w:jc w:val="center"/>
              <w:rPr>
                <w:sz w:val="16"/>
                <w:szCs w:val="16"/>
              </w:rPr>
            </w:pPr>
            <w:r>
              <w:rPr>
                <w:sz w:val="16"/>
                <w:szCs w:val="16"/>
              </w:rPr>
              <w:t>X</w:t>
            </w:r>
          </w:p>
        </w:tc>
        <w:tc>
          <w:tcPr>
            <w:tcW w:w="2102" w:type="dxa"/>
          </w:tcPr>
          <w:p w14:paraId="1B5C9287" w14:textId="0FB768C3" w:rsidR="00271728" w:rsidRDefault="00F45D8D" w:rsidP="00F45D8D">
            <w:pPr>
              <w:pStyle w:val="BodyText"/>
              <w:jc w:val="center"/>
              <w:rPr>
                <w:sz w:val="16"/>
                <w:szCs w:val="16"/>
              </w:rPr>
            </w:pPr>
            <w:r>
              <w:rPr>
                <w:sz w:val="16"/>
                <w:szCs w:val="16"/>
              </w:rPr>
              <w:t>X</w:t>
            </w:r>
          </w:p>
        </w:tc>
        <w:tc>
          <w:tcPr>
            <w:tcW w:w="1867" w:type="dxa"/>
          </w:tcPr>
          <w:p w14:paraId="496DFB5E" w14:textId="1560546A" w:rsidR="00271728" w:rsidRPr="00271728" w:rsidRDefault="00271728" w:rsidP="00271728">
            <w:pPr>
              <w:pStyle w:val="BodyText"/>
              <w:rPr>
                <w:sz w:val="16"/>
                <w:szCs w:val="16"/>
              </w:rPr>
            </w:pPr>
            <w:r w:rsidRPr="00271728">
              <w:rPr>
                <w:sz w:val="16"/>
                <w:szCs w:val="16"/>
              </w:rPr>
              <w:t>Department of Communities</w:t>
            </w:r>
          </w:p>
        </w:tc>
        <w:tc>
          <w:tcPr>
            <w:tcW w:w="2016" w:type="dxa"/>
          </w:tcPr>
          <w:p w14:paraId="1B511314" w14:textId="03A6BCD1" w:rsidR="00271728" w:rsidRPr="00271728" w:rsidRDefault="00271728" w:rsidP="00271728">
            <w:pPr>
              <w:pStyle w:val="BodyText"/>
              <w:rPr>
                <w:sz w:val="16"/>
                <w:szCs w:val="16"/>
              </w:rPr>
            </w:pPr>
            <w:r w:rsidRPr="00271728">
              <w:rPr>
                <w:sz w:val="16"/>
                <w:szCs w:val="16"/>
              </w:rPr>
              <w:t>Advocare</w:t>
            </w:r>
          </w:p>
        </w:tc>
        <w:tc>
          <w:tcPr>
            <w:tcW w:w="1882" w:type="dxa"/>
          </w:tcPr>
          <w:p w14:paraId="456AE5A6" w14:textId="77777777" w:rsidR="00271728" w:rsidRDefault="00271728" w:rsidP="00271728">
            <w:pPr>
              <w:pStyle w:val="BodyText"/>
              <w:rPr>
                <w:sz w:val="16"/>
                <w:szCs w:val="16"/>
              </w:rPr>
            </w:pPr>
            <w:r>
              <w:rPr>
                <w:sz w:val="16"/>
                <w:szCs w:val="16"/>
              </w:rPr>
              <w:t>Complete</w:t>
            </w:r>
          </w:p>
          <w:p w14:paraId="10559626" w14:textId="754D0487" w:rsidR="00EB1C5A" w:rsidRPr="00271728" w:rsidRDefault="00EB1C5A" w:rsidP="00271728">
            <w:pPr>
              <w:pStyle w:val="BodyText"/>
              <w:rPr>
                <w:sz w:val="16"/>
                <w:szCs w:val="16"/>
              </w:rPr>
            </w:pPr>
          </w:p>
        </w:tc>
      </w:tr>
      <w:tr w:rsidR="00271728" w:rsidRPr="00271728" w14:paraId="2C38313E" w14:textId="77777777" w:rsidTr="00F45D8D">
        <w:trPr>
          <w:trHeight w:val="1237"/>
        </w:trPr>
        <w:tc>
          <w:tcPr>
            <w:tcW w:w="652" w:type="dxa"/>
          </w:tcPr>
          <w:p w14:paraId="3E5DAEED" w14:textId="7EB80F3B" w:rsidR="00271728" w:rsidRDefault="00271728" w:rsidP="00271728">
            <w:pPr>
              <w:pStyle w:val="BodyText"/>
              <w:rPr>
                <w:sz w:val="16"/>
                <w:szCs w:val="16"/>
              </w:rPr>
            </w:pPr>
            <w:r>
              <w:rPr>
                <w:sz w:val="16"/>
                <w:szCs w:val="16"/>
              </w:rPr>
              <w:t>1d</w:t>
            </w:r>
          </w:p>
        </w:tc>
        <w:tc>
          <w:tcPr>
            <w:tcW w:w="4719" w:type="dxa"/>
          </w:tcPr>
          <w:p w14:paraId="2B0C90DE" w14:textId="75D832C7" w:rsidR="00271728" w:rsidRPr="00271728" w:rsidRDefault="00271728" w:rsidP="00271728">
            <w:pPr>
              <w:pStyle w:val="BodyText"/>
              <w:rPr>
                <w:sz w:val="16"/>
                <w:szCs w:val="16"/>
              </w:rPr>
            </w:pPr>
            <w:r w:rsidRPr="00271728">
              <w:rPr>
                <w:sz w:val="16"/>
                <w:szCs w:val="16"/>
              </w:rPr>
              <w:t>Commission an audit into the quantum of funding to examine which agencies and community organisations are funded to raise awareness and provide elder abuse education.</w:t>
            </w:r>
          </w:p>
        </w:tc>
        <w:tc>
          <w:tcPr>
            <w:tcW w:w="2137" w:type="dxa"/>
          </w:tcPr>
          <w:p w14:paraId="1C1E552A" w14:textId="2898666C" w:rsidR="00271728" w:rsidRDefault="00271728" w:rsidP="00F45D8D">
            <w:pPr>
              <w:pStyle w:val="BodyText"/>
              <w:jc w:val="center"/>
              <w:rPr>
                <w:sz w:val="16"/>
                <w:szCs w:val="16"/>
              </w:rPr>
            </w:pPr>
          </w:p>
        </w:tc>
        <w:tc>
          <w:tcPr>
            <w:tcW w:w="2268" w:type="dxa"/>
          </w:tcPr>
          <w:p w14:paraId="52B5EECB" w14:textId="232D7FE5" w:rsidR="00271728" w:rsidRDefault="00F45D8D" w:rsidP="00F45D8D">
            <w:pPr>
              <w:pStyle w:val="BodyText"/>
              <w:jc w:val="center"/>
              <w:rPr>
                <w:sz w:val="16"/>
                <w:szCs w:val="16"/>
              </w:rPr>
            </w:pPr>
            <w:r>
              <w:rPr>
                <w:sz w:val="16"/>
                <w:szCs w:val="16"/>
              </w:rPr>
              <w:t>X</w:t>
            </w:r>
          </w:p>
        </w:tc>
        <w:tc>
          <w:tcPr>
            <w:tcW w:w="2410" w:type="dxa"/>
          </w:tcPr>
          <w:p w14:paraId="2896C6FA" w14:textId="045523CA" w:rsidR="00271728" w:rsidRDefault="00F45D8D" w:rsidP="00F45D8D">
            <w:pPr>
              <w:pStyle w:val="BodyText"/>
              <w:jc w:val="center"/>
              <w:rPr>
                <w:sz w:val="16"/>
                <w:szCs w:val="16"/>
              </w:rPr>
            </w:pPr>
            <w:r>
              <w:rPr>
                <w:sz w:val="16"/>
                <w:szCs w:val="16"/>
              </w:rPr>
              <w:t>X</w:t>
            </w:r>
          </w:p>
        </w:tc>
        <w:tc>
          <w:tcPr>
            <w:tcW w:w="1984" w:type="dxa"/>
          </w:tcPr>
          <w:p w14:paraId="3B5C2782" w14:textId="32F7C7F8" w:rsidR="00271728" w:rsidRDefault="00271728" w:rsidP="00F45D8D">
            <w:pPr>
              <w:pStyle w:val="BodyText"/>
              <w:jc w:val="center"/>
              <w:rPr>
                <w:sz w:val="16"/>
                <w:szCs w:val="16"/>
              </w:rPr>
            </w:pPr>
          </w:p>
        </w:tc>
        <w:tc>
          <w:tcPr>
            <w:tcW w:w="2102" w:type="dxa"/>
          </w:tcPr>
          <w:p w14:paraId="59647307" w14:textId="009B8544" w:rsidR="00271728" w:rsidRDefault="00271728" w:rsidP="00F45D8D">
            <w:pPr>
              <w:pStyle w:val="BodyText"/>
              <w:jc w:val="center"/>
              <w:rPr>
                <w:sz w:val="16"/>
                <w:szCs w:val="16"/>
              </w:rPr>
            </w:pPr>
          </w:p>
        </w:tc>
        <w:tc>
          <w:tcPr>
            <w:tcW w:w="1867" w:type="dxa"/>
          </w:tcPr>
          <w:p w14:paraId="7D9DB459" w14:textId="72FCAEEE" w:rsidR="00271728" w:rsidRPr="00271728" w:rsidRDefault="00271728" w:rsidP="00271728">
            <w:pPr>
              <w:pStyle w:val="BodyText"/>
              <w:rPr>
                <w:sz w:val="16"/>
                <w:szCs w:val="16"/>
              </w:rPr>
            </w:pPr>
            <w:r w:rsidRPr="00271728">
              <w:rPr>
                <w:sz w:val="16"/>
                <w:szCs w:val="16"/>
              </w:rPr>
              <w:t>Department of Communities</w:t>
            </w:r>
          </w:p>
        </w:tc>
        <w:tc>
          <w:tcPr>
            <w:tcW w:w="2016" w:type="dxa"/>
          </w:tcPr>
          <w:p w14:paraId="261CAE3F" w14:textId="3997A24A" w:rsidR="00271728" w:rsidRPr="00271728" w:rsidRDefault="00271728" w:rsidP="00271728">
            <w:pPr>
              <w:pStyle w:val="BodyText"/>
              <w:rPr>
                <w:sz w:val="16"/>
                <w:szCs w:val="16"/>
              </w:rPr>
            </w:pPr>
            <w:r w:rsidRPr="00271728">
              <w:rPr>
                <w:sz w:val="16"/>
                <w:szCs w:val="16"/>
              </w:rPr>
              <w:t>Advocare, Northern Suburbs Community Legal Centre, Alliance on the Prevention of Elder Abuse WA</w:t>
            </w:r>
          </w:p>
        </w:tc>
        <w:tc>
          <w:tcPr>
            <w:tcW w:w="1882" w:type="dxa"/>
          </w:tcPr>
          <w:p w14:paraId="07ABFCBF" w14:textId="09179DC9" w:rsidR="00271728" w:rsidRDefault="005F1403" w:rsidP="00271728">
            <w:pPr>
              <w:pStyle w:val="BodyText"/>
              <w:rPr>
                <w:sz w:val="16"/>
                <w:szCs w:val="16"/>
              </w:rPr>
            </w:pPr>
            <w:r>
              <w:rPr>
                <w:sz w:val="16"/>
                <w:szCs w:val="16"/>
              </w:rPr>
              <w:t>Not Started</w:t>
            </w:r>
          </w:p>
          <w:p w14:paraId="355580BA" w14:textId="01E80AA8" w:rsidR="00EB1C5A" w:rsidRPr="00271728" w:rsidRDefault="00EB1C5A" w:rsidP="00271728">
            <w:pPr>
              <w:pStyle w:val="BodyText"/>
              <w:rPr>
                <w:sz w:val="16"/>
                <w:szCs w:val="16"/>
              </w:rPr>
            </w:pPr>
          </w:p>
        </w:tc>
      </w:tr>
      <w:tr w:rsidR="00271728" w:rsidRPr="00271728" w14:paraId="56A0648E" w14:textId="77777777" w:rsidTr="00F45D8D">
        <w:trPr>
          <w:trHeight w:val="3115"/>
        </w:trPr>
        <w:tc>
          <w:tcPr>
            <w:tcW w:w="652" w:type="dxa"/>
          </w:tcPr>
          <w:p w14:paraId="25C46C77" w14:textId="134AEFD4" w:rsidR="00271728" w:rsidRDefault="00271728" w:rsidP="00271728">
            <w:pPr>
              <w:pStyle w:val="BodyText"/>
              <w:rPr>
                <w:sz w:val="16"/>
                <w:szCs w:val="16"/>
              </w:rPr>
            </w:pPr>
            <w:r>
              <w:rPr>
                <w:sz w:val="16"/>
                <w:szCs w:val="16"/>
              </w:rPr>
              <w:t>1e</w:t>
            </w:r>
          </w:p>
        </w:tc>
        <w:tc>
          <w:tcPr>
            <w:tcW w:w="4719" w:type="dxa"/>
          </w:tcPr>
          <w:p w14:paraId="4561FCAF" w14:textId="77777777" w:rsidR="00271728" w:rsidRPr="00271728" w:rsidRDefault="00271728" w:rsidP="00271728">
            <w:pPr>
              <w:pStyle w:val="BodyText"/>
              <w:rPr>
                <w:sz w:val="16"/>
                <w:szCs w:val="16"/>
              </w:rPr>
            </w:pPr>
            <w:r w:rsidRPr="00271728">
              <w:rPr>
                <w:sz w:val="16"/>
                <w:szCs w:val="16"/>
              </w:rPr>
              <w:t>Delivery of community education initiatives, by the Office of the Public Advocate, to community members and relevant service providers regarding:</w:t>
            </w:r>
          </w:p>
          <w:p w14:paraId="5B27A7A7" w14:textId="77777777" w:rsidR="00271728" w:rsidRPr="00271728" w:rsidRDefault="00271728" w:rsidP="00271728">
            <w:pPr>
              <w:pStyle w:val="BodyText"/>
              <w:rPr>
                <w:sz w:val="16"/>
                <w:szCs w:val="16"/>
              </w:rPr>
            </w:pPr>
            <w:r w:rsidRPr="00271728">
              <w:rPr>
                <w:sz w:val="16"/>
                <w:szCs w:val="16"/>
              </w:rPr>
              <w:t>- The proper making and operation of planning for the future documents (Enduring Powers of Attorney and Enduring Powers of Guardianship</w:t>
            </w:r>
            <w:proofErr w:type="gramStart"/>
            <w:r w:rsidRPr="00271728">
              <w:rPr>
                <w:sz w:val="16"/>
                <w:szCs w:val="16"/>
              </w:rPr>
              <w:t>);</w:t>
            </w:r>
            <w:proofErr w:type="gramEnd"/>
          </w:p>
          <w:p w14:paraId="1B57A8F5" w14:textId="6FAD37DA" w:rsidR="00271728" w:rsidRPr="00271728" w:rsidRDefault="00271728" w:rsidP="00271728">
            <w:pPr>
              <w:pStyle w:val="BodyText"/>
              <w:rPr>
                <w:sz w:val="16"/>
                <w:szCs w:val="16"/>
              </w:rPr>
            </w:pPr>
            <w:r w:rsidRPr="00271728">
              <w:rPr>
                <w:sz w:val="16"/>
                <w:szCs w:val="16"/>
              </w:rPr>
              <w:t>- The guardianship and administration system including how, and when it may be appropriate, to make an application to the State Administrative Tribunal for the appointment of a guardian and/or investigator; and</w:t>
            </w:r>
          </w:p>
          <w:p w14:paraId="7B81D7BD" w14:textId="0CF97914" w:rsidR="00271728" w:rsidRPr="00271728" w:rsidRDefault="00271728" w:rsidP="00271728">
            <w:pPr>
              <w:pStyle w:val="BodyText"/>
              <w:rPr>
                <w:sz w:val="16"/>
                <w:szCs w:val="16"/>
              </w:rPr>
            </w:pPr>
            <w:r w:rsidRPr="00271728">
              <w:rPr>
                <w:sz w:val="16"/>
                <w:szCs w:val="16"/>
              </w:rPr>
              <w:t>- Who to contact if there is a concern that elder abuse is occurring.</w:t>
            </w:r>
          </w:p>
        </w:tc>
        <w:tc>
          <w:tcPr>
            <w:tcW w:w="2137" w:type="dxa"/>
          </w:tcPr>
          <w:p w14:paraId="3F3E5B95" w14:textId="4C1A7C04" w:rsidR="00271728" w:rsidRDefault="00F45D8D" w:rsidP="00F45D8D">
            <w:pPr>
              <w:pStyle w:val="BodyText"/>
              <w:jc w:val="center"/>
              <w:rPr>
                <w:sz w:val="16"/>
                <w:szCs w:val="16"/>
              </w:rPr>
            </w:pPr>
            <w:r>
              <w:rPr>
                <w:sz w:val="16"/>
                <w:szCs w:val="16"/>
              </w:rPr>
              <w:t>X</w:t>
            </w:r>
          </w:p>
        </w:tc>
        <w:tc>
          <w:tcPr>
            <w:tcW w:w="2268" w:type="dxa"/>
          </w:tcPr>
          <w:p w14:paraId="564C2896" w14:textId="54D27217" w:rsidR="00271728" w:rsidRDefault="00F45D8D" w:rsidP="00F45D8D">
            <w:pPr>
              <w:pStyle w:val="BodyText"/>
              <w:jc w:val="center"/>
              <w:rPr>
                <w:sz w:val="16"/>
                <w:szCs w:val="16"/>
              </w:rPr>
            </w:pPr>
            <w:r>
              <w:rPr>
                <w:sz w:val="16"/>
                <w:szCs w:val="16"/>
              </w:rPr>
              <w:t>X</w:t>
            </w:r>
          </w:p>
        </w:tc>
        <w:tc>
          <w:tcPr>
            <w:tcW w:w="2410" w:type="dxa"/>
          </w:tcPr>
          <w:p w14:paraId="42BDEAF1" w14:textId="2106E81E" w:rsidR="00271728" w:rsidRDefault="00271728" w:rsidP="00F45D8D">
            <w:pPr>
              <w:pStyle w:val="BodyText"/>
              <w:jc w:val="center"/>
              <w:rPr>
                <w:sz w:val="16"/>
                <w:szCs w:val="16"/>
              </w:rPr>
            </w:pPr>
          </w:p>
        </w:tc>
        <w:tc>
          <w:tcPr>
            <w:tcW w:w="1984" w:type="dxa"/>
          </w:tcPr>
          <w:p w14:paraId="0AEB0156" w14:textId="5A692BA9" w:rsidR="00271728" w:rsidRDefault="00F45D8D" w:rsidP="00F45D8D">
            <w:pPr>
              <w:pStyle w:val="BodyText"/>
              <w:jc w:val="center"/>
              <w:rPr>
                <w:sz w:val="16"/>
                <w:szCs w:val="16"/>
              </w:rPr>
            </w:pPr>
            <w:r>
              <w:rPr>
                <w:sz w:val="16"/>
                <w:szCs w:val="16"/>
              </w:rPr>
              <w:t>X</w:t>
            </w:r>
          </w:p>
        </w:tc>
        <w:tc>
          <w:tcPr>
            <w:tcW w:w="2102" w:type="dxa"/>
          </w:tcPr>
          <w:p w14:paraId="749EF54A" w14:textId="737FBB97" w:rsidR="00271728" w:rsidRDefault="00F45D8D" w:rsidP="00F45D8D">
            <w:pPr>
              <w:pStyle w:val="BodyText"/>
              <w:jc w:val="center"/>
              <w:rPr>
                <w:sz w:val="16"/>
                <w:szCs w:val="16"/>
              </w:rPr>
            </w:pPr>
            <w:r>
              <w:rPr>
                <w:sz w:val="16"/>
                <w:szCs w:val="16"/>
              </w:rPr>
              <w:t>X</w:t>
            </w:r>
          </w:p>
        </w:tc>
        <w:tc>
          <w:tcPr>
            <w:tcW w:w="1867" w:type="dxa"/>
          </w:tcPr>
          <w:p w14:paraId="113508CE" w14:textId="7AA4AE66" w:rsidR="00271728" w:rsidRPr="00271728" w:rsidRDefault="00271728" w:rsidP="00271728">
            <w:pPr>
              <w:pStyle w:val="BodyText"/>
              <w:rPr>
                <w:sz w:val="16"/>
                <w:szCs w:val="16"/>
              </w:rPr>
            </w:pPr>
            <w:r w:rsidRPr="00271728">
              <w:rPr>
                <w:sz w:val="16"/>
                <w:szCs w:val="16"/>
              </w:rPr>
              <w:t>Office of the Public Advocate</w:t>
            </w:r>
          </w:p>
        </w:tc>
        <w:tc>
          <w:tcPr>
            <w:tcW w:w="2016" w:type="dxa"/>
          </w:tcPr>
          <w:p w14:paraId="3A9F701F" w14:textId="31302FCA" w:rsidR="00271728" w:rsidRPr="00271728" w:rsidRDefault="00271728" w:rsidP="00271728">
            <w:pPr>
              <w:pStyle w:val="BodyText"/>
              <w:rPr>
                <w:sz w:val="16"/>
                <w:szCs w:val="16"/>
              </w:rPr>
            </w:pPr>
            <w:r w:rsidRPr="00271728">
              <w:rPr>
                <w:sz w:val="16"/>
                <w:szCs w:val="16"/>
              </w:rPr>
              <w:t>Service Providers (in Health, Disability, Financial, Aged Care sectors)</w:t>
            </w:r>
          </w:p>
        </w:tc>
        <w:tc>
          <w:tcPr>
            <w:tcW w:w="1882" w:type="dxa"/>
          </w:tcPr>
          <w:p w14:paraId="63F7D03C" w14:textId="77777777" w:rsidR="00C877B9" w:rsidRDefault="00C877B9" w:rsidP="00C877B9">
            <w:pPr>
              <w:pStyle w:val="BodyText"/>
              <w:rPr>
                <w:sz w:val="16"/>
                <w:szCs w:val="16"/>
              </w:rPr>
            </w:pPr>
            <w:r>
              <w:rPr>
                <w:sz w:val="16"/>
                <w:szCs w:val="16"/>
              </w:rPr>
              <w:t xml:space="preserve">On Track/Ongoing </w:t>
            </w:r>
          </w:p>
          <w:p w14:paraId="119D3253" w14:textId="3F50BC11" w:rsidR="00EB1C5A" w:rsidRPr="00271728" w:rsidRDefault="00EB1C5A" w:rsidP="00271728">
            <w:pPr>
              <w:pStyle w:val="BodyText"/>
              <w:rPr>
                <w:sz w:val="16"/>
                <w:szCs w:val="16"/>
              </w:rPr>
            </w:pPr>
          </w:p>
        </w:tc>
      </w:tr>
      <w:tr w:rsidR="00271728" w:rsidRPr="00271728" w14:paraId="266E2D9D" w14:textId="77777777" w:rsidTr="00F45D8D">
        <w:trPr>
          <w:trHeight w:val="2310"/>
        </w:trPr>
        <w:tc>
          <w:tcPr>
            <w:tcW w:w="652" w:type="dxa"/>
          </w:tcPr>
          <w:p w14:paraId="0CD48FC5" w14:textId="718B38A2" w:rsidR="00271728" w:rsidRDefault="00271728" w:rsidP="00271728">
            <w:pPr>
              <w:pStyle w:val="BodyText"/>
              <w:rPr>
                <w:sz w:val="16"/>
                <w:szCs w:val="16"/>
              </w:rPr>
            </w:pPr>
            <w:r>
              <w:rPr>
                <w:sz w:val="16"/>
                <w:szCs w:val="16"/>
              </w:rPr>
              <w:t>1f</w:t>
            </w:r>
          </w:p>
        </w:tc>
        <w:tc>
          <w:tcPr>
            <w:tcW w:w="4719" w:type="dxa"/>
          </w:tcPr>
          <w:p w14:paraId="519C401F" w14:textId="43F5B741" w:rsidR="00271728" w:rsidRPr="00271728" w:rsidRDefault="00271728" w:rsidP="00271728">
            <w:pPr>
              <w:pStyle w:val="BodyText"/>
              <w:rPr>
                <w:sz w:val="16"/>
                <w:szCs w:val="16"/>
              </w:rPr>
            </w:pPr>
            <w:r w:rsidRPr="00271728">
              <w:rPr>
                <w:sz w:val="16"/>
                <w:szCs w:val="16"/>
              </w:rPr>
              <w:t xml:space="preserve">Delivery of free education sessions, by the Public Trustee, for community members and relevant professionals about planning for their future. The sessions promote the importance of planning tools, such as Wills, Enduring Powers of Attorney and Enduring Powers of Guardianship, </w:t>
            </w:r>
            <w:proofErr w:type="gramStart"/>
            <w:r w:rsidRPr="00271728">
              <w:rPr>
                <w:sz w:val="16"/>
                <w:szCs w:val="16"/>
              </w:rPr>
              <w:t>and also</w:t>
            </w:r>
            <w:proofErr w:type="gramEnd"/>
            <w:r w:rsidRPr="00271728">
              <w:rPr>
                <w:sz w:val="16"/>
                <w:szCs w:val="16"/>
              </w:rPr>
              <w:t xml:space="preserve"> cover consideration of Family Provision Act claims, Guardianship and Administration orders, future aged care needs, preferences and costs and managing family expectations regarding finances, assets, loans and inheritance.</w:t>
            </w:r>
          </w:p>
        </w:tc>
        <w:tc>
          <w:tcPr>
            <w:tcW w:w="2137" w:type="dxa"/>
          </w:tcPr>
          <w:p w14:paraId="7254D101" w14:textId="6F055E1B" w:rsidR="00271728" w:rsidRDefault="00F45D8D" w:rsidP="00F45D8D">
            <w:pPr>
              <w:pStyle w:val="BodyText"/>
              <w:jc w:val="center"/>
              <w:rPr>
                <w:sz w:val="16"/>
                <w:szCs w:val="16"/>
              </w:rPr>
            </w:pPr>
            <w:r>
              <w:rPr>
                <w:sz w:val="16"/>
                <w:szCs w:val="16"/>
              </w:rPr>
              <w:t>X</w:t>
            </w:r>
          </w:p>
        </w:tc>
        <w:tc>
          <w:tcPr>
            <w:tcW w:w="2268" w:type="dxa"/>
          </w:tcPr>
          <w:p w14:paraId="3AE31B35" w14:textId="4B52EFDC" w:rsidR="00271728" w:rsidRDefault="00271728" w:rsidP="00F45D8D">
            <w:pPr>
              <w:pStyle w:val="BodyText"/>
              <w:jc w:val="center"/>
              <w:rPr>
                <w:sz w:val="16"/>
                <w:szCs w:val="16"/>
              </w:rPr>
            </w:pPr>
          </w:p>
        </w:tc>
        <w:tc>
          <w:tcPr>
            <w:tcW w:w="2410" w:type="dxa"/>
          </w:tcPr>
          <w:p w14:paraId="3597A63B" w14:textId="43A5A223" w:rsidR="00271728" w:rsidRDefault="00271728" w:rsidP="00F45D8D">
            <w:pPr>
              <w:pStyle w:val="BodyText"/>
              <w:jc w:val="center"/>
              <w:rPr>
                <w:sz w:val="16"/>
                <w:szCs w:val="16"/>
              </w:rPr>
            </w:pPr>
          </w:p>
        </w:tc>
        <w:tc>
          <w:tcPr>
            <w:tcW w:w="1984" w:type="dxa"/>
          </w:tcPr>
          <w:p w14:paraId="15D10771" w14:textId="35006382" w:rsidR="00271728" w:rsidRDefault="00F45D8D" w:rsidP="00F45D8D">
            <w:pPr>
              <w:pStyle w:val="BodyText"/>
              <w:jc w:val="center"/>
              <w:rPr>
                <w:sz w:val="16"/>
                <w:szCs w:val="16"/>
              </w:rPr>
            </w:pPr>
            <w:r>
              <w:rPr>
                <w:sz w:val="16"/>
                <w:szCs w:val="16"/>
              </w:rPr>
              <w:t>X</w:t>
            </w:r>
          </w:p>
        </w:tc>
        <w:tc>
          <w:tcPr>
            <w:tcW w:w="2102" w:type="dxa"/>
          </w:tcPr>
          <w:p w14:paraId="0F174402" w14:textId="0DF3148F" w:rsidR="00271728" w:rsidRDefault="00271728" w:rsidP="00F45D8D">
            <w:pPr>
              <w:pStyle w:val="BodyText"/>
              <w:jc w:val="center"/>
              <w:rPr>
                <w:sz w:val="16"/>
                <w:szCs w:val="16"/>
              </w:rPr>
            </w:pPr>
          </w:p>
        </w:tc>
        <w:tc>
          <w:tcPr>
            <w:tcW w:w="1867" w:type="dxa"/>
          </w:tcPr>
          <w:p w14:paraId="0A98BEEC" w14:textId="202A3877" w:rsidR="00271728" w:rsidRPr="00271728" w:rsidRDefault="00271728" w:rsidP="00271728">
            <w:pPr>
              <w:pStyle w:val="BodyText"/>
              <w:rPr>
                <w:sz w:val="16"/>
                <w:szCs w:val="16"/>
              </w:rPr>
            </w:pPr>
            <w:r w:rsidRPr="00271728">
              <w:rPr>
                <w:sz w:val="16"/>
                <w:szCs w:val="16"/>
              </w:rPr>
              <w:t>Public Trustee</w:t>
            </w:r>
          </w:p>
        </w:tc>
        <w:tc>
          <w:tcPr>
            <w:tcW w:w="2016" w:type="dxa"/>
          </w:tcPr>
          <w:p w14:paraId="20E10E12" w14:textId="77777777" w:rsidR="00271728" w:rsidRPr="00271728" w:rsidRDefault="00271728" w:rsidP="00271728">
            <w:pPr>
              <w:pStyle w:val="BodyText"/>
              <w:rPr>
                <w:sz w:val="16"/>
                <w:szCs w:val="16"/>
              </w:rPr>
            </w:pPr>
          </w:p>
        </w:tc>
        <w:tc>
          <w:tcPr>
            <w:tcW w:w="1882" w:type="dxa"/>
          </w:tcPr>
          <w:p w14:paraId="02FDB035" w14:textId="77777777" w:rsidR="00C877B9" w:rsidRDefault="00C877B9" w:rsidP="00C877B9">
            <w:pPr>
              <w:pStyle w:val="BodyText"/>
              <w:rPr>
                <w:sz w:val="16"/>
                <w:szCs w:val="16"/>
              </w:rPr>
            </w:pPr>
            <w:r>
              <w:rPr>
                <w:sz w:val="16"/>
                <w:szCs w:val="16"/>
              </w:rPr>
              <w:t xml:space="preserve">On Track/Ongoing </w:t>
            </w:r>
          </w:p>
          <w:p w14:paraId="74E59410" w14:textId="230F44B2" w:rsidR="00873009" w:rsidRDefault="00873009" w:rsidP="00271728">
            <w:pPr>
              <w:pStyle w:val="BodyText"/>
              <w:rPr>
                <w:sz w:val="16"/>
                <w:szCs w:val="16"/>
              </w:rPr>
            </w:pPr>
          </w:p>
        </w:tc>
      </w:tr>
      <w:tr w:rsidR="00881F24" w:rsidRPr="00271728" w14:paraId="5F345930" w14:textId="77777777" w:rsidTr="00F45D8D">
        <w:trPr>
          <w:trHeight w:val="2310"/>
        </w:trPr>
        <w:tc>
          <w:tcPr>
            <w:tcW w:w="652" w:type="dxa"/>
          </w:tcPr>
          <w:p w14:paraId="0B16F287" w14:textId="3CFA99FA" w:rsidR="00881F24" w:rsidRDefault="00881F24" w:rsidP="00271728">
            <w:pPr>
              <w:pStyle w:val="BodyText"/>
              <w:rPr>
                <w:sz w:val="16"/>
                <w:szCs w:val="16"/>
              </w:rPr>
            </w:pPr>
            <w:r>
              <w:rPr>
                <w:sz w:val="16"/>
                <w:szCs w:val="16"/>
              </w:rPr>
              <w:lastRenderedPageBreak/>
              <w:t>1g</w:t>
            </w:r>
          </w:p>
        </w:tc>
        <w:tc>
          <w:tcPr>
            <w:tcW w:w="4719" w:type="dxa"/>
          </w:tcPr>
          <w:p w14:paraId="0A62DCDE" w14:textId="5493A106" w:rsidR="00881F24" w:rsidRPr="00271728" w:rsidRDefault="00881F24" w:rsidP="00271728">
            <w:pPr>
              <w:pStyle w:val="BodyText"/>
              <w:rPr>
                <w:sz w:val="16"/>
                <w:szCs w:val="16"/>
              </w:rPr>
            </w:pPr>
            <w:r w:rsidRPr="00881F24">
              <w:rPr>
                <w:sz w:val="16"/>
                <w:szCs w:val="16"/>
              </w:rPr>
              <w:t>Provision of accessible internet web-based information through WA Police on elder abuse to promote safety</w:t>
            </w:r>
            <w:r w:rsidR="008E28FA">
              <w:rPr>
                <w:sz w:val="16"/>
                <w:szCs w:val="16"/>
              </w:rPr>
              <w:t xml:space="preserve">, </w:t>
            </w:r>
            <w:r w:rsidR="008E28FA" w:rsidRPr="008E28FA">
              <w:rPr>
                <w:sz w:val="16"/>
                <w:szCs w:val="16"/>
              </w:rPr>
              <w:t>including development of a Safety advice for senior’s booklet online (and hard copy)</w:t>
            </w:r>
            <w:r w:rsidR="008E28FA">
              <w:rPr>
                <w:sz w:val="16"/>
                <w:szCs w:val="16"/>
              </w:rPr>
              <w:t xml:space="preserve">. </w:t>
            </w:r>
          </w:p>
        </w:tc>
        <w:tc>
          <w:tcPr>
            <w:tcW w:w="2137" w:type="dxa"/>
          </w:tcPr>
          <w:p w14:paraId="0DBFF07E" w14:textId="58FD4B55" w:rsidR="00881F24" w:rsidRDefault="00881F24" w:rsidP="00F45D8D">
            <w:pPr>
              <w:pStyle w:val="BodyText"/>
              <w:jc w:val="center"/>
              <w:rPr>
                <w:sz w:val="16"/>
                <w:szCs w:val="16"/>
              </w:rPr>
            </w:pPr>
            <w:r>
              <w:rPr>
                <w:sz w:val="16"/>
                <w:szCs w:val="16"/>
              </w:rPr>
              <w:t>X</w:t>
            </w:r>
          </w:p>
        </w:tc>
        <w:tc>
          <w:tcPr>
            <w:tcW w:w="2268" w:type="dxa"/>
          </w:tcPr>
          <w:p w14:paraId="1779BBF6" w14:textId="1DA562AD" w:rsidR="00881F24" w:rsidRDefault="008E28FA" w:rsidP="00F45D8D">
            <w:pPr>
              <w:pStyle w:val="BodyText"/>
              <w:jc w:val="center"/>
              <w:rPr>
                <w:sz w:val="16"/>
                <w:szCs w:val="16"/>
              </w:rPr>
            </w:pPr>
            <w:r>
              <w:rPr>
                <w:sz w:val="16"/>
                <w:szCs w:val="16"/>
              </w:rPr>
              <w:t>X</w:t>
            </w:r>
          </w:p>
        </w:tc>
        <w:tc>
          <w:tcPr>
            <w:tcW w:w="2410" w:type="dxa"/>
          </w:tcPr>
          <w:p w14:paraId="342C89F6" w14:textId="77777777" w:rsidR="00881F24" w:rsidRDefault="00881F24" w:rsidP="00F45D8D">
            <w:pPr>
              <w:pStyle w:val="BodyText"/>
              <w:jc w:val="center"/>
              <w:rPr>
                <w:sz w:val="16"/>
                <w:szCs w:val="16"/>
              </w:rPr>
            </w:pPr>
          </w:p>
        </w:tc>
        <w:tc>
          <w:tcPr>
            <w:tcW w:w="1984" w:type="dxa"/>
          </w:tcPr>
          <w:p w14:paraId="2BB561AF" w14:textId="083FD3EC" w:rsidR="00881F24" w:rsidRDefault="00881F24" w:rsidP="00F45D8D">
            <w:pPr>
              <w:pStyle w:val="BodyText"/>
              <w:jc w:val="center"/>
              <w:rPr>
                <w:sz w:val="16"/>
                <w:szCs w:val="16"/>
              </w:rPr>
            </w:pPr>
            <w:r>
              <w:rPr>
                <w:sz w:val="16"/>
                <w:szCs w:val="16"/>
              </w:rPr>
              <w:t>X</w:t>
            </w:r>
          </w:p>
        </w:tc>
        <w:tc>
          <w:tcPr>
            <w:tcW w:w="2102" w:type="dxa"/>
          </w:tcPr>
          <w:p w14:paraId="68713CB4" w14:textId="13B1C89F" w:rsidR="00881F24" w:rsidRDefault="00881F24" w:rsidP="00F45D8D">
            <w:pPr>
              <w:pStyle w:val="BodyText"/>
              <w:jc w:val="center"/>
              <w:rPr>
                <w:sz w:val="16"/>
                <w:szCs w:val="16"/>
              </w:rPr>
            </w:pPr>
            <w:r>
              <w:rPr>
                <w:sz w:val="16"/>
                <w:szCs w:val="16"/>
              </w:rPr>
              <w:t>X</w:t>
            </w:r>
          </w:p>
        </w:tc>
        <w:tc>
          <w:tcPr>
            <w:tcW w:w="1867" w:type="dxa"/>
          </w:tcPr>
          <w:p w14:paraId="5B32C631" w14:textId="171F4329" w:rsidR="00881F24" w:rsidRPr="00271728" w:rsidRDefault="00881F24" w:rsidP="00271728">
            <w:pPr>
              <w:pStyle w:val="BodyText"/>
              <w:rPr>
                <w:sz w:val="16"/>
                <w:szCs w:val="16"/>
              </w:rPr>
            </w:pPr>
            <w:r>
              <w:rPr>
                <w:sz w:val="16"/>
                <w:szCs w:val="16"/>
              </w:rPr>
              <w:t>WA Police</w:t>
            </w:r>
          </w:p>
        </w:tc>
        <w:tc>
          <w:tcPr>
            <w:tcW w:w="2016" w:type="dxa"/>
          </w:tcPr>
          <w:p w14:paraId="45EA28DB" w14:textId="4F49DE8A" w:rsidR="00881F24" w:rsidRPr="00271728" w:rsidRDefault="00881F24" w:rsidP="00271728">
            <w:pPr>
              <w:pStyle w:val="BodyText"/>
              <w:rPr>
                <w:sz w:val="16"/>
                <w:szCs w:val="16"/>
              </w:rPr>
            </w:pPr>
            <w:r w:rsidRPr="00881F24">
              <w:rPr>
                <w:sz w:val="16"/>
                <w:szCs w:val="16"/>
              </w:rPr>
              <w:t>Advocare, Department of Communities, Department of Aboriginal Affairs, Department of Health, Disability Services Commission, Legal Aid WA, Office of the Public Advocate, Public Trustee, Western Australian Local Government Association</w:t>
            </w:r>
          </w:p>
        </w:tc>
        <w:tc>
          <w:tcPr>
            <w:tcW w:w="1882" w:type="dxa"/>
          </w:tcPr>
          <w:p w14:paraId="1A9C3C68" w14:textId="41DDFEFC" w:rsidR="00881F24" w:rsidRDefault="008B1D68" w:rsidP="00271728">
            <w:pPr>
              <w:pStyle w:val="BodyText"/>
              <w:rPr>
                <w:sz w:val="16"/>
                <w:szCs w:val="16"/>
              </w:rPr>
            </w:pPr>
            <w:r>
              <w:rPr>
                <w:sz w:val="16"/>
                <w:szCs w:val="16"/>
              </w:rPr>
              <w:t>On Track/Ongoing</w:t>
            </w:r>
          </w:p>
          <w:p w14:paraId="432E3858" w14:textId="5CE86973" w:rsidR="00873009" w:rsidRDefault="00873009" w:rsidP="00271728">
            <w:pPr>
              <w:pStyle w:val="BodyText"/>
              <w:rPr>
                <w:sz w:val="16"/>
                <w:szCs w:val="16"/>
              </w:rPr>
            </w:pPr>
          </w:p>
        </w:tc>
      </w:tr>
      <w:tr w:rsidR="00536098" w:rsidRPr="00271728" w14:paraId="724C5EFA" w14:textId="77777777" w:rsidTr="00C1047C">
        <w:trPr>
          <w:trHeight w:val="1778"/>
        </w:trPr>
        <w:tc>
          <w:tcPr>
            <w:tcW w:w="0" w:type="dxa"/>
          </w:tcPr>
          <w:p w14:paraId="42F030E2" w14:textId="3CD0150C" w:rsidR="00536098" w:rsidRDefault="00536098" w:rsidP="00271728">
            <w:pPr>
              <w:pStyle w:val="BodyText"/>
              <w:rPr>
                <w:sz w:val="16"/>
                <w:szCs w:val="16"/>
              </w:rPr>
            </w:pPr>
            <w:r>
              <w:rPr>
                <w:sz w:val="16"/>
                <w:szCs w:val="16"/>
              </w:rPr>
              <w:t>1h</w:t>
            </w:r>
          </w:p>
        </w:tc>
        <w:tc>
          <w:tcPr>
            <w:tcW w:w="0" w:type="dxa"/>
          </w:tcPr>
          <w:p w14:paraId="6DFBB8A7" w14:textId="6B041897" w:rsidR="00536098" w:rsidRDefault="00466B7F" w:rsidP="00271728">
            <w:pPr>
              <w:pStyle w:val="BodyText"/>
              <w:rPr>
                <w:sz w:val="16"/>
                <w:szCs w:val="16"/>
              </w:rPr>
            </w:pPr>
            <w:r>
              <w:rPr>
                <w:sz w:val="16"/>
                <w:szCs w:val="16"/>
              </w:rPr>
              <w:t>Develop training modules for staff in the Learning Management System.</w:t>
            </w:r>
          </w:p>
          <w:p w14:paraId="509A4498" w14:textId="77777777" w:rsidR="00466B7F" w:rsidRPr="00466B7F" w:rsidRDefault="00466B7F" w:rsidP="00783C42">
            <w:pPr>
              <w:pStyle w:val="BodyText"/>
              <w:numPr>
                <w:ilvl w:val="0"/>
                <w:numId w:val="5"/>
              </w:numPr>
              <w:rPr>
                <w:sz w:val="16"/>
                <w:szCs w:val="16"/>
              </w:rPr>
            </w:pPr>
            <w:r w:rsidRPr="00466B7F">
              <w:rPr>
                <w:sz w:val="16"/>
                <w:szCs w:val="16"/>
              </w:rPr>
              <w:t>Abuse of the Older Person – Manager Module (AOP2 EL2) </w:t>
            </w:r>
          </w:p>
          <w:p w14:paraId="13901BF5" w14:textId="35026486" w:rsidR="00466B7F" w:rsidRPr="00466B7F" w:rsidRDefault="00466B7F" w:rsidP="00783C42">
            <w:pPr>
              <w:pStyle w:val="BodyText"/>
              <w:numPr>
                <w:ilvl w:val="0"/>
                <w:numId w:val="5"/>
              </w:numPr>
              <w:rPr>
                <w:sz w:val="16"/>
                <w:szCs w:val="16"/>
              </w:rPr>
            </w:pPr>
            <w:r w:rsidRPr="00466B7F">
              <w:rPr>
                <w:sz w:val="16"/>
                <w:szCs w:val="16"/>
              </w:rPr>
              <w:t>Abuse of the Older Person – Direct Care Worker Module (AOP1 EL2)</w:t>
            </w:r>
            <w:r w:rsidR="0084109D">
              <w:rPr>
                <w:sz w:val="16"/>
                <w:szCs w:val="16"/>
              </w:rPr>
              <w:t>.</w:t>
            </w:r>
            <w:r w:rsidRPr="00466B7F">
              <w:rPr>
                <w:sz w:val="16"/>
                <w:szCs w:val="16"/>
              </w:rPr>
              <w:t> </w:t>
            </w:r>
          </w:p>
        </w:tc>
        <w:tc>
          <w:tcPr>
            <w:tcW w:w="0" w:type="dxa"/>
          </w:tcPr>
          <w:p w14:paraId="1A8D2EEB" w14:textId="77777777" w:rsidR="00536098" w:rsidRDefault="00536098" w:rsidP="00F45D8D">
            <w:pPr>
              <w:pStyle w:val="BodyText"/>
              <w:jc w:val="center"/>
              <w:rPr>
                <w:sz w:val="16"/>
                <w:szCs w:val="16"/>
              </w:rPr>
            </w:pPr>
          </w:p>
        </w:tc>
        <w:tc>
          <w:tcPr>
            <w:tcW w:w="0" w:type="dxa"/>
          </w:tcPr>
          <w:p w14:paraId="354DA797" w14:textId="2F99365E" w:rsidR="00536098" w:rsidRDefault="00466B7F" w:rsidP="00F45D8D">
            <w:pPr>
              <w:pStyle w:val="BodyText"/>
              <w:jc w:val="center"/>
              <w:rPr>
                <w:sz w:val="16"/>
                <w:szCs w:val="16"/>
              </w:rPr>
            </w:pPr>
            <w:r>
              <w:rPr>
                <w:sz w:val="16"/>
                <w:szCs w:val="16"/>
              </w:rPr>
              <w:t>X</w:t>
            </w:r>
          </w:p>
        </w:tc>
        <w:tc>
          <w:tcPr>
            <w:tcW w:w="0" w:type="dxa"/>
          </w:tcPr>
          <w:p w14:paraId="7F232ADC" w14:textId="13EDDCB5" w:rsidR="00536098" w:rsidRDefault="00466B7F" w:rsidP="00F45D8D">
            <w:pPr>
              <w:pStyle w:val="BodyText"/>
              <w:jc w:val="center"/>
              <w:rPr>
                <w:sz w:val="16"/>
                <w:szCs w:val="16"/>
              </w:rPr>
            </w:pPr>
            <w:r>
              <w:rPr>
                <w:sz w:val="16"/>
                <w:szCs w:val="16"/>
              </w:rPr>
              <w:t>X</w:t>
            </w:r>
          </w:p>
        </w:tc>
        <w:tc>
          <w:tcPr>
            <w:tcW w:w="0" w:type="dxa"/>
          </w:tcPr>
          <w:p w14:paraId="0330466B" w14:textId="77777777" w:rsidR="00536098" w:rsidRDefault="00536098" w:rsidP="00F45D8D">
            <w:pPr>
              <w:pStyle w:val="BodyText"/>
              <w:jc w:val="center"/>
              <w:rPr>
                <w:sz w:val="16"/>
                <w:szCs w:val="16"/>
              </w:rPr>
            </w:pPr>
          </w:p>
        </w:tc>
        <w:tc>
          <w:tcPr>
            <w:tcW w:w="0" w:type="dxa"/>
          </w:tcPr>
          <w:p w14:paraId="6E0A1A29" w14:textId="77777777" w:rsidR="00536098" w:rsidRDefault="00536098" w:rsidP="00F45D8D">
            <w:pPr>
              <w:pStyle w:val="BodyText"/>
              <w:jc w:val="center"/>
              <w:rPr>
                <w:sz w:val="16"/>
                <w:szCs w:val="16"/>
              </w:rPr>
            </w:pPr>
          </w:p>
        </w:tc>
        <w:tc>
          <w:tcPr>
            <w:tcW w:w="0" w:type="dxa"/>
          </w:tcPr>
          <w:p w14:paraId="149A85F2" w14:textId="7227CA93" w:rsidR="00536098" w:rsidRDefault="00536098" w:rsidP="00271728">
            <w:pPr>
              <w:pStyle w:val="BodyText"/>
              <w:rPr>
                <w:sz w:val="16"/>
                <w:szCs w:val="16"/>
              </w:rPr>
            </w:pPr>
            <w:r>
              <w:rPr>
                <w:sz w:val="16"/>
                <w:szCs w:val="16"/>
              </w:rPr>
              <w:t>WA Country Health Service</w:t>
            </w:r>
          </w:p>
        </w:tc>
        <w:tc>
          <w:tcPr>
            <w:tcW w:w="0" w:type="dxa"/>
          </w:tcPr>
          <w:p w14:paraId="07114074" w14:textId="6A4C405C" w:rsidR="00536098" w:rsidRPr="00881F24" w:rsidRDefault="00466B7F" w:rsidP="00271728">
            <w:pPr>
              <w:pStyle w:val="BodyText"/>
              <w:rPr>
                <w:sz w:val="16"/>
                <w:szCs w:val="16"/>
              </w:rPr>
            </w:pPr>
            <w:r>
              <w:rPr>
                <w:sz w:val="16"/>
                <w:szCs w:val="16"/>
              </w:rPr>
              <w:t>Commonwealth Department of Health (Aged Care)</w:t>
            </w:r>
          </w:p>
        </w:tc>
        <w:tc>
          <w:tcPr>
            <w:tcW w:w="0" w:type="dxa"/>
          </w:tcPr>
          <w:p w14:paraId="0A976CD3" w14:textId="77777777" w:rsidR="00466B7F" w:rsidRDefault="00466B7F" w:rsidP="00466B7F">
            <w:pPr>
              <w:pStyle w:val="BodyText"/>
              <w:rPr>
                <w:sz w:val="16"/>
                <w:szCs w:val="16"/>
              </w:rPr>
            </w:pPr>
            <w:r>
              <w:rPr>
                <w:sz w:val="16"/>
                <w:szCs w:val="16"/>
              </w:rPr>
              <w:t>Complete</w:t>
            </w:r>
          </w:p>
          <w:p w14:paraId="3BE243B6" w14:textId="7CE28698" w:rsidR="00536098" w:rsidRDefault="00536098" w:rsidP="00271728">
            <w:pPr>
              <w:pStyle w:val="BodyText"/>
              <w:rPr>
                <w:sz w:val="16"/>
                <w:szCs w:val="16"/>
              </w:rPr>
            </w:pPr>
          </w:p>
        </w:tc>
      </w:tr>
    </w:tbl>
    <w:p w14:paraId="542158C2" w14:textId="77777777" w:rsidR="00E258BD" w:rsidRDefault="00E258BD">
      <w:pPr>
        <w:spacing w:after="0" w:line="240" w:lineRule="auto"/>
        <w:rPr>
          <w:rFonts w:cs="Arial"/>
          <w:b/>
          <w:bCs/>
          <w:color w:val="2C5C86"/>
          <w:sz w:val="30"/>
        </w:rPr>
      </w:pPr>
      <w:r>
        <w:br w:type="page"/>
      </w:r>
    </w:p>
    <w:p w14:paraId="53DD3136" w14:textId="47F31960" w:rsidR="00271728" w:rsidRDefault="00271728" w:rsidP="00390445">
      <w:pPr>
        <w:pStyle w:val="Heading2"/>
      </w:pPr>
      <w:bookmarkStart w:id="9" w:name="_Toc101356186"/>
      <w:r>
        <w:lastRenderedPageBreak/>
        <w:t>Priority Area 2</w:t>
      </w:r>
      <w:r w:rsidR="00112C6B">
        <w:t xml:space="preserve"> </w:t>
      </w:r>
      <w:r>
        <w:t>Prevention and early intervention</w:t>
      </w:r>
      <w:bookmarkEnd w:id="9"/>
    </w:p>
    <w:tbl>
      <w:tblPr>
        <w:tblStyle w:val="TableStyle"/>
        <w:tblW w:w="22534" w:type="dxa"/>
        <w:tblLayout w:type="fixed"/>
        <w:tblLook w:val="04A0" w:firstRow="1" w:lastRow="0" w:firstColumn="1" w:lastColumn="0" w:noHBand="0" w:noVBand="1"/>
      </w:tblPr>
      <w:tblGrid>
        <w:gridCol w:w="831"/>
        <w:gridCol w:w="2558"/>
        <w:gridCol w:w="1597"/>
        <w:gridCol w:w="1530"/>
        <w:gridCol w:w="1559"/>
        <w:gridCol w:w="1701"/>
        <w:gridCol w:w="1559"/>
        <w:gridCol w:w="1550"/>
        <w:gridCol w:w="1564"/>
        <w:gridCol w:w="1559"/>
        <w:gridCol w:w="1706"/>
        <w:gridCol w:w="1706"/>
        <w:gridCol w:w="1699"/>
        <w:gridCol w:w="1415"/>
      </w:tblGrid>
      <w:tr w:rsidR="005B1538" w:rsidRPr="00271728" w14:paraId="03499EA0" w14:textId="7A33E4AF" w:rsidTr="005B1538">
        <w:trPr>
          <w:cnfStyle w:val="100000000000" w:firstRow="1" w:lastRow="0" w:firstColumn="0" w:lastColumn="0" w:oddVBand="0" w:evenVBand="0" w:oddHBand="0" w:evenHBand="0" w:firstRowFirstColumn="0" w:firstRowLastColumn="0" w:lastRowFirstColumn="0" w:lastRowLastColumn="0"/>
          <w:trHeight w:val="2678"/>
        </w:trPr>
        <w:tc>
          <w:tcPr>
            <w:tcW w:w="831" w:type="dxa"/>
          </w:tcPr>
          <w:p w14:paraId="19E2645E" w14:textId="77777777" w:rsidR="00271728" w:rsidRPr="00271728" w:rsidRDefault="00271728" w:rsidP="00EB1C5A">
            <w:pPr>
              <w:pStyle w:val="BodyText"/>
              <w:rPr>
                <w:sz w:val="16"/>
                <w:szCs w:val="16"/>
              </w:rPr>
            </w:pPr>
            <w:r w:rsidRPr="00271728">
              <w:rPr>
                <w:sz w:val="16"/>
                <w:szCs w:val="16"/>
              </w:rPr>
              <w:t>Item no.</w:t>
            </w:r>
          </w:p>
        </w:tc>
        <w:tc>
          <w:tcPr>
            <w:tcW w:w="2558" w:type="dxa"/>
          </w:tcPr>
          <w:p w14:paraId="1D311AEE" w14:textId="77777777" w:rsidR="00271728" w:rsidRPr="00271728" w:rsidRDefault="00271728" w:rsidP="00EB1C5A">
            <w:pPr>
              <w:pStyle w:val="BodyText"/>
              <w:rPr>
                <w:sz w:val="16"/>
                <w:szCs w:val="16"/>
              </w:rPr>
            </w:pPr>
            <w:r w:rsidRPr="00271728">
              <w:rPr>
                <w:sz w:val="16"/>
                <w:szCs w:val="16"/>
              </w:rPr>
              <w:t>Actions</w:t>
            </w:r>
          </w:p>
        </w:tc>
        <w:tc>
          <w:tcPr>
            <w:tcW w:w="1597" w:type="dxa"/>
          </w:tcPr>
          <w:p w14:paraId="7FE2D973" w14:textId="4BA03102" w:rsidR="00271728" w:rsidRPr="00271728" w:rsidRDefault="00271728" w:rsidP="00EB1C5A">
            <w:pPr>
              <w:pStyle w:val="BodyText"/>
              <w:rPr>
                <w:b w:val="0"/>
                <w:sz w:val="16"/>
                <w:szCs w:val="16"/>
              </w:rPr>
            </w:pPr>
            <w:r>
              <w:rPr>
                <w:sz w:val="16"/>
                <w:szCs w:val="16"/>
              </w:rPr>
              <w:t xml:space="preserve">Strategy </w:t>
            </w:r>
            <w:r w:rsidRPr="00271728">
              <w:rPr>
                <w:sz w:val="16"/>
                <w:szCs w:val="16"/>
              </w:rPr>
              <w:t>2.1 Promote positive views of ageing, and counter ageism in all its forms.</w:t>
            </w:r>
          </w:p>
        </w:tc>
        <w:tc>
          <w:tcPr>
            <w:tcW w:w="1530" w:type="dxa"/>
          </w:tcPr>
          <w:p w14:paraId="3CBD0B6F" w14:textId="6B02CBE2" w:rsidR="00271728" w:rsidRPr="00271728" w:rsidRDefault="00271728" w:rsidP="00EB1C5A">
            <w:pPr>
              <w:pStyle w:val="BodyText"/>
              <w:rPr>
                <w:b w:val="0"/>
                <w:sz w:val="16"/>
                <w:szCs w:val="16"/>
              </w:rPr>
            </w:pPr>
            <w:r>
              <w:rPr>
                <w:sz w:val="16"/>
                <w:szCs w:val="16"/>
              </w:rPr>
              <w:t xml:space="preserve">Strategy </w:t>
            </w:r>
            <w:r w:rsidRPr="00271728">
              <w:rPr>
                <w:sz w:val="16"/>
                <w:szCs w:val="16"/>
              </w:rPr>
              <w:t>2.2 Recognise and celebrate older peoples’ contributions to the community.</w:t>
            </w:r>
          </w:p>
        </w:tc>
        <w:tc>
          <w:tcPr>
            <w:tcW w:w="1559" w:type="dxa"/>
          </w:tcPr>
          <w:p w14:paraId="3B6C8880" w14:textId="611134E1" w:rsidR="00271728" w:rsidRPr="00271728" w:rsidRDefault="00271728" w:rsidP="00EB1C5A">
            <w:pPr>
              <w:pStyle w:val="BodyText"/>
              <w:rPr>
                <w:b w:val="0"/>
                <w:sz w:val="16"/>
                <w:szCs w:val="16"/>
              </w:rPr>
            </w:pPr>
            <w:r>
              <w:rPr>
                <w:sz w:val="16"/>
                <w:szCs w:val="16"/>
              </w:rPr>
              <w:t xml:space="preserve">Strategy </w:t>
            </w:r>
            <w:r w:rsidRPr="00271728">
              <w:rPr>
                <w:sz w:val="16"/>
                <w:szCs w:val="16"/>
              </w:rPr>
              <w:t>2.3 Support older people to remain active and included in their community.</w:t>
            </w:r>
          </w:p>
        </w:tc>
        <w:tc>
          <w:tcPr>
            <w:tcW w:w="1701" w:type="dxa"/>
          </w:tcPr>
          <w:p w14:paraId="4DBD74E9" w14:textId="2F68D45C" w:rsidR="00271728" w:rsidRPr="00271728" w:rsidRDefault="00271728" w:rsidP="00EB1C5A">
            <w:pPr>
              <w:pStyle w:val="BodyText"/>
              <w:rPr>
                <w:b w:val="0"/>
                <w:sz w:val="16"/>
                <w:szCs w:val="16"/>
              </w:rPr>
            </w:pPr>
            <w:r>
              <w:rPr>
                <w:sz w:val="16"/>
                <w:szCs w:val="16"/>
              </w:rPr>
              <w:t xml:space="preserve">Strategy </w:t>
            </w:r>
            <w:r w:rsidRPr="00271728">
              <w:rPr>
                <w:sz w:val="16"/>
                <w:szCs w:val="16"/>
              </w:rPr>
              <w:t xml:space="preserve">2.4 Encourage and support the building of age-friendly and inclusive communities, </w:t>
            </w:r>
            <w:proofErr w:type="gramStart"/>
            <w:r w:rsidRPr="00271728">
              <w:rPr>
                <w:sz w:val="16"/>
                <w:szCs w:val="16"/>
              </w:rPr>
              <w:t>through the use of</w:t>
            </w:r>
            <w:proofErr w:type="gramEnd"/>
            <w:r w:rsidRPr="00271728">
              <w:rPr>
                <w:sz w:val="16"/>
                <w:szCs w:val="16"/>
              </w:rPr>
              <w:t xml:space="preserve"> the World Health Organisation Age-friendly Cities Framework.</w:t>
            </w:r>
          </w:p>
        </w:tc>
        <w:tc>
          <w:tcPr>
            <w:tcW w:w="1559" w:type="dxa"/>
          </w:tcPr>
          <w:p w14:paraId="783AE363" w14:textId="4AEDB0E6" w:rsidR="00271728" w:rsidRPr="00271728" w:rsidRDefault="00271728" w:rsidP="00EB1C5A">
            <w:pPr>
              <w:pStyle w:val="BodyText"/>
              <w:rPr>
                <w:sz w:val="16"/>
                <w:szCs w:val="16"/>
              </w:rPr>
            </w:pPr>
            <w:r>
              <w:rPr>
                <w:sz w:val="16"/>
                <w:szCs w:val="16"/>
              </w:rPr>
              <w:t xml:space="preserve">Strategy </w:t>
            </w:r>
            <w:r w:rsidRPr="00271728">
              <w:rPr>
                <w:sz w:val="16"/>
                <w:szCs w:val="16"/>
              </w:rPr>
              <w:t>2.5 Ensure older people from all backgrounds can easily access information and support services.</w:t>
            </w:r>
          </w:p>
        </w:tc>
        <w:tc>
          <w:tcPr>
            <w:tcW w:w="1550" w:type="dxa"/>
          </w:tcPr>
          <w:p w14:paraId="06323784" w14:textId="34BA44D4" w:rsidR="00271728" w:rsidRPr="00271728" w:rsidRDefault="00271728" w:rsidP="00EB1C5A">
            <w:pPr>
              <w:pStyle w:val="BodyText"/>
              <w:rPr>
                <w:sz w:val="16"/>
                <w:szCs w:val="16"/>
              </w:rPr>
            </w:pPr>
            <w:r>
              <w:rPr>
                <w:sz w:val="16"/>
                <w:szCs w:val="16"/>
              </w:rPr>
              <w:t xml:space="preserve">Strategy </w:t>
            </w:r>
            <w:r w:rsidRPr="00271728">
              <w:rPr>
                <w:sz w:val="16"/>
                <w:szCs w:val="16"/>
              </w:rPr>
              <w:t>2.6 Ensure family members, carers and professionals have access to information about elder abuse.</w:t>
            </w:r>
          </w:p>
        </w:tc>
        <w:tc>
          <w:tcPr>
            <w:tcW w:w="1564" w:type="dxa"/>
          </w:tcPr>
          <w:p w14:paraId="4BF750FD" w14:textId="0F540D59" w:rsidR="00271728" w:rsidRPr="00271728" w:rsidRDefault="00271728" w:rsidP="00EB1C5A">
            <w:pPr>
              <w:pStyle w:val="BodyText"/>
              <w:rPr>
                <w:sz w:val="16"/>
                <w:szCs w:val="16"/>
              </w:rPr>
            </w:pPr>
            <w:r>
              <w:rPr>
                <w:sz w:val="16"/>
                <w:szCs w:val="16"/>
              </w:rPr>
              <w:t xml:space="preserve">Strategy </w:t>
            </w:r>
            <w:r w:rsidRPr="00271728">
              <w:rPr>
                <w:sz w:val="16"/>
                <w:szCs w:val="16"/>
              </w:rPr>
              <w:t>2.7 Work with carers organisations to co-design responses to address carer stress as a risk factor in the occurrence of elder abuse.</w:t>
            </w:r>
          </w:p>
        </w:tc>
        <w:tc>
          <w:tcPr>
            <w:tcW w:w="1559" w:type="dxa"/>
          </w:tcPr>
          <w:p w14:paraId="68FD8385" w14:textId="35F13E5D" w:rsidR="00271728" w:rsidRPr="00271728" w:rsidRDefault="00271728" w:rsidP="00EB1C5A">
            <w:pPr>
              <w:pStyle w:val="BodyText"/>
              <w:rPr>
                <w:sz w:val="16"/>
                <w:szCs w:val="16"/>
              </w:rPr>
            </w:pPr>
            <w:r>
              <w:rPr>
                <w:sz w:val="16"/>
                <w:szCs w:val="16"/>
              </w:rPr>
              <w:t>Strategy</w:t>
            </w:r>
            <w:r>
              <w:t xml:space="preserve"> </w:t>
            </w:r>
            <w:r w:rsidRPr="00271728">
              <w:rPr>
                <w:sz w:val="16"/>
                <w:szCs w:val="16"/>
              </w:rPr>
              <w:t xml:space="preserve">2.8 Work with sectors and professional organisations in frequent contact with older people, their </w:t>
            </w:r>
            <w:proofErr w:type="gramStart"/>
            <w:r w:rsidRPr="00271728">
              <w:rPr>
                <w:sz w:val="16"/>
                <w:szCs w:val="16"/>
              </w:rPr>
              <w:t>families</w:t>
            </w:r>
            <w:proofErr w:type="gramEnd"/>
            <w:r w:rsidRPr="00271728">
              <w:rPr>
                <w:sz w:val="16"/>
                <w:szCs w:val="16"/>
              </w:rPr>
              <w:t xml:space="preserve"> and carers to recognise the signs of elder abuse and respond appropriately.</w:t>
            </w:r>
          </w:p>
        </w:tc>
        <w:tc>
          <w:tcPr>
            <w:tcW w:w="1706" w:type="dxa"/>
          </w:tcPr>
          <w:p w14:paraId="10C5E4BE" w14:textId="1AF04414" w:rsidR="00271728" w:rsidRPr="00271728" w:rsidRDefault="00271728" w:rsidP="00EB1C5A">
            <w:pPr>
              <w:pStyle w:val="BodyText"/>
              <w:rPr>
                <w:sz w:val="16"/>
                <w:szCs w:val="16"/>
              </w:rPr>
            </w:pPr>
            <w:r>
              <w:rPr>
                <w:sz w:val="16"/>
                <w:szCs w:val="16"/>
              </w:rPr>
              <w:t xml:space="preserve">Strategy </w:t>
            </w:r>
            <w:r w:rsidRPr="00271728">
              <w:rPr>
                <w:sz w:val="16"/>
                <w:szCs w:val="16"/>
              </w:rPr>
              <w:t xml:space="preserve">2.9 Work with relevant sectors, </w:t>
            </w:r>
            <w:proofErr w:type="gramStart"/>
            <w:r w:rsidRPr="00271728">
              <w:rPr>
                <w:sz w:val="16"/>
                <w:szCs w:val="16"/>
              </w:rPr>
              <w:t>industries</w:t>
            </w:r>
            <w:proofErr w:type="gramEnd"/>
            <w:r w:rsidRPr="00271728">
              <w:rPr>
                <w:sz w:val="16"/>
                <w:szCs w:val="16"/>
              </w:rPr>
              <w:t xml:space="preserve"> and agencies to plan and build socially and physically inclusive communities.</w:t>
            </w:r>
          </w:p>
        </w:tc>
        <w:tc>
          <w:tcPr>
            <w:tcW w:w="1706" w:type="dxa"/>
          </w:tcPr>
          <w:p w14:paraId="4F8881D1" w14:textId="4E3CE264" w:rsidR="00271728" w:rsidRPr="00271728" w:rsidRDefault="00271728" w:rsidP="00EB1C5A">
            <w:pPr>
              <w:pStyle w:val="BodyText"/>
              <w:rPr>
                <w:sz w:val="16"/>
                <w:szCs w:val="16"/>
              </w:rPr>
            </w:pPr>
            <w:r w:rsidRPr="00271728">
              <w:rPr>
                <w:sz w:val="16"/>
                <w:szCs w:val="16"/>
              </w:rPr>
              <w:t>Lead Organisation</w:t>
            </w:r>
          </w:p>
        </w:tc>
        <w:tc>
          <w:tcPr>
            <w:tcW w:w="1699" w:type="dxa"/>
          </w:tcPr>
          <w:p w14:paraId="42E917FA" w14:textId="3A3BD224" w:rsidR="00271728" w:rsidRPr="00271728" w:rsidRDefault="00271728" w:rsidP="00EB1C5A">
            <w:pPr>
              <w:pStyle w:val="BodyText"/>
              <w:rPr>
                <w:sz w:val="16"/>
                <w:szCs w:val="16"/>
              </w:rPr>
            </w:pPr>
            <w:r w:rsidRPr="00271728">
              <w:rPr>
                <w:sz w:val="16"/>
                <w:szCs w:val="16"/>
              </w:rPr>
              <w:t>Partners</w:t>
            </w:r>
          </w:p>
        </w:tc>
        <w:tc>
          <w:tcPr>
            <w:tcW w:w="1415" w:type="dxa"/>
          </w:tcPr>
          <w:p w14:paraId="33D91306" w14:textId="40AF780E" w:rsidR="00271728" w:rsidRPr="00271728" w:rsidRDefault="00271728" w:rsidP="00EB1C5A">
            <w:pPr>
              <w:pStyle w:val="BodyText"/>
              <w:rPr>
                <w:sz w:val="16"/>
                <w:szCs w:val="16"/>
              </w:rPr>
            </w:pPr>
            <w:r w:rsidRPr="00271728">
              <w:rPr>
                <w:sz w:val="16"/>
                <w:szCs w:val="16"/>
              </w:rPr>
              <w:t>Timing</w:t>
            </w:r>
            <w:r w:rsidR="00881F24" w:rsidRPr="00881F24">
              <w:t>*</w:t>
            </w:r>
          </w:p>
        </w:tc>
      </w:tr>
      <w:tr w:rsidR="005B1538" w:rsidRPr="00271728" w14:paraId="457429BB" w14:textId="29BB93FD" w:rsidTr="005B1538">
        <w:trPr>
          <w:trHeight w:val="251"/>
        </w:trPr>
        <w:tc>
          <w:tcPr>
            <w:tcW w:w="831" w:type="dxa"/>
          </w:tcPr>
          <w:p w14:paraId="3FACEAB9" w14:textId="08C6282F" w:rsidR="00271728" w:rsidRPr="00271728" w:rsidRDefault="00F45D8D" w:rsidP="00EB1C5A">
            <w:pPr>
              <w:pStyle w:val="BodyText"/>
              <w:rPr>
                <w:sz w:val="16"/>
                <w:szCs w:val="16"/>
              </w:rPr>
            </w:pPr>
            <w:r>
              <w:rPr>
                <w:sz w:val="16"/>
                <w:szCs w:val="16"/>
              </w:rPr>
              <w:t>2a</w:t>
            </w:r>
          </w:p>
        </w:tc>
        <w:tc>
          <w:tcPr>
            <w:tcW w:w="2558" w:type="dxa"/>
          </w:tcPr>
          <w:p w14:paraId="60291549" w14:textId="77777777" w:rsidR="00F45D8D" w:rsidRDefault="00F45D8D" w:rsidP="00F45D8D">
            <w:pPr>
              <w:pStyle w:val="BodyText"/>
              <w:rPr>
                <w:sz w:val="16"/>
                <w:szCs w:val="16"/>
              </w:rPr>
            </w:pPr>
            <w:r w:rsidRPr="00F45D8D">
              <w:rPr>
                <w:sz w:val="16"/>
                <w:szCs w:val="16"/>
              </w:rPr>
              <w:t xml:space="preserve">Deliver a peer and community education program that provides information, assistance and support to older people and increases participation of older people in the community - based on the Older People’s Peer Education Scheme (OPPES). Service includes: </w:t>
            </w:r>
          </w:p>
          <w:p w14:paraId="6774B0E3" w14:textId="7F76E0CC" w:rsidR="00F45D8D" w:rsidRPr="00F45D8D" w:rsidRDefault="00F45D8D" w:rsidP="00F45D8D">
            <w:pPr>
              <w:pStyle w:val="BodyText"/>
              <w:rPr>
                <w:sz w:val="16"/>
                <w:szCs w:val="16"/>
              </w:rPr>
            </w:pPr>
            <w:r>
              <w:rPr>
                <w:sz w:val="16"/>
                <w:szCs w:val="16"/>
              </w:rPr>
              <w:t xml:space="preserve">- </w:t>
            </w:r>
            <w:r w:rsidRPr="00F45D8D">
              <w:rPr>
                <w:sz w:val="16"/>
                <w:szCs w:val="16"/>
              </w:rPr>
              <w:t>GENIE project</w:t>
            </w:r>
          </w:p>
          <w:p w14:paraId="02B2DA85" w14:textId="77777777" w:rsidR="00F45D8D" w:rsidRPr="00F45D8D" w:rsidRDefault="00F45D8D" w:rsidP="00F45D8D">
            <w:pPr>
              <w:pStyle w:val="BodyText"/>
              <w:rPr>
                <w:sz w:val="16"/>
                <w:szCs w:val="16"/>
              </w:rPr>
            </w:pPr>
            <w:r w:rsidRPr="00F45D8D">
              <w:rPr>
                <w:sz w:val="16"/>
                <w:szCs w:val="16"/>
              </w:rPr>
              <w:t>- Purple Road Project</w:t>
            </w:r>
          </w:p>
          <w:p w14:paraId="67B599B1" w14:textId="2275E2EE" w:rsidR="00271728" w:rsidRPr="00271728" w:rsidRDefault="00F45D8D" w:rsidP="00F45D8D">
            <w:pPr>
              <w:pStyle w:val="BodyText"/>
              <w:rPr>
                <w:sz w:val="16"/>
                <w:szCs w:val="16"/>
              </w:rPr>
            </w:pPr>
            <w:r w:rsidRPr="00F45D8D">
              <w:rPr>
                <w:sz w:val="16"/>
                <w:szCs w:val="16"/>
              </w:rPr>
              <w:t>- Seniors at Risk at Home Register (</w:t>
            </w:r>
            <w:proofErr w:type="spellStart"/>
            <w:r w:rsidRPr="00F45D8D">
              <w:rPr>
                <w:sz w:val="16"/>
                <w:szCs w:val="16"/>
              </w:rPr>
              <w:t>SARaH</w:t>
            </w:r>
            <w:proofErr w:type="spellEnd"/>
            <w:r w:rsidRPr="00F45D8D">
              <w:rPr>
                <w:sz w:val="16"/>
                <w:szCs w:val="16"/>
              </w:rPr>
              <w:t>)</w:t>
            </w:r>
          </w:p>
        </w:tc>
        <w:tc>
          <w:tcPr>
            <w:tcW w:w="1597" w:type="dxa"/>
          </w:tcPr>
          <w:p w14:paraId="3CD5F703" w14:textId="52C57212" w:rsidR="00271728" w:rsidRDefault="00F45D8D" w:rsidP="00F45D8D">
            <w:pPr>
              <w:pStyle w:val="BodyText"/>
              <w:jc w:val="center"/>
              <w:rPr>
                <w:sz w:val="16"/>
                <w:szCs w:val="16"/>
              </w:rPr>
            </w:pPr>
            <w:r>
              <w:rPr>
                <w:sz w:val="16"/>
                <w:szCs w:val="16"/>
              </w:rPr>
              <w:t>X</w:t>
            </w:r>
          </w:p>
        </w:tc>
        <w:tc>
          <w:tcPr>
            <w:tcW w:w="1530" w:type="dxa"/>
          </w:tcPr>
          <w:p w14:paraId="77721484" w14:textId="576C4F41" w:rsidR="00271728" w:rsidRDefault="00F45D8D" w:rsidP="00F45D8D">
            <w:pPr>
              <w:pStyle w:val="BodyText"/>
              <w:jc w:val="center"/>
              <w:rPr>
                <w:sz w:val="16"/>
                <w:szCs w:val="16"/>
              </w:rPr>
            </w:pPr>
            <w:r>
              <w:rPr>
                <w:sz w:val="16"/>
                <w:szCs w:val="16"/>
              </w:rPr>
              <w:t>X</w:t>
            </w:r>
          </w:p>
        </w:tc>
        <w:tc>
          <w:tcPr>
            <w:tcW w:w="1559" w:type="dxa"/>
          </w:tcPr>
          <w:p w14:paraId="6E89F167" w14:textId="3B51C96A" w:rsidR="00271728" w:rsidRDefault="00F45D8D" w:rsidP="00F45D8D">
            <w:pPr>
              <w:pStyle w:val="BodyText"/>
              <w:jc w:val="center"/>
              <w:rPr>
                <w:sz w:val="16"/>
                <w:szCs w:val="16"/>
              </w:rPr>
            </w:pPr>
            <w:r>
              <w:rPr>
                <w:sz w:val="16"/>
                <w:szCs w:val="16"/>
              </w:rPr>
              <w:t>X</w:t>
            </w:r>
          </w:p>
        </w:tc>
        <w:tc>
          <w:tcPr>
            <w:tcW w:w="1701" w:type="dxa"/>
          </w:tcPr>
          <w:p w14:paraId="3CFEFA86" w14:textId="77D42108" w:rsidR="00271728" w:rsidRDefault="00271728" w:rsidP="00F45D8D">
            <w:pPr>
              <w:pStyle w:val="BodyText"/>
              <w:jc w:val="center"/>
              <w:rPr>
                <w:sz w:val="16"/>
                <w:szCs w:val="16"/>
              </w:rPr>
            </w:pPr>
          </w:p>
        </w:tc>
        <w:tc>
          <w:tcPr>
            <w:tcW w:w="1559" w:type="dxa"/>
          </w:tcPr>
          <w:p w14:paraId="1CDDB522" w14:textId="40F192F8" w:rsidR="00271728" w:rsidRDefault="00F45D8D" w:rsidP="00F45D8D">
            <w:pPr>
              <w:pStyle w:val="BodyText"/>
              <w:jc w:val="center"/>
              <w:rPr>
                <w:sz w:val="16"/>
                <w:szCs w:val="16"/>
              </w:rPr>
            </w:pPr>
            <w:r>
              <w:rPr>
                <w:sz w:val="16"/>
                <w:szCs w:val="16"/>
              </w:rPr>
              <w:t>X</w:t>
            </w:r>
          </w:p>
        </w:tc>
        <w:tc>
          <w:tcPr>
            <w:tcW w:w="1550" w:type="dxa"/>
          </w:tcPr>
          <w:p w14:paraId="007A93A6" w14:textId="2E81B610" w:rsidR="00271728" w:rsidRPr="00271728" w:rsidRDefault="00F45D8D" w:rsidP="00F45D8D">
            <w:pPr>
              <w:pStyle w:val="BodyText"/>
              <w:jc w:val="center"/>
              <w:rPr>
                <w:sz w:val="16"/>
                <w:szCs w:val="16"/>
              </w:rPr>
            </w:pPr>
            <w:r>
              <w:rPr>
                <w:sz w:val="16"/>
                <w:szCs w:val="16"/>
              </w:rPr>
              <w:t>X</w:t>
            </w:r>
          </w:p>
        </w:tc>
        <w:tc>
          <w:tcPr>
            <w:tcW w:w="1564" w:type="dxa"/>
          </w:tcPr>
          <w:p w14:paraId="7034C525" w14:textId="1B742A85" w:rsidR="00271728" w:rsidRPr="00271728" w:rsidRDefault="00271728" w:rsidP="00F45D8D">
            <w:pPr>
              <w:pStyle w:val="BodyText"/>
              <w:jc w:val="center"/>
              <w:rPr>
                <w:sz w:val="16"/>
                <w:szCs w:val="16"/>
              </w:rPr>
            </w:pPr>
          </w:p>
        </w:tc>
        <w:tc>
          <w:tcPr>
            <w:tcW w:w="1559" w:type="dxa"/>
          </w:tcPr>
          <w:p w14:paraId="2F30F0DC" w14:textId="01FB75E3" w:rsidR="00271728" w:rsidRPr="00271728" w:rsidRDefault="00271728" w:rsidP="00F45D8D">
            <w:pPr>
              <w:pStyle w:val="BodyText"/>
              <w:jc w:val="center"/>
              <w:rPr>
                <w:sz w:val="16"/>
                <w:szCs w:val="16"/>
              </w:rPr>
            </w:pPr>
          </w:p>
        </w:tc>
        <w:tc>
          <w:tcPr>
            <w:tcW w:w="1706" w:type="dxa"/>
          </w:tcPr>
          <w:p w14:paraId="79B2393E" w14:textId="1B0ABF1B" w:rsidR="00271728" w:rsidRPr="00271728" w:rsidRDefault="00271728" w:rsidP="00F45D8D">
            <w:pPr>
              <w:pStyle w:val="BodyText"/>
              <w:jc w:val="center"/>
              <w:rPr>
                <w:sz w:val="16"/>
                <w:szCs w:val="16"/>
              </w:rPr>
            </w:pPr>
          </w:p>
        </w:tc>
        <w:tc>
          <w:tcPr>
            <w:tcW w:w="1706" w:type="dxa"/>
          </w:tcPr>
          <w:p w14:paraId="797F06EA" w14:textId="38DDE31B" w:rsidR="00271728" w:rsidRPr="00271728" w:rsidRDefault="00F45D8D" w:rsidP="00EB1C5A">
            <w:pPr>
              <w:pStyle w:val="BodyText"/>
              <w:rPr>
                <w:sz w:val="16"/>
                <w:szCs w:val="16"/>
              </w:rPr>
            </w:pPr>
            <w:r>
              <w:rPr>
                <w:sz w:val="16"/>
                <w:szCs w:val="16"/>
              </w:rPr>
              <w:t>Department of Communities</w:t>
            </w:r>
          </w:p>
        </w:tc>
        <w:tc>
          <w:tcPr>
            <w:tcW w:w="1699" w:type="dxa"/>
          </w:tcPr>
          <w:p w14:paraId="19394762" w14:textId="6059E9C6" w:rsidR="00271728" w:rsidRPr="00271728" w:rsidRDefault="00536D70" w:rsidP="00EB1C5A">
            <w:pPr>
              <w:pStyle w:val="BodyText"/>
              <w:rPr>
                <w:sz w:val="16"/>
                <w:szCs w:val="16"/>
              </w:rPr>
            </w:pPr>
            <w:r>
              <w:rPr>
                <w:sz w:val="16"/>
                <w:szCs w:val="16"/>
              </w:rPr>
              <w:t>Northern Suburbs Community Legal Centre</w:t>
            </w:r>
            <w:r w:rsidR="00F45D8D" w:rsidRPr="00F45D8D">
              <w:rPr>
                <w:sz w:val="16"/>
                <w:szCs w:val="16"/>
              </w:rPr>
              <w:t>, Southern Communities Advocacy and Legal Education Service</w:t>
            </w:r>
          </w:p>
        </w:tc>
        <w:tc>
          <w:tcPr>
            <w:tcW w:w="1415" w:type="dxa"/>
          </w:tcPr>
          <w:p w14:paraId="6D742EBF" w14:textId="1EFF02AF" w:rsidR="00271728" w:rsidRDefault="00C877B9" w:rsidP="00EB1C5A">
            <w:pPr>
              <w:pStyle w:val="BodyText"/>
              <w:rPr>
                <w:sz w:val="16"/>
                <w:szCs w:val="16"/>
              </w:rPr>
            </w:pPr>
            <w:r>
              <w:rPr>
                <w:sz w:val="16"/>
                <w:szCs w:val="16"/>
              </w:rPr>
              <w:t>On Track/Ongoing</w:t>
            </w:r>
          </w:p>
          <w:p w14:paraId="1C291D57" w14:textId="2A2313E7" w:rsidR="00873009" w:rsidRPr="00271728" w:rsidRDefault="00873009" w:rsidP="00EB1C5A">
            <w:pPr>
              <w:pStyle w:val="BodyText"/>
              <w:rPr>
                <w:sz w:val="16"/>
                <w:szCs w:val="16"/>
              </w:rPr>
            </w:pPr>
          </w:p>
        </w:tc>
      </w:tr>
      <w:tr w:rsidR="005B1538" w:rsidRPr="00271728" w14:paraId="3521503F" w14:textId="77777777" w:rsidTr="005B1538">
        <w:trPr>
          <w:trHeight w:val="251"/>
        </w:trPr>
        <w:tc>
          <w:tcPr>
            <w:tcW w:w="831" w:type="dxa"/>
          </w:tcPr>
          <w:p w14:paraId="18515BB2" w14:textId="3E30BD5E" w:rsidR="00F45D8D" w:rsidRDefault="00F45D8D" w:rsidP="00EB1C5A">
            <w:pPr>
              <w:pStyle w:val="BodyText"/>
              <w:rPr>
                <w:sz w:val="16"/>
                <w:szCs w:val="16"/>
              </w:rPr>
            </w:pPr>
            <w:r>
              <w:rPr>
                <w:sz w:val="16"/>
                <w:szCs w:val="16"/>
              </w:rPr>
              <w:t>2b</w:t>
            </w:r>
          </w:p>
        </w:tc>
        <w:tc>
          <w:tcPr>
            <w:tcW w:w="2558" w:type="dxa"/>
          </w:tcPr>
          <w:p w14:paraId="04378AA4" w14:textId="2585462A" w:rsidR="00F45D8D" w:rsidRPr="00F45D8D" w:rsidRDefault="00F45D8D" w:rsidP="00F45D8D">
            <w:pPr>
              <w:pStyle w:val="BodyText"/>
              <w:rPr>
                <w:sz w:val="16"/>
                <w:szCs w:val="16"/>
              </w:rPr>
            </w:pPr>
            <w:r w:rsidRPr="00F45D8D">
              <w:rPr>
                <w:sz w:val="16"/>
                <w:szCs w:val="16"/>
              </w:rPr>
              <w:t>Increase funding to Advocare to provide and promote the WA Elder Abuse Helpline, where callers can access help or support if they are experiencing, or at risk of experiencing, elder abuse.</w:t>
            </w:r>
          </w:p>
        </w:tc>
        <w:tc>
          <w:tcPr>
            <w:tcW w:w="1597" w:type="dxa"/>
          </w:tcPr>
          <w:p w14:paraId="61CE7A49" w14:textId="5FD9B7F2" w:rsidR="00F45D8D" w:rsidRDefault="00F45D8D" w:rsidP="00F45D8D">
            <w:pPr>
              <w:pStyle w:val="BodyText"/>
              <w:jc w:val="center"/>
              <w:rPr>
                <w:sz w:val="16"/>
                <w:szCs w:val="16"/>
              </w:rPr>
            </w:pPr>
            <w:r>
              <w:rPr>
                <w:sz w:val="16"/>
                <w:szCs w:val="16"/>
              </w:rPr>
              <w:t>X</w:t>
            </w:r>
          </w:p>
        </w:tc>
        <w:tc>
          <w:tcPr>
            <w:tcW w:w="1530" w:type="dxa"/>
          </w:tcPr>
          <w:p w14:paraId="49363203" w14:textId="2931B82C" w:rsidR="00F45D8D" w:rsidRDefault="00F45D8D" w:rsidP="00F45D8D">
            <w:pPr>
              <w:pStyle w:val="BodyText"/>
              <w:jc w:val="center"/>
              <w:rPr>
                <w:sz w:val="16"/>
                <w:szCs w:val="16"/>
              </w:rPr>
            </w:pPr>
          </w:p>
        </w:tc>
        <w:tc>
          <w:tcPr>
            <w:tcW w:w="1559" w:type="dxa"/>
          </w:tcPr>
          <w:p w14:paraId="3F2981B8" w14:textId="233E8F51" w:rsidR="00F45D8D" w:rsidRDefault="00F45D8D" w:rsidP="00F45D8D">
            <w:pPr>
              <w:pStyle w:val="BodyText"/>
              <w:jc w:val="center"/>
              <w:rPr>
                <w:sz w:val="16"/>
                <w:szCs w:val="16"/>
              </w:rPr>
            </w:pPr>
          </w:p>
        </w:tc>
        <w:tc>
          <w:tcPr>
            <w:tcW w:w="1701" w:type="dxa"/>
          </w:tcPr>
          <w:p w14:paraId="36624783" w14:textId="50B5E08C" w:rsidR="00F45D8D" w:rsidRDefault="00F45D8D" w:rsidP="00F45D8D">
            <w:pPr>
              <w:pStyle w:val="BodyText"/>
              <w:jc w:val="center"/>
              <w:rPr>
                <w:sz w:val="16"/>
                <w:szCs w:val="16"/>
              </w:rPr>
            </w:pPr>
          </w:p>
        </w:tc>
        <w:tc>
          <w:tcPr>
            <w:tcW w:w="1559" w:type="dxa"/>
          </w:tcPr>
          <w:p w14:paraId="735E33FE" w14:textId="5DD38012" w:rsidR="00F45D8D" w:rsidRDefault="00F45D8D" w:rsidP="00F45D8D">
            <w:pPr>
              <w:pStyle w:val="BodyText"/>
              <w:jc w:val="center"/>
              <w:rPr>
                <w:sz w:val="16"/>
                <w:szCs w:val="16"/>
              </w:rPr>
            </w:pPr>
            <w:r>
              <w:rPr>
                <w:sz w:val="16"/>
                <w:szCs w:val="16"/>
              </w:rPr>
              <w:t>X</w:t>
            </w:r>
          </w:p>
        </w:tc>
        <w:tc>
          <w:tcPr>
            <w:tcW w:w="1550" w:type="dxa"/>
          </w:tcPr>
          <w:p w14:paraId="7FFD9B72" w14:textId="7CF3190D" w:rsidR="00F45D8D" w:rsidRDefault="00F45D8D" w:rsidP="00F45D8D">
            <w:pPr>
              <w:pStyle w:val="BodyText"/>
              <w:jc w:val="center"/>
              <w:rPr>
                <w:sz w:val="16"/>
                <w:szCs w:val="16"/>
              </w:rPr>
            </w:pPr>
            <w:r>
              <w:rPr>
                <w:sz w:val="16"/>
                <w:szCs w:val="16"/>
              </w:rPr>
              <w:t>X</w:t>
            </w:r>
          </w:p>
        </w:tc>
        <w:tc>
          <w:tcPr>
            <w:tcW w:w="1564" w:type="dxa"/>
          </w:tcPr>
          <w:p w14:paraId="3F414E23" w14:textId="5FDD97E9" w:rsidR="00F45D8D" w:rsidRDefault="00F45D8D" w:rsidP="00F45D8D">
            <w:pPr>
              <w:pStyle w:val="BodyText"/>
              <w:jc w:val="center"/>
              <w:rPr>
                <w:sz w:val="16"/>
                <w:szCs w:val="16"/>
              </w:rPr>
            </w:pPr>
          </w:p>
        </w:tc>
        <w:tc>
          <w:tcPr>
            <w:tcW w:w="1559" w:type="dxa"/>
          </w:tcPr>
          <w:p w14:paraId="475F79F1" w14:textId="3048F836" w:rsidR="00F45D8D" w:rsidRDefault="00F45D8D" w:rsidP="00F45D8D">
            <w:pPr>
              <w:pStyle w:val="BodyText"/>
              <w:jc w:val="center"/>
              <w:rPr>
                <w:sz w:val="16"/>
                <w:szCs w:val="16"/>
              </w:rPr>
            </w:pPr>
            <w:r>
              <w:rPr>
                <w:sz w:val="16"/>
                <w:szCs w:val="16"/>
              </w:rPr>
              <w:t>X</w:t>
            </w:r>
          </w:p>
        </w:tc>
        <w:tc>
          <w:tcPr>
            <w:tcW w:w="1706" w:type="dxa"/>
          </w:tcPr>
          <w:p w14:paraId="34D5FB9A" w14:textId="5A015AE3" w:rsidR="00F45D8D" w:rsidRDefault="00F45D8D" w:rsidP="00F45D8D">
            <w:pPr>
              <w:pStyle w:val="BodyText"/>
              <w:jc w:val="center"/>
              <w:rPr>
                <w:sz w:val="16"/>
                <w:szCs w:val="16"/>
              </w:rPr>
            </w:pPr>
          </w:p>
        </w:tc>
        <w:tc>
          <w:tcPr>
            <w:tcW w:w="1706" w:type="dxa"/>
          </w:tcPr>
          <w:p w14:paraId="10220FC0" w14:textId="1A3625F1" w:rsidR="00F45D8D" w:rsidRDefault="00F45D8D" w:rsidP="00EB1C5A">
            <w:pPr>
              <w:pStyle w:val="BodyText"/>
              <w:rPr>
                <w:sz w:val="16"/>
                <w:szCs w:val="16"/>
              </w:rPr>
            </w:pPr>
            <w:r>
              <w:rPr>
                <w:sz w:val="16"/>
                <w:szCs w:val="16"/>
              </w:rPr>
              <w:t>Department of Communities</w:t>
            </w:r>
          </w:p>
        </w:tc>
        <w:tc>
          <w:tcPr>
            <w:tcW w:w="1699" w:type="dxa"/>
          </w:tcPr>
          <w:p w14:paraId="05C2F333" w14:textId="5B289237" w:rsidR="00F45D8D" w:rsidRPr="00F45D8D" w:rsidRDefault="00F45D8D" w:rsidP="00EB1C5A">
            <w:pPr>
              <w:pStyle w:val="BodyText"/>
              <w:rPr>
                <w:sz w:val="16"/>
                <w:szCs w:val="16"/>
              </w:rPr>
            </w:pPr>
            <w:r>
              <w:rPr>
                <w:sz w:val="16"/>
                <w:szCs w:val="16"/>
              </w:rPr>
              <w:t>Advocare</w:t>
            </w:r>
          </w:p>
        </w:tc>
        <w:tc>
          <w:tcPr>
            <w:tcW w:w="1415" w:type="dxa"/>
          </w:tcPr>
          <w:p w14:paraId="6DED098D" w14:textId="7ABAE176" w:rsidR="00F45D8D" w:rsidRDefault="00C877B9" w:rsidP="00EB1C5A">
            <w:pPr>
              <w:pStyle w:val="BodyText"/>
              <w:rPr>
                <w:sz w:val="16"/>
                <w:szCs w:val="16"/>
              </w:rPr>
            </w:pPr>
            <w:r>
              <w:rPr>
                <w:sz w:val="16"/>
                <w:szCs w:val="16"/>
              </w:rPr>
              <w:t>On Track/</w:t>
            </w:r>
            <w:r w:rsidR="00881F24">
              <w:rPr>
                <w:sz w:val="16"/>
                <w:szCs w:val="16"/>
              </w:rPr>
              <w:t>Ongoing</w:t>
            </w:r>
          </w:p>
          <w:p w14:paraId="22F892B8" w14:textId="1643CC57" w:rsidR="003C41BD" w:rsidRPr="00271728" w:rsidRDefault="003C41BD" w:rsidP="00EB1C5A">
            <w:pPr>
              <w:pStyle w:val="BodyText"/>
              <w:rPr>
                <w:sz w:val="16"/>
                <w:szCs w:val="16"/>
              </w:rPr>
            </w:pPr>
          </w:p>
        </w:tc>
      </w:tr>
      <w:tr w:rsidR="005B1538" w:rsidRPr="00271728" w14:paraId="67ED83E8" w14:textId="77777777" w:rsidTr="005B1538">
        <w:trPr>
          <w:trHeight w:val="251"/>
        </w:trPr>
        <w:tc>
          <w:tcPr>
            <w:tcW w:w="831" w:type="dxa"/>
          </w:tcPr>
          <w:p w14:paraId="25A90462" w14:textId="3FDBF737" w:rsidR="00F45D8D" w:rsidRDefault="00F45D8D" w:rsidP="00EB1C5A">
            <w:pPr>
              <w:pStyle w:val="BodyText"/>
              <w:rPr>
                <w:sz w:val="16"/>
                <w:szCs w:val="16"/>
              </w:rPr>
            </w:pPr>
            <w:r>
              <w:rPr>
                <w:sz w:val="16"/>
                <w:szCs w:val="16"/>
              </w:rPr>
              <w:t>2c</w:t>
            </w:r>
          </w:p>
        </w:tc>
        <w:tc>
          <w:tcPr>
            <w:tcW w:w="2558" w:type="dxa"/>
          </w:tcPr>
          <w:p w14:paraId="6019FD24" w14:textId="703DFE6F" w:rsidR="00F45D8D" w:rsidRPr="00F45D8D" w:rsidRDefault="00F45D8D" w:rsidP="00F45D8D">
            <w:pPr>
              <w:pStyle w:val="BodyText"/>
              <w:rPr>
                <w:sz w:val="16"/>
                <w:szCs w:val="16"/>
              </w:rPr>
            </w:pPr>
            <w:r w:rsidRPr="00F45D8D">
              <w:rPr>
                <w:sz w:val="16"/>
                <w:szCs w:val="16"/>
              </w:rPr>
              <w:t>Produce elder abuse awareness resources, particularly for Culturally and Linguistically Diverse people and Aboriginal and Torres Strait Islander people.</w:t>
            </w:r>
          </w:p>
        </w:tc>
        <w:tc>
          <w:tcPr>
            <w:tcW w:w="1597" w:type="dxa"/>
          </w:tcPr>
          <w:p w14:paraId="60112A3D" w14:textId="0A9CBEE0" w:rsidR="00F45D8D" w:rsidRDefault="00F45D8D" w:rsidP="00F45D8D">
            <w:pPr>
              <w:pStyle w:val="BodyText"/>
              <w:jc w:val="center"/>
              <w:rPr>
                <w:sz w:val="16"/>
                <w:szCs w:val="16"/>
              </w:rPr>
            </w:pPr>
            <w:r>
              <w:rPr>
                <w:sz w:val="16"/>
                <w:szCs w:val="16"/>
              </w:rPr>
              <w:t>X</w:t>
            </w:r>
          </w:p>
        </w:tc>
        <w:tc>
          <w:tcPr>
            <w:tcW w:w="1530" w:type="dxa"/>
          </w:tcPr>
          <w:p w14:paraId="0D8E500A" w14:textId="3EFFCFF6" w:rsidR="00F45D8D" w:rsidRDefault="00F45D8D" w:rsidP="00F45D8D">
            <w:pPr>
              <w:pStyle w:val="BodyText"/>
              <w:jc w:val="center"/>
              <w:rPr>
                <w:sz w:val="16"/>
                <w:szCs w:val="16"/>
              </w:rPr>
            </w:pPr>
          </w:p>
        </w:tc>
        <w:tc>
          <w:tcPr>
            <w:tcW w:w="1559" w:type="dxa"/>
          </w:tcPr>
          <w:p w14:paraId="27A135FF" w14:textId="18AB4292" w:rsidR="00F45D8D" w:rsidRDefault="00F45D8D" w:rsidP="00F45D8D">
            <w:pPr>
              <w:pStyle w:val="BodyText"/>
              <w:jc w:val="center"/>
              <w:rPr>
                <w:sz w:val="16"/>
                <w:szCs w:val="16"/>
              </w:rPr>
            </w:pPr>
          </w:p>
        </w:tc>
        <w:tc>
          <w:tcPr>
            <w:tcW w:w="1701" w:type="dxa"/>
          </w:tcPr>
          <w:p w14:paraId="6EA15179" w14:textId="1DA3BDE3" w:rsidR="00F45D8D" w:rsidRDefault="00F45D8D" w:rsidP="00F45D8D">
            <w:pPr>
              <w:pStyle w:val="BodyText"/>
              <w:jc w:val="center"/>
              <w:rPr>
                <w:sz w:val="16"/>
                <w:szCs w:val="16"/>
              </w:rPr>
            </w:pPr>
          </w:p>
        </w:tc>
        <w:tc>
          <w:tcPr>
            <w:tcW w:w="1559" w:type="dxa"/>
          </w:tcPr>
          <w:p w14:paraId="3DBF86FE" w14:textId="4B9A3D60" w:rsidR="00F45D8D" w:rsidRDefault="00F45D8D" w:rsidP="00F45D8D">
            <w:pPr>
              <w:pStyle w:val="BodyText"/>
              <w:jc w:val="center"/>
              <w:rPr>
                <w:sz w:val="16"/>
                <w:szCs w:val="16"/>
              </w:rPr>
            </w:pPr>
            <w:r>
              <w:rPr>
                <w:sz w:val="16"/>
                <w:szCs w:val="16"/>
              </w:rPr>
              <w:t>X</w:t>
            </w:r>
          </w:p>
        </w:tc>
        <w:tc>
          <w:tcPr>
            <w:tcW w:w="1550" w:type="dxa"/>
          </w:tcPr>
          <w:p w14:paraId="77AA97CF" w14:textId="6605431F" w:rsidR="00F45D8D" w:rsidRDefault="00F45D8D" w:rsidP="00F45D8D">
            <w:pPr>
              <w:pStyle w:val="BodyText"/>
              <w:jc w:val="center"/>
              <w:rPr>
                <w:sz w:val="16"/>
                <w:szCs w:val="16"/>
              </w:rPr>
            </w:pPr>
            <w:r>
              <w:rPr>
                <w:sz w:val="16"/>
                <w:szCs w:val="16"/>
              </w:rPr>
              <w:t>X</w:t>
            </w:r>
          </w:p>
        </w:tc>
        <w:tc>
          <w:tcPr>
            <w:tcW w:w="1564" w:type="dxa"/>
          </w:tcPr>
          <w:p w14:paraId="668EE2B9" w14:textId="52045935" w:rsidR="00F45D8D" w:rsidRDefault="00F45D8D" w:rsidP="00F45D8D">
            <w:pPr>
              <w:pStyle w:val="BodyText"/>
              <w:jc w:val="center"/>
              <w:rPr>
                <w:sz w:val="16"/>
                <w:szCs w:val="16"/>
              </w:rPr>
            </w:pPr>
          </w:p>
        </w:tc>
        <w:tc>
          <w:tcPr>
            <w:tcW w:w="1559" w:type="dxa"/>
          </w:tcPr>
          <w:p w14:paraId="129CBD3C" w14:textId="23578234" w:rsidR="00F45D8D" w:rsidRDefault="00F45D8D" w:rsidP="00F45D8D">
            <w:pPr>
              <w:pStyle w:val="BodyText"/>
              <w:jc w:val="center"/>
              <w:rPr>
                <w:sz w:val="16"/>
                <w:szCs w:val="16"/>
              </w:rPr>
            </w:pPr>
          </w:p>
        </w:tc>
        <w:tc>
          <w:tcPr>
            <w:tcW w:w="1706" w:type="dxa"/>
          </w:tcPr>
          <w:p w14:paraId="22145B19" w14:textId="066D9437" w:rsidR="00F45D8D" w:rsidRDefault="00F45D8D" w:rsidP="00F45D8D">
            <w:pPr>
              <w:pStyle w:val="BodyText"/>
              <w:jc w:val="center"/>
              <w:rPr>
                <w:sz w:val="16"/>
                <w:szCs w:val="16"/>
              </w:rPr>
            </w:pPr>
          </w:p>
        </w:tc>
        <w:tc>
          <w:tcPr>
            <w:tcW w:w="1706" w:type="dxa"/>
          </w:tcPr>
          <w:p w14:paraId="01F79FAF" w14:textId="0EDCA6BE" w:rsidR="00F45D8D" w:rsidRDefault="00F45D8D" w:rsidP="00EB1C5A">
            <w:pPr>
              <w:pStyle w:val="BodyText"/>
              <w:rPr>
                <w:sz w:val="16"/>
                <w:szCs w:val="16"/>
              </w:rPr>
            </w:pPr>
            <w:r>
              <w:rPr>
                <w:sz w:val="16"/>
                <w:szCs w:val="16"/>
              </w:rPr>
              <w:t>Department of Communities</w:t>
            </w:r>
          </w:p>
        </w:tc>
        <w:tc>
          <w:tcPr>
            <w:tcW w:w="1699" w:type="dxa"/>
          </w:tcPr>
          <w:p w14:paraId="13B5A8A3" w14:textId="77777777" w:rsidR="00F45D8D" w:rsidRDefault="00F45D8D" w:rsidP="00EB1C5A">
            <w:pPr>
              <w:pStyle w:val="BodyText"/>
              <w:rPr>
                <w:sz w:val="16"/>
                <w:szCs w:val="16"/>
              </w:rPr>
            </w:pPr>
          </w:p>
        </w:tc>
        <w:tc>
          <w:tcPr>
            <w:tcW w:w="1415" w:type="dxa"/>
          </w:tcPr>
          <w:p w14:paraId="5606EFF2" w14:textId="72D00F59" w:rsidR="003C41BD" w:rsidRDefault="00C877B9" w:rsidP="00EB1C5A">
            <w:pPr>
              <w:pStyle w:val="BodyText"/>
              <w:rPr>
                <w:sz w:val="16"/>
                <w:szCs w:val="16"/>
              </w:rPr>
            </w:pPr>
            <w:r>
              <w:rPr>
                <w:sz w:val="16"/>
                <w:szCs w:val="16"/>
              </w:rPr>
              <w:t xml:space="preserve">On Track/Ongoing </w:t>
            </w:r>
          </w:p>
          <w:p w14:paraId="3B132133" w14:textId="2594B546" w:rsidR="003C41BD" w:rsidRPr="00271728" w:rsidRDefault="003C41BD" w:rsidP="00EB1C5A">
            <w:pPr>
              <w:pStyle w:val="BodyText"/>
              <w:rPr>
                <w:sz w:val="16"/>
                <w:szCs w:val="16"/>
              </w:rPr>
            </w:pPr>
          </w:p>
        </w:tc>
      </w:tr>
      <w:tr w:rsidR="005B1538" w:rsidRPr="00271728" w14:paraId="51CBE29F" w14:textId="77777777" w:rsidTr="005B1538">
        <w:trPr>
          <w:trHeight w:val="251"/>
        </w:trPr>
        <w:tc>
          <w:tcPr>
            <w:tcW w:w="831" w:type="dxa"/>
          </w:tcPr>
          <w:p w14:paraId="47311625" w14:textId="370F354C" w:rsidR="00F45D8D" w:rsidRDefault="00F45D8D" w:rsidP="00EB1C5A">
            <w:pPr>
              <w:pStyle w:val="BodyText"/>
              <w:rPr>
                <w:sz w:val="16"/>
                <w:szCs w:val="16"/>
              </w:rPr>
            </w:pPr>
            <w:r>
              <w:rPr>
                <w:sz w:val="16"/>
                <w:szCs w:val="16"/>
              </w:rPr>
              <w:t>2d</w:t>
            </w:r>
          </w:p>
        </w:tc>
        <w:tc>
          <w:tcPr>
            <w:tcW w:w="2558" w:type="dxa"/>
          </w:tcPr>
          <w:p w14:paraId="412B5798" w14:textId="6474D80F" w:rsidR="00F45D8D" w:rsidRPr="00F45D8D" w:rsidRDefault="00F45D8D" w:rsidP="00F45D8D">
            <w:pPr>
              <w:pStyle w:val="BodyText"/>
              <w:rPr>
                <w:sz w:val="16"/>
                <w:szCs w:val="16"/>
              </w:rPr>
            </w:pPr>
            <w:r w:rsidRPr="00F45D8D">
              <w:rPr>
                <w:sz w:val="16"/>
                <w:szCs w:val="16"/>
              </w:rPr>
              <w:t>Develop and deliver a public advertisin</w:t>
            </w:r>
            <w:r>
              <w:rPr>
                <w:sz w:val="16"/>
                <w:szCs w:val="16"/>
              </w:rPr>
              <w:t>g (awareness)</w:t>
            </w:r>
            <w:r w:rsidRPr="00F45D8D">
              <w:rPr>
                <w:sz w:val="16"/>
                <w:szCs w:val="16"/>
              </w:rPr>
              <w:t xml:space="preserve"> campaign, including countering ageism.</w:t>
            </w:r>
          </w:p>
        </w:tc>
        <w:tc>
          <w:tcPr>
            <w:tcW w:w="1597" w:type="dxa"/>
          </w:tcPr>
          <w:p w14:paraId="36CC2701" w14:textId="0F352FA5" w:rsidR="00F45D8D" w:rsidRDefault="00F45D8D" w:rsidP="00F45D8D">
            <w:pPr>
              <w:pStyle w:val="BodyText"/>
              <w:jc w:val="center"/>
              <w:rPr>
                <w:sz w:val="16"/>
                <w:szCs w:val="16"/>
              </w:rPr>
            </w:pPr>
            <w:r>
              <w:rPr>
                <w:sz w:val="16"/>
                <w:szCs w:val="16"/>
              </w:rPr>
              <w:t>X</w:t>
            </w:r>
          </w:p>
        </w:tc>
        <w:tc>
          <w:tcPr>
            <w:tcW w:w="1530" w:type="dxa"/>
          </w:tcPr>
          <w:p w14:paraId="51012176" w14:textId="2330C7EC" w:rsidR="00F45D8D" w:rsidRDefault="00F45D8D" w:rsidP="00F45D8D">
            <w:pPr>
              <w:pStyle w:val="BodyText"/>
              <w:jc w:val="center"/>
              <w:rPr>
                <w:sz w:val="16"/>
                <w:szCs w:val="16"/>
              </w:rPr>
            </w:pPr>
            <w:r>
              <w:rPr>
                <w:sz w:val="16"/>
                <w:szCs w:val="16"/>
              </w:rPr>
              <w:t>X</w:t>
            </w:r>
          </w:p>
        </w:tc>
        <w:tc>
          <w:tcPr>
            <w:tcW w:w="1559" w:type="dxa"/>
          </w:tcPr>
          <w:p w14:paraId="336D8C60" w14:textId="4ABAC465" w:rsidR="00F45D8D" w:rsidRDefault="00F45D8D" w:rsidP="00F45D8D">
            <w:pPr>
              <w:pStyle w:val="BodyText"/>
              <w:jc w:val="center"/>
              <w:rPr>
                <w:sz w:val="16"/>
                <w:szCs w:val="16"/>
              </w:rPr>
            </w:pPr>
          </w:p>
        </w:tc>
        <w:tc>
          <w:tcPr>
            <w:tcW w:w="1701" w:type="dxa"/>
          </w:tcPr>
          <w:p w14:paraId="0CAF16EB" w14:textId="6A145A4D" w:rsidR="00F45D8D" w:rsidRDefault="00F45D8D" w:rsidP="00F45D8D">
            <w:pPr>
              <w:pStyle w:val="BodyText"/>
              <w:jc w:val="center"/>
              <w:rPr>
                <w:sz w:val="16"/>
                <w:szCs w:val="16"/>
              </w:rPr>
            </w:pPr>
          </w:p>
        </w:tc>
        <w:tc>
          <w:tcPr>
            <w:tcW w:w="1559" w:type="dxa"/>
          </w:tcPr>
          <w:p w14:paraId="340EF942" w14:textId="4AACE570" w:rsidR="00F45D8D" w:rsidRDefault="00F45D8D" w:rsidP="00F45D8D">
            <w:pPr>
              <w:pStyle w:val="BodyText"/>
              <w:jc w:val="center"/>
              <w:rPr>
                <w:sz w:val="16"/>
                <w:szCs w:val="16"/>
              </w:rPr>
            </w:pPr>
            <w:r>
              <w:rPr>
                <w:sz w:val="16"/>
                <w:szCs w:val="16"/>
              </w:rPr>
              <w:t>X</w:t>
            </w:r>
          </w:p>
        </w:tc>
        <w:tc>
          <w:tcPr>
            <w:tcW w:w="1550" w:type="dxa"/>
          </w:tcPr>
          <w:p w14:paraId="3D7D222F" w14:textId="7AA205E6" w:rsidR="00F45D8D" w:rsidRDefault="00F45D8D" w:rsidP="00F45D8D">
            <w:pPr>
              <w:pStyle w:val="BodyText"/>
              <w:jc w:val="center"/>
              <w:rPr>
                <w:sz w:val="16"/>
                <w:szCs w:val="16"/>
              </w:rPr>
            </w:pPr>
            <w:r>
              <w:rPr>
                <w:sz w:val="16"/>
                <w:szCs w:val="16"/>
              </w:rPr>
              <w:t>X</w:t>
            </w:r>
          </w:p>
        </w:tc>
        <w:tc>
          <w:tcPr>
            <w:tcW w:w="1564" w:type="dxa"/>
          </w:tcPr>
          <w:p w14:paraId="04952A50" w14:textId="34C940D1" w:rsidR="00F45D8D" w:rsidRDefault="00F45D8D" w:rsidP="00F45D8D">
            <w:pPr>
              <w:pStyle w:val="BodyText"/>
              <w:jc w:val="center"/>
              <w:rPr>
                <w:sz w:val="16"/>
                <w:szCs w:val="16"/>
              </w:rPr>
            </w:pPr>
          </w:p>
        </w:tc>
        <w:tc>
          <w:tcPr>
            <w:tcW w:w="1559" w:type="dxa"/>
          </w:tcPr>
          <w:p w14:paraId="6984EC3E" w14:textId="153175BA" w:rsidR="00F45D8D" w:rsidRDefault="00F45D8D" w:rsidP="00F45D8D">
            <w:pPr>
              <w:pStyle w:val="BodyText"/>
              <w:jc w:val="center"/>
              <w:rPr>
                <w:sz w:val="16"/>
                <w:szCs w:val="16"/>
              </w:rPr>
            </w:pPr>
          </w:p>
        </w:tc>
        <w:tc>
          <w:tcPr>
            <w:tcW w:w="1706" w:type="dxa"/>
          </w:tcPr>
          <w:p w14:paraId="2B67F4AB" w14:textId="257E29A1" w:rsidR="00F45D8D" w:rsidRDefault="00F45D8D" w:rsidP="00F45D8D">
            <w:pPr>
              <w:pStyle w:val="BodyText"/>
              <w:jc w:val="center"/>
              <w:rPr>
                <w:sz w:val="16"/>
                <w:szCs w:val="16"/>
              </w:rPr>
            </w:pPr>
          </w:p>
        </w:tc>
        <w:tc>
          <w:tcPr>
            <w:tcW w:w="1706" w:type="dxa"/>
          </w:tcPr>
          <w:p w14:paraId="4E221E69" w14:textId="5C504279" w:rsidR="00F45D8D" w:rsidRDefault="00F45D8D" w:rsidP="00EB1C5A">
            <w:pPr>
              <w:pStyle w:val="BodyText"/>
              <w:rPr>
                <w:sz w:val="16"/>
                <w:szCs w:val="16"/>
              </w:rPr>
            </w:pPr>
            <w:r>
              <w:rPr>
                <w:sz w:val="16"/>
                <w:szCs w:val="16"/>
              </w:rPr>
              <w:t>Department of Communities</w:t>
            </w:r>
          </w:p>
        </w:tc>
        <w:tc>
          <w:tcPr>
            <w:tcW w:w="1699" w:type="dxa"/>
          </w:tcPr>
          <w:p w14:paraId="0DF57744" w14:textId="4B54EEEB" w:rsidR="00F45D8D" w:rsidRDefault="00F45D8D" w:rsidP="00EB1C5A">
            <w:pPr>
              <w:pStyle w:val="BodyText"/>
              <w:rPr>
                <w:sz w:val="16"/>
                <w:szCs w:val="16"/>
              </w:rPr>
            </w:pPr>
            <w:r w:rsidRPr="00F45D8D">
              <w:rPr>
                <w:sz w:val="16"/>
                <w:szCs w:val="16"/>
              </w:rPr>
              <w:t>Council on the Ageing WA, Lush Media</w:t>
            </w:r>
          </w:p>
        </w:tc>
        <w:tc>
          <w:tcPr>
            <w:tcW w:w="1415" w:type="dxa"/>
          </w:tcPr>
          <w:p w14:paraId="4C03E0AB" w14:textId="0191C4D6" w:rsidR="00F45D8D" w:rsidRDefault="00F45D8D" w:rsidP="00EB1C5A">
            <w:pPr>
              <w:pStyle w:val="BodyText"/>
              <w:rPr>
                <w:sz w:val="16"/>
                <w:szCs w:val="16"/>
              </w:rPr>
            </w:pPr>
            <w:r>
              <w:rPr>
                <w:sz w:val="16"/>
                <w:szCs w:val="16"/>
              </w:rPr>
              <w:t>Complete</w:t>
            </w:r>
          </w:p>
          <w:p w14:paraId="1CED2C5E" w14:textId="648C7ED6" w:rsidR="004E252C" w:rsidRDefault="004E252C" w:rsidP="00EB1C5A">
            <w:pPr>
              <w:pStyle w:val="BodyText"/>
              <w:rPr>
                <w:sz w:val="16"/>
                <w:szCs w:val="16"/>
              </w:rPr>
            </w:pPr>
          </w:p>
        </w:tc>
      </w:tr>
      <w:tr w:rsidR="005B1538" w:rsidRPr="00271728" w14:paraId="155B9960" w14:textId="77777777" w:rsidTr="005B1538">
        <w:trPr>
          <w:trHeight w:val="251"/>
        </w:trPr>
        <w:tc>
          <w:tcPr>
            <w:tcW w:w="831" w:type="dxa"/>
          </w:tcPr>
          <w:p w14:paraId="114401F0" w14:textId="0703D720" w:rsidR="00F45D8D" w:rsidRDefault="00F45D8D" w:rsidP="00EB1C5A">
            <w:pPr>
              <w:pStyle w:val="BodyText"/>
              <w:rPr>
                <w:sz w:val="16"/>
                <w:szCs w:val="16"/>
              </w:rPr>
            </w:pPr>
            <w:r>
              <w:rPr>
                <w:sz w:val="16"/>
                <w:szCs w:val="16"/>
              </w:rPr>
              <w:t>2e</w:t>
            </w:r>
          </w:p>
        </w:tc>
        <w:tc>
          <w:tcPr>
            <w:tcW w:w="2558" w:type="dxa"/>
          </w:tcPr>
          <w:p w14:paraId="790B1107" w14:textId="18C43FD4" w:rsidR="00F45D8D" w:rsidRPr="00F45D8D" w:rsidRDefault="00F45D8D" w:rsidP="00F45D8D">
            <w:pPr>
              <w:pStyle w:val="BodyText"/>
              <w:rPr>
                <w:sz w:val="16"/>
                <w:szCs w:val="16"/>
              </w:rPr>
            </w:pPr>
            <w:r w:rsidRPr="00F45D8D">
              <w:rPr>
                <w:sz w:val="16"/>
                <w:szCs w:val="16"/>
              </w:rPr>
              <w:t>Administer Age-friendly and Dementia-friendly Communities grants program.</w:t>
            </w:r>
          </w:p>
        </w:tc>
        <w:tc>
          <w:tcPr>
            <w:tcW w:w="1597" w:type="dxa"/>
          </w:tcPr>
          <w:p w14:paraId="38992644" w14:textId="3BD15A4B" w:rsidR="00F45D8D" w:rsidRDefault="00F45D8D" w:rsidP="00F45D8D">
            <w:pPr>
              <w:pStyle w:val="BodyText"/>
              <w:jc w:val="center"/>
              <w:rPr>
                <w:sz w:val="16"/>
                <w:szCs w:val="16"/>
              </w:rPr>
            </w:pPr>
            <w:r>
              <w:rPr>
                <w:sz w:val="16"/>
                <w:szCs w:val="16"/>
              </w:rPr>
              <w:t>X</w:t>
            </w:r>
          </w:p>
        </w:tc>
        <w:tc>
          <w:tcPr>
            <w:tcW w:w="1530" w:type="dxa"/>
          </w:tcPr>
          <w:p w14:paraId="665DC7C2" w14:textId="6981C483" w:rsidR="00F45D8D" w:rsidRDefault="00F45D8D" w:rsidP="00F45D8D">
            <w:pPr>
              <w:pStyle w:val="BodyText"/>
              <w:jc w:val="center"/>
              <w:rPr>
                <w:sz w:val="16"/>
                <w:szCs w:val="16"/>
              </w:rPr>
            </w:pPr>
            <w:r>
              <w:rPr>
                <w:sz w:val="16"/>
                <w:szCs w:val="16"/>
              </w:rPr>
              <w:t>X</w:t>
            </w:r>
          </w:p>
        </w:tc>
        <w:tc>
          <w:tcPr>
            <w:tcW w:w="1559" w:type="dxa"/>
          </w:tcPr>
          <w:p w14:paraId="36C53B23" w14:textId="325CCA8E" w:rsidR="00F45D8D" w:rsidRDefault="00F45D8D" w:rsidP="00F45D8D">
            <w:pPr>
              <w:pStyle w:val="BodyText"/>
              <w:jc w:val="center"/>
              <w:rPr>
                <w:sz w:val="16"/>
                <w:szCs w:val="16"/>
              </w:rPr>
            </w:pPr>
            <w:r>
              <w:rPr>
                <w:sz w:val="16"/>
                <w:szCs w:val="16"/>
              </w:rPr>
              <w:t>X</w:t>
            </w:r>
          </w:p>
        </w:tc>
        <w:tc>
          <w:tcPr>
            <w:tcW w:w="1701" w:type="dxa"/>
          </w:tcPr>
          <w:p w14:paraId="477A8980" w14:textId="2CD371D1" w:rsidR="00F45D8D" w:rsidRDefault="00F45D8D" w:rsidP="00F45D8D">
            <w:pPr>
              <w:pStyle w:val="BodyText"/>
              <w:jc w:val="center"/>
              <w:rPr>
                <w:sz w:val="16"/>
                <w:szCs w:val="16"/>
              </w:rPr>
            </w:pPr>
            <w:r>
              <w:rPr>
                <w:sz w:val="16"/>
                <w:szCs w:val="16"/>
              </w:rPr>
              <w:t>X</w:t>
            </w:r>
          </w:p>
        </w:tc>
        <w:tc>
          <w:tcPr>
            <w:tcW w:w="1559" w:type="dxa"/>
          </w:tcPr>
          <w:p w14:paraId="42F9E0E5" w14:textId="77777777" w:rsidR="00F45D8D" w:rsidRDefault="00F45D8D" w:rsidP="00F45D8D">
            <w:pPr>
              <w:pStyle w:val="BodyText"/>
              <w:jc w:val="center"/>
              <w:rPr>
                <w:sz w:val="16"/>
                <w:szCs w:val="16"/>
              </w:rPr>
            </w:pPr>
          </w:p>
        </w:tc>
        <w:tc>
          <w:tcPr>
            <w:tcW w:w="1550" w:type="dxa"/>
          </w:tcPr>
          <w:p w14:paraId="07359287" w14:textId="77777777" w:rsidR="00F45D8D" w:rsidRDefault="00F45D8D" w:rsidP="00F45D8D">
            <w:pPr>
              <w:pStyle w:val="BodyText"/>
              <w:jc w:val="center"/>
              <w:rPr>
                <w:sz w:val="16"/>
                <w:szCs w:val="16"/>
              </w:rPr>
            </w:pPr>
          </w:p>
        </w:tc>
        <w:tc>
          <w:tcPr>
            <w:tcW w:w="1564" w:type="dxa"/>
          </w:tcPr>
          <w:p w14:paraId="2D42F6A6" w14:textId="77777777" w:rsidR="00F45D8D" w:rsidRDefault="00F45D8D" w:rsidP="00F45D8D">
            <w:pPr>
              <w:pStyle w:val="BodyText"/>
              <w:jc w:val="center"/>
              <w:rPr>
                <w:sz w:val="16"/>
                <w:szCs w:val="16"/>
              </w:rPr>
            </w:pPr>
          </w:p>
        </w:tc>
        <w:tc>
          <w:tcPr>
            <w:tcW w:w="1559" w:type="dxa"/>
          </w:tcPr>
          <w:p w14:paraId="7CFCFB38" w14:textId="77777777" w:rsidR="00F45D8D" w:rsidRDefault="00F45D8D" w:rsidP="00F45D8D">
            <w:pPr>
              <w:pStyle w:val="BodyText"/>
              <w:jc w:val="center"/>
              <w:rPr>
                <w:sz w:val="16"/>
                <w:szCs w:val="16"/>
              </w:rPr>
            </w:pPr>
          </w:p>
        </w:tc>
        <w:tc>
          <w:tcPr>
            <w:tcW w:w="1706" w:type="dxa"/>
          </w:tcPr>
          <w:p w14:paraId="103E8709" w14:textId="46C23CA9" w:rsidR="00F45D8D" w:rsidRDefault="00F45D8D" w:rsidP="00F45D8D">
            <w:pPr>
              <w:pStyle w:val="BodyText"/>
              <w:jc w:val="center"/>
              <w:rPr>
                <w:sz w:val="16"/>
                <w:szCs w:val="16"/>
              </w:rPr>
            </w:pPr>
            <w:r>
              <w:rPr>
                <w:sz w:val="16"/>
                <w:szCs w:val="16"/>
              </w:rPr>
              <w:t>X</w:t>
            </w:r>
          </w:p>
        </w:tc>
        <w:tc>
          <w:tcPr>
            <w:tcW w:w="1706" w:type="dxa"/>
          </w:tcPr>
          <w:p w14:paraId="49CF2921" w14:textId="04D8ED12" w:rsidR="00F45D8D" w:rsidRDefault="00F45D8D" w:rsidP="00EB1C5A">
            <w:pPr>
              <w:pStyle w:val="BodyText"/>
              <w:rPr>
                <w:sz w:val="16"/>
                <w:szCs w:val="16"/>
              </w:rPr>
            </w:pPr>
            <w:r>
              <w:rPr>
                <w:sz w:val="16"/>
                <w:szCs w:val="16"/>
              </w:rPr>
              <w:t>Department of Communities</w:t>
            </w:r>
          </w:p>
        </w:tc>
        <w:tc>
          <w:tcPr>
            <w:tcW w:w="1699" w:type="dxa"/>
          </w:tcPr>
          <w:p w14:paraId="2B69AE0E" w14:textId="6633BCAF" w:rsidR="00F45D8D" w:rsidRPr="00F45D8D" w:rsidRDefault="00F45D8D" w:rsidP="00EB1C5A">
            <w:pPr>
              <w:pStyle w:val="BodyText"/>
              <w:rPr>
                <w:sz w:val="16"/>
                <w:szCs w:val="16"/>
              </w:rPr>
            </w:pPr>
            <w:r w:rsidRPr="00F45D8D">
              <w:rPr>
                <w:sz w:val="16"/>
                <w:szCs w:val="16"/>
              </w:rPr>
              <w:t>WA Local Government, Community Organisations</w:t>
            </w:r>
          </w:p>
        </w:tc>
        <w:tc>
          <w:tcPr>
            <w:tcW w:w="1415" w:type="dxa"/>
          </w:tcPr>
          <w:p w14:paraId="01CD9C87" w14:textId="719D8D7D" w:rsidR="0041799E" w:rsidRDefault="00D414AD" w:rsidP="00EB1C5A">
            <w:pPr>
              <w:pStyle w:val="BodyText"/>
              <w:rPr>
                <w:sz w:val="16"/>
                <w:szCs w:val="16"/>
              </w:rPr>
            </w:pPr>
            <w:r>
              <w:rPr>
                <w:sz w:val="16"/>
                <w:szCs w:val="16"/>
              </w:rPr>
              <w:t>Delayed</w:t>
            </w:r>
            <w:r w:rsidR="001C6406">
              <w:rPr>
                <w:sz w:val="16"/>
                <w:szCs w:val="16"/>
              </w:rPr>
              <w:t xml:space="preserve">. </w:t>
            </w:r>
            <w:r w:rsidR="0041799E">
              <w:rPr>
                <w:sz w:val="16"/>
                <w:szCs w:val="16"/>
              </w:rPr>
              <w:t>Some activities were delayed due to COVID-19.</w:t>
            </w:r>
          </w:p>
          <w:p w14:paraId="10472B7A" w14:textId="61A7EA1F" w:rsidR="0041799E" w:rsidRDefault="0041799E" w:rsidP="00EB1C5A">
            <w:pPr>
              <w:pStyle w:val="BodyText"/>
              <w:rPr>
                <w:sz w:val="16"/>
                <w:szCs w:val="16"/>
              </w:rPr>
            </w:pPr>
          </w:p>
        </w:tc>
      </w:tr>
      <w:tr w:rsidR="005B1538" w:rsidRPr="00271728" w14:paraId="3DD8E8A7" w14:textId="77777777" w:rsidTr="005B1538">
        <w:trPr>
          <w:trHeight w:val="251"/>
        </w:trPr>
        <w:tc>
          <w:tcPr>
            <w:tcW w:w="831" w:type="dxa"/>
          </w:tcPr>
          <w:p w14:paraId="45E614DB" w14:textId="61EC9292" w:rsidR="00F45D8D" w:rsidRDefault="00F45D8D" w:rsidP="00EB1C5A">
            <w:pPr>
              <w:pStyle w:val="BodyText"/>
              <w:rPr>
                <w:sz w:val="16"/>
                <w:szCs w:val="16"/>
              </w:rPr>
            </w:pPr>
            <w:r>
              <w:rPr>
                <w:sz w:val="16"/>
                <w:szCs w:val="16"/>
              </w:rPr>
              <w:t>2f</w:t>
            </w:r>
          </w:p>
        </w:tc>
        <w:tc>
          <w:tcPr>
            <w:tcW w:w="2558" w:type="dxa"/>
          </w:tcPr>
          <w:p w14:paraId="26BAE457" w14:textId="3C52D379" w:rsidR="00F45D8D" w:rsidRPr="00F45D8D" w:rsidRDefault="00F45D8D" w:rsidP="00F45D8D">
            <w:pPr>
              <w:pStyle w:val="BodyText"/>
              <w:rPr>
                <w:sz w:val="16"/>
                <w:szCs w:val="16"/>
              </w:rPr>
            </w:pPr>
            <w:r w:rsidRPr="00F45D8D">
              <w:rPr>
                <w:sz w:val="16"/>
                <w:szCs w:val="16"/>
              </w:rPr>
              <w:t xml:space="preserve">Age-friendly Communities Social Connectivity Grants Program </w:t>
            </w:r>
            <w:r w:rsidRPr="00F45D8D">
              <w:rPr>
                <w:sz w:val="16"/>
                <w:szCs w:val="16"/>
              </w:rPr>
              <w:lastRenderedPageBreak/>
              <w:t>2020-21, as part of the Western Australian (WA) Recovery Plan.</w:t>
            </w:r>
          </w:p>
        </w:tc>
        <w:tc>
          <w:tcPr>
            <w:tcW w:w="1597" w:type="dxa"/>
          </w:tcPr>
          <w:p w14:paraId="6AD694D3" w14:textId="5087A1AC" w:rsidR="00F45D8D" w:rsidRDefault="00F45D8D" w:rsidP="00F45D8D">
            <w:pPr>
              <w:pStyle w:val="BodyText"/>
              <w:jc w:val="center"/>
              <w:rPr>
                <w:sz w:val="16"/>
                <w:szCs w:val="16"/>
              </w:rPr>
            </w:pPr>
            <w:r>
              <w:rPr>
                <w:sz w:val="16"/>
                <w:szCs w:val="16"/>
              </w:rPr>
              <w:lastRenderedPageBreak/>
              <w:t>X</w:t>
            </w:r>
          </w:p>
        </w:tc>
        <w:tc>
          <w:tcPr>
            <w:tcW w:w="1530" w:type="dxa"/>
          </w:tcPr>
          <w:p w14:paraId="45185DD6" w14:textId="7E521FB8" w:rsidR="00F45D8D" w:rsidRDefault="00F45D8D" w:rsidP="00F45D8D">
            <w:pPr>
              <w:pStyle w:val="BodyText"/>
              <w:jc w:val="center"/>
              <w:rPr>
                <w:sz w:val="16"/>
                <w:szCs w:val="16"/>
              </w:rPr>
            </w:pPr>
            <w:r>
              <w:rPr>
                <w:sz w:val="16"/>
                <w:szCs w:val="16"/>
              </w:rPr>
              <w:t>X</w:t>
            </w:r>
          </w:p>
        </w:tc>
        <w:tc>
          <w:tcPr>
            <w:tcW w:w="1559" w:type="dxa"/>
          </w:tcPr>
          <w:p w14:paraId="52D4A5E5" w14:textId="2F97C6B0" w:rsidR="00F45D8D" w:rsidRDefault="00F45D8D" w:rsidP="00F45D8D">
            <w:pPr>
              <w:pStyle w:val="BodyText"/>
              <w:jc w:val="center"/>
              <w:rPr>
                <w:sz w:val="16"/>
                <w:szCs w:val="16"/>
              </w:rPr>
            </w:pPr>
            <w:r>
              <w:rPr>
                <w:sz w:val="16"/>
                <w:szCs w:val="16"/>
              </w:rPr>
              <w:t>X</w:t>
            </w:r>
          </w:p>
        </w:tc>
        <w:tc>
          <w:tcPr>
            <w:tcW w:w="1701" w:type="dxa"/>
          </w:tcPr>
          <w:p w14:paraId="42ED2326" w14:textId="6CAE16B1" w:rsidR="00F45D8D" w:rsidRDefault="00F45D8D" w:rsidP="00F45D8D">
            <w:pPr>
              <w:pStyle w:val="BodyText"/>
              <w:jc w:val="center"/>
              <w:rPr>
                <w:sz w:val="16"/>
                <w:szCs w:val="16"/>
              </w:rPr>
            </w:pPr>
            <w:r>
              <w:rPr>
                <w:sz w:val="16"/>
                <w:szCs w:val="16"/>
              </w:rPr>
              <w:t>X</w:t>
            </w:r>
          </w:p>
        </w:tc>
        <w:tc>
          <w:tcPr>
            <w:tcW w:w="1559" w:type="dxa"/>
          </w:tcPr>
          <w:p w14:paraId="1E6A444B" w14:textId="77777777" w:rsidR="00F45D8D" w:rsidRDefault="00F45D8D" w:rsidP="00F45D8D">
            <w:pPr>
              <w:pStyle w:val="BodyText"/>
              <w:jc w:val="center"/>
              <w:rPr>
                <w:sz w:val="16"/>
                <w:szCs w:val="16"/>
              </w:rPr>
            </w:pPr>
          </w:p>
        </w:tc>
        <w:tc>
          <w:tcPr>
            <w:tcW w:w="1550" w:type="dxa"/>
          </w:tcPr>
          <w:p w14:paraId="6DCAC2C4" w14:textId="77777777" w:rsidR="00F45D8D" w:rsidRDefault="00F45D8D" w:rsidP="00F45D8D">
            <w:pPr>
              <w:pStyle w:val="BodyText"/>
              <w:jc w:val="center"/>
              <w:rPr>
                <w:sz w:val="16"/>
                <w:szCs w:val="16"/>
              </w:rPr>
            </w:pPr>
          </w:p>
        </w:tc>
        <w:tc>
          <w:tcPr>
            <w:tcW w:w="1564" w:type="dxa"/>
          </w:tcPr>
          <w:p w14:paraId="169ECB06" w14:textId="77777777" w:rsidR="00F45D8D" w:rsidRDefault="00F45D8D" w:rsidP="00F45D8D">
            <w:pPr>
              <w:pStyle w:val="BodyText"/>
              <w:jc w:val="center"/>
              <w:rPr>
                <w:sz w:val="16"/>
                <w:szCs w:val="16"/>
              </w:rPr>
            </w:pPr>
          </w:p>
        </w:tc>
        <w:tc>
          <w:tcPr>
            <w:tcW w:w="1559" w:type="dxa"/>
          </w:tcPr>
          <w:p w14:paraId="64DF555B" w14:textId="77777777" w:rsidR="00F45D8D" w:rsidRDefault="00F45D8D" w:rsidP="00F45D8D">
            <w:pPr>
              <w:pStyle w:val="BodyText"/>
              <w:jc w:val="center"/>
              <w:rPr>
                <w:sz w:val="16"/>
                <w:szCs w:val="16"/>
              </w:rPr>
            </w:pPr>
          </w:p>
        </w:tc>
        <w:tc>
          <w:tcPr>
            <w:tcW w:w="1706" w:type="dxa"/>
          </w:tcPr>
          <w:p w14:paraId="66DA7C64" w14:textId="6DA96C73" w:rsidR="00F45D8D" w:rsidRDefault="00F45D8D" w:rsidP="00F45D8D">
            <w:pPr>
              <w:pStyle w:val="BodyText"/>
              <w:jc w:val="center"/>
              <w:rPr>
                <w:sz w:val="16"/>
                <w:szCs w:val="16"/>
              </w:rPr>
            </w:pPr>
            <w:r>
              <w:rPr>
                <w:sz w:val="16"/>
                <w:szCs w:val="16"/>
              </w:rPr>
              <w:t>X</w:t>
            </w:r>
          </w:p>
        </w:tc>
        <w:tc>
          <w:tcPr>
            <w:tcW w:w="1706" w:type="dxa"/>
          </w:tcPr>
          <w:p w14:paraId="66E2FD97" w14:textId="4D183047" w:rsidR="00F45D8D" w:rsidRDefault="00F45D8D" w:rsidP="00EB1C5A">
            <w:pPr>
              <w:pStyle w:val="BodyText"/>
              <w:rPr>
                <w:sz w:val="16"/>
                <w:szCs w:val="16"/>
              </w:rPr>
            </w:pPr>
            <w:r>
              <w:rPr>
                <w:sz w:val="16"/>
                <w:szCs w:val="16"/>
              </w:rPr>
              <w:t>Department of Communities</w:t>
            </w:r>
          </w:p>
        </w:tc>
        <w:tc>
          <w:tcPr>
            <w:tcW w:w="1699" w:type="dxa"/>
          </w:tcPr>
          <w:p w14:paraId="2D276DF6" w14:textId="0C770114" w:rsidR="004E252C" w:rsidRPr="00F45D8D" w:rsidRDefault="00F45D8D" w:rsidP="00EB1C5A">
            <w:pPr>
              <w:pStyle w:val="BodyText"/>
              <w:rPr>
                <w:sz w:val="16"/>
                <w:szCs w:val="16"/>
              </w:rPr>
            </w:pPr>
            <w:r w:rsidRPr="00F45D8D">
              <w:rPr>
                <w:sz w:val="16"/>
                <w:szCs w:val="16"/>
              </w:rPr>
              <w:t xml:space="preserve">WA Local Government, </w:t>
            </w:r>
            <w:r w:rsidRPr="00F45D8D">
              <w:rPr>
                <w:sz w:val="16"/>
                <w:szCs w:val="16"/>
              </w:rPr>
              <w:lastRenderedPageBreak/>
              <w:t>Community Organisations</w:t>
            </w:r>
          </w:p>
        </w:tc>
        <w:tc>
          <w:tcPr>
            <w:tcW w:w="1415" w:type="dxa"/>
          </w:tcPr>
          <w:p w14:paraId="3F14D76F" w14:textId="3A1A13E5" w:rsidR="00164C5C" w:rsidRDefault="00F45D8D" w:rsidP="00EB1C5A">
            <w:pPr>
              <w:pStyle w:val="BodyText"/>
              <w:rPr>
                <w:sz w:val="16"/>
                <w:szCs w:val="16"/>
              </w:rPr>
            </w:pPr>
            <w:r>
              <w:rPr>
                <w:sz w:val="16"/>
                <w:szCs w:val="16"/>
              </w:rPr>
              <w:lastRenderedPageBreak/>
              <w:t>Com</w:t>
            </w:r>
            <w:r w:rsidR="00164C5C">
              <w:rPr>
                <w:sz w:val="16"/>
                <w:szCs w:val="16"/>
              </w:rPr>
              <w:t>plete</w:t>
            </w:r>
          </w:p>
          <w:p w14:paraId="5CB2439E" w14:textId="3F97CED4" w:rsidR="00F45D8D" w:rsidRDefault="00F45D8D" w:rsidP="00EB1C5A">
            <w:pPr>
              <w:pStyle w:val="BodyText"/>
              <w:rPr>
                <w:sz w:val="16"/>
                <w:szCs w:val="16"/>
              </w:rPr>
            </w:pPr>
          </w:p>
        </w:tc>
      </w:tr>
      <w:tr w:rsidR="005B1538" w:rsidRPr="00271728" w14:paraId="1B2BA3B7" w14:textId="77777777" w:rsidTr="005B1538">
        <w:trPr>
          <w:trHeight w:val="251"/>
        </w:trPr>
        <w:tc>
          <w:tcPr>
            <w:tcW w:w="831" w:type="dxa"/>
          </w:tcPr>
          <w:p w14:paraId="1BF6DEBB" w14:textId="172C845A" w:rsidR="00F45D8D" w:rsidRDefault="00F45D8D" w:rsidP="00EB1C5A">
            <w:pPr>
              <w:pStyle w:val="BodyText"/>
              <w:rPr>
                <w:sz w:val="16"/>
                <w:szCs w:val="16"/>
              </w:rPr>
            </w:pPr>
            <w:r>
              <w:rPr>
                <w:sz w:val="16"/>
                <w:szCs w:val="16"/>
              </w:rPr>
              <w:lastRenderedPageBreak/>
              <w:t>2g</w:t>
            </w:r>
          </w:p>
        </w:tc>
        <w:tc>
          <w:tcPr>
            <w:tcW w:w="2558" w:type="dxa"/>
          </w:tcPr>
          <w:p w14:paraId="68CB7A75" w14:textId="567B045C" w:rsidR="00F45D8D" w:rsidRPr="00F45D8D" w:rsidRDefault="00F45D8D" w:rsidP="00F45D8D">
            <w:pPr>
              <w:pStyle w:val="BodyText"/>
              <w:rPr>
                <w:sz w:val="16"/>
                <w:szCs w:val="16"/>
              </w:rPr>
            </w:pPr>
            <w:r w:rsidRPr="00F45D8D">
              <w:rPr>
                <w:sz w:val="16"/>
                <w:szCs w:val="16"/>
              </w:rPr>
              <w:t>Participate in the World Health Organisation (WHO) Global Network for Age-friendly Cities and Communities.</w:t>
            </w:r>
          </w:p>
        </w:tc>
        <w:tc>
          <w:tcPr>
            <w:tcW w:w="1597" w:type="dxa"/>
          </w:tcPr>
          <w:p w14:paraId="6125C221" w14:textId="48631623" w:rsidR="00F45D8D" w:rsidRDefault="00F45D8D" w:rsidP="00F45D8D">
            <w:pPr>
              <w:pStyle w:val="BodyText"/>
              <w:jc w:val="center"/>
              <w:rPr>
                <w:sz w:val="16"/>
                <w:szCs w:val="16"/>
              </w:rPr>
            </w:pPr>
            <w:r>
              <w:rPr>
                <w:sz w:val="16"/>
                <w:szCs w:val="16"/>
              </w:rPr>
              <w:t>X</w:t>
            </w:r>
          </w:p>
        </w:tc>
        <w:tc>
          <w:tcPr>
            <w:tcW w:w="1530" w:type="dxa"/>
          </w:tcPr>
          <w:p w14:paraId="00954DD9" w14:textId="1C5518F4" w:rsidR="00F45D8D" w:rsidRDefault="00F45D8D" w:rsidP="00F45D8D">
            <w:pPr>
              <w:pStyle w:val="BodyText"/>
              <w:jc w:val="center"/>
              <w:rPr>
                <w:sz w:val="16"/>
                <w:szCs w:val="16"/>
              </w:rPr>
            </w:pPr>
            <w:r>
              <w:rPr>
                <w:sz w:val="16"/>
                <w:szCs w:val="16"/>
              </w:rPr>
              <w:t>X</w:t>
            </w:r>
          </w:p>
        </w:tc>
        <w:tc>
          <w:tcPr>
            <w:tcW w:w="1559" w:type="dxa"/>
          </w:tcPr>
          <w:p w14:paraId="7AD839D9" w14:textId="07AB1320" w:rsidR="00F45D8D" w:rsidRDefault="00F45D8D" w:rsidP="00F45D8D">
            <w:pPr>
              <w:pStyle w:val="BodyText"/>
              <w:jc w:val="center"/>
              <w:rPr>
                <w:sz w:val="16"/>
                <w:szCs w:val="16"/>
              </w:rPr>
            </w:pPr>
            <w:r>
              <w:rPr>
                <w:sz w:val="16"/>
                <w:szCs w:val="16"/>
              </w:rPr>
              <w:t>X</w:t>
            </w:r>
          </w:p>
        </w:tc>
        <w:tc>
          <w:tcPr>
            <w:tcW w:w="1701" w:type="dxa"/>
          </w:tcPr>
          <w:p w14:paraId="543026A1" w14:textId="490954DE" w:rsidR="00F45D8D" w:rsidRDefault="00F45D8D" w:rsidP="00F45D8D">
            <w:pPr>
              <w:pStyle w:val="BodyText"/>
              <w:jc w:val="center"/>
              <w:rPr>
                <w:sz w:val="16"/>
                <w:szCs w:val="16"/>
              </w:rPr>
            </w:pPr>
            <w:r>
              <w:rPr>
                <w:sz w:val="16"/>
                <w:szCs w:val="16"/>
              </w:rPr>
              <w:t>X</w:t>
            </w:r>
          </w:p>
        </w:tc>
        <w:tc>
          <w:tcPr>
            <w:tcW w:w="1559" w:type="dxa"/>
          </w:tcPr>
          <w:p w14:paraId="5646C9FA" w14:textId="77777777" w:rsidR="00F45D8D" w:rsidRDefault="00F45D8D" w:rsidP="00F45D8D">
            <w:pPr>
              <w:pStyle w:val="BodyText"/>
              <w:jc w:val="center"/>
              <w:rPr>
                <w:sz w:val="16"/>
                <w:szCs w:val="16"/>
              </w:rPr>
            </w:pPr>
          </w:p>
        </w:tc>
        <w:tc>
          <w:tcPr>
            <w:tcW w:w="1550" w:type="dxa"/>
          </w:tcPr>
          <w:p w14:paraId="74BF4D57" w14:textId="77777777" w:rsidR="00F45D8D" w:rsidRDefault="00F45D8D" w:rsidP="00F45D8D">
            <w:pPr>
              <w:pStyle w:val="BodyText"/>
              <w:jc w:val="center"/>
              <w:rPr>
                <w:sz w:val="16"/>
                <w:szCs w:val="16"/>
              </w:rPr>
            </w:pPr>
          </w:p>
        </w:tc>
        <w:tc>
          <w:tcPr>
            <w:tcW w:w="1564" w:type="dxa"/>
          </w:tcPr>
          <w:p w14:paraId="6A06F46B" w14:textId="77777777" w:rsidR="00F45D8D" w:rsidRDefault="00F45D8D" w:rsidP="00F45D8D">
            <w:pPr>
              <w:pStyle w:val="BodyText"/>
              <w:jc w:val="center"/>
              <w:rPr>
                <w:sz w:val="16"/>
                <w:szCs w:val="16"/>
              </w:rPr>
            </w:pPr>
          </w:p>
        </w:tc>
        <w:tc>
          <w:tcPr>
            <w:tcW w:w="1559" w:type="dxa"/>
          </w:tcPr>
          <w:p w14:paraId="27DBA9C7" w14:textId="77777777" w:rsidR="00F45D8D" w:rsidRDefault="00F45D8D" w:rsidP="00F45D8D">
            <w:pPr>
              <w:pStyle w:val="BodyText"/>
              <w:jc w:val="center"/>
              <w:rPr>
                <w:sz w:val="16"/>
                <w:szCs w:val="16"/>
              </w:rPr>
            </w:pPr>
          </w:p>
        </w:tc>
        <w:tc>
          <w:tcPr>
            <w:tcW w:w="1706" w:type="dxa"/>
          </w:tcPr>
          <w:p w14:paraId="310D0944" w14:textId="0609A2DE" w:rsidR="00F45D8D" w:rsidRDefault="00F45D8D" w:rsidP="00F45D8D">
            <w:pPr>
              <w:pStyle w:val="BodyText"/>
              <w:jc w:val="center"/>
              <w:rPr>
                <w:sz w:val="16"/>
                <w:szCs w:val="16"/>
              </w:rPr>
            </w:pPr>
            <w:r>
              <w:rPr>
                <w:sz w:val="16"/>
                <w:szCs w:val="16"/>
              </w:rPr>
              <w:t>X</w:t>
            </w:r>
          </w:p>
        </w:tc>
        <w:tc>
          <w:tcPr>
            <w:tcW w:w="1706" w:type="dxa"/>
          </w:tcPr>
          <w:p w14:paraId="5C29449A" w14:textId="0EDA0F27" w:rsidR="00F45D8D" w:rsidRDefault="00F45D8D" w:rsidP="00EB1C5A">
            <w:pPr>
              <w:pStyle w:val="BodyText"/>
              <w:rPr>
                <w:sz w:val="16"/>
                <w:szCs w:val="16"/>
              </w:rPr>
            </w:pPr>
            <w:r>
              <w:rPr>
                <w:sz w:val="16"/>
                <w:szCs w:val="16"/>
              </w:rPr>
              <w:t>Department of Communities</w:t>
            </w:r>
          </w:p>
        </w:tc>
        <w:tc>
          <w:tcPr>
            <w:tcW w:w="1699" w:type="dxa"/>
          </w:tcPr>
          <w:p w14:paraId="3639AC0D" w14:textId="7F0833C6" w:rsidR="00F45D8D" w:rsidRPr="00F45D8D" w:rsidRDefault="00F45D8D" w:rsidP="00EB1C5A">
            <w:pPr>
              <w:pStyle w:val="BodyText"/>
              <w:rPr>
                <w:sz w:val="16"/>
                <w:szCs w:val="16"/>
              </w:rPr>
            </w:pPr>
            <w:r w:rsidRPr="00F45D8D">
              <w:rPr>
                <w:sz w:val="16"/>
                <w:szCs w:val="16"/>
              </w:rPr>
              <w:t>World Health Organisation</w:t>
            </w:r>
          </w:p>
        </w:tc>
        <w:tc>
          <w:tcPr>
            <w:tcW w:w="1415" w:type="dxa"/>
          </w:tcPr>
          <w:p w14:paraId="1BD96C30" w14:textId="30B12AE7" w:rsidR="00F45D8D" w:rsidRDefault="00D414AD" w:rsidP="00EB1C5A">
            <w:pPr>
              <w:pStyle w:val="BodyText"/>
              <w:rPr>
                <w:sz w:val="16"/>
                <w:szCs w:val="16"/>
              </w:rPr>
            </w:pPr>
            <w:r>
              <w:rPr>
                <w:sz w:val="16"/>
                <w:szCs w:val="16"/>
              </w:rPr>
              <w:t>On</w:t>
            </w:r>
            <w:r w:rsidR="001C6406">
              <w:rPr>
                <w:sz w:val="16"/>
                <w:szCs w:val="16"/>
              </w:rPr>
              <w:t xml:space="preserve"> </w:t>
            </w:r>
            <w:r>
              <w:rPr>
                <w:sz w:val="16"/>
                <w:szCs w:val="16"/>
              </w:rPr>
              <w:t>Track/</w:t>
            </w:r>
            <w:r w:rsidR="00F45D8D">
              <w:rPr>
                <w:sz w:val="16"/>
                <w:szCs w:val="16"/>
              </w:rPr>
              <w:t>Ongoing</w:t>
            </w:r>
          </w:p>
          <w:p w14:paraId="5D8A3BF9" w14:textId="22F4F853" w:rsidR="00164C5C" w:rsidRDefault="00164C5C" w:rsidP="00EB1C5A">
            <w:pPr>
              <w:pStyle w:val="BodyText"/>
              <w:rPr>
                <w:sz w:val="16"/>
                <w:szCs w:val="16"/>
              </w:rPr>
            </w:pPr>
          </w:p>
        </w:tc>
      </w:tr>
      <w:tr w:rsidR="005B1538" w:rsidRPr="00271728" w14:paraId="6709F371" w14:textId="77777777" w:rsidTr="005B1538">
        <w:trPr>
          <w:trHeight w:val="251"/>
        </w:trPr>
        <w:tc>
          <w:tcPr>
            <w:tcW w:w="831" w:type="dxa"/>
          </w:tcPr>
          <w:p w14:paraId="118E487D" w14:textId="71739B1F" w:rsidR="00F45D8D" w:rsidRDefault="00F45D8D" w:rsidP="00EB1C5A">
            <w:pPr>
              <w:pStyle w:val="BodyText"/>
              <w:rPr>
                <w:sz w:val="16"/>
                <w:szCs w:val="16"/>
              </w:rPr>
            </w:pPr>
            <w:r>
              <w:rPr>
                <w:sz w:val="16"/>
                <w:szCs w:val="16"/>
              </w:rPr>
              <w:t>2h</w:t>
            </w:r>
          </w:p>
        </w:tc>
        <w:tc>
          <w:tcPr>
            <w:tcW w:w="2558" w:type="dxa"/>
          </w:tcPr>
          <w:p w14:paraId="1A7FABDE" w14:textId="071D7C1A" w:rsidR="00F45D8D" w:rsidRPr="00F45D8D" w:rsidRDefault="00F45D8D" w:rsidP="00F45D8D">
            <w:pPr>
              <w:pStyle w:val="BodyText"/>
              <w:rPr>
                <w:sz w:val="16"/>
                <w:szCs w:val="16"/>
              </w:rPr>
            </w:pPr>
            <w:r w:rsidRPr="00F45D8D">
              <w:rPr>
                <w:sz w:val="16"/>
                <w:szCs w:val="16"/>
              </w:rPr>
              <w:t>Increase awareness of elder abuse and the vulnerabilities in Police Recruit Training</w:t>
            </w:r>
          </w:p>
        </w:tc>
        <w:tc>
          <w:tcPr>
            <w:tcW w:w="1597" w:type="dxa"/>
          </w:tcPr>
          <w:p w14:paraId="2EF12FED" w14:textId="112EA7D9" w:rsidR="00F45D8D" w:rsidRDefault="00F45D8D" w:rsidP="00F45D8D">
            <w:pPr>
              <w:pStyle w:val="BodyText"/>
              <w:jc w:val="center"/>
              <w:rPr>
                <w:sz w:val="16"/>
                <w:szCs w:val="16"/>
              </w:rPr>
            </w:pPr>
            <w:r>
              <w:rPr>
                <w:sz w:val="16"/>
                <w:szCs w:val="16"/>
              </w:rPr>
              <w:t>X</w:t>
            </w:r>
          </w:p>
        </w:tc>
        <w:tc>
          <w:tcPr>
            <w:tcW w:w="1530" w:type="dxa"/>
          </w:tcPr>
          <w:p w14:paraId="75C86D7D" w14:textId="77777777" w:rsidR="00F45D8D" w:rsidRDefault="00F45D8D" w:rsidP="00F45D8D">
            <w:pPr>
              <w:pStyle w:val="BodyText"/>
              <w:jc w:val="center"/>
              <w:rPr>
                <w:sz w:val="16"/>
                <w:szCs w:val="16"/>
              </w:rPr>
            </w:pPr>
          </w:p>
        </w:tc>
        <w:tc>
          <w:tcPr>
            <w:tcW w:w="1559" w:type="dxa"/>
          </w:tcPr>
          <w:p w14:paraId="251D3ECF" w14:textId="77777777" w:rsidR="00F45D8D" w:rsidRDefault="00F45D8D" w:rsidP="00F45D8D">
            <w:pPr>
              <w:pStyle w:val="BodyText"/>
              <w:jc w:val="center"/>
              <w:rPr>
                <w:sz w:val="16"/>
                <w:szCs w:val="16"/>
              </w:rPr>
            </w:pPr>
          </w:p>
        </w:tc>
        <w:tc>
          <w:tcPr>
            <w:tcW w:w="1701" w:type="dxa"/>
          </w:tcPr>
          <w:p w14:paraId="6DFF6257" w14:textId="77777777" w:rsidR="00F45D8D" w:rsidRDefault="00F45D8D" w:rsidP="00F45D8D">
            <w:pPr>
              <w:pStyle w:val="BodyText"/>
              <w:jc w:val="center"/>
              <w:rPr>
                <w:sz w:val="16"/>
                <w:szCs w:val="16"/>
              </w:rPr>
            </w:pPr>
          </w:p>
        </w:tc>
        <w:tc>
          <w:tcPr>
            <w:tcW w:w="1559" w:type="dxa"/>
          </w:tcPr>
          <w:p w14:paraId="796C86F5" w14:textId="77777777" w:rsidR="00F45D8D" w:rsidRDefault="00F45D8D" w:rsidP="00F45D8D">
            <w:pPr>
              <w:pStyle w:val="BodyText"/>
              <w:jc w:val="center"/>
              <w:rPr>
                <w:sz w:val="16"/>
                <w:szCs w:val="16"/>
              </w:rPr>
            </w:pPr>
          </w:p>
        </w:tc>
        <w:tc>
          <w:tcPr>
            <w:tcW w:w="1550" w:type="dxa"/>
          </w:tcPr>
          <w:p w14:paraId="53825FCF" w14:textId="77777777" w:rsidR="00F45D8D" w:rsidRDefault="00F45D8D" w:rsidP="00F45D8D">
            <w:pPr>
              <w:pStyle w:val="BodyText"/>
              <w:jc w:val="center"/>
              <w:rPr>
                <w:sz w:val="16"/>
                <w:szCs w:val="16"/>
              </w:rPr>
            </w:pPr>
          </w:p>
        </w:tc>
        <w:tc>
          <w:tcPr>
            <w:tcW w:w="1564" w:type="dxa"/>
          </w:tcPr>
          <w:p w14:paraId="4BA27D50" w14:textId="77777777" w:rsidR="00F45D8D" w:rsidRDefault="00F45D8D" w:rsidP="00F45D8D">
            <w:pPr>
              <w:pStyle w:val="BodyText"/>
              <w:jc w:val="center"/>
              <w:rPr>
                <w:sz w:val="16"/>
                <w:szCs w:val="16"/>
              </w:rPr>
            </w:pPr>
          </w:p>
        </w:tc>
        <w:tc>
          <w:tcPr>
            <w:tcW w:w="1559" w:type="dxa"/>
          </w:tcPr>
          <w:p w14:paraId="33AE3C3B" w14:textId="77777777" w:rsidR="00F45D8D" w:rsidRDefault="00F45D8D" w:rsidP="00F45D8D">
            <w:pPr>
              <w:pStyle w:val="BodyText"/>
              <w:jc w:val="center"/>
              <w:rPr>
                <w:sz w:val="16"/>
                <w:szCs w:val="16"/>
              </w:rPr>
            </w:pPr>
          </w:p>
        </w:tc>
        <w:tc>
          <w:tcPr>
            <w:tcW w:w="1706" w:type="dxa"/>
          </w:tcPr>
          <w:p w14:paraId="3E4978ED" w14:textId="77777777" w:rsidR="00F45D8D" w:rsidRDefault="00F45D8D" w:rsidP="00F45D8D">
            <w:pPr>
              <w:pStyle w:val="BodyText"/>
              <w:jc w:val="center"/>
              <w:rPr>
                <w:sz w:val="16"/>
                <w:szCs w:val="16"/>
              </w:rPr>
            </w:pPr>
          </w:p>
        </w:tc>
        <w:tc>
          <w:tcPr>
            <w:tcW w:w="1706" w:type="dxa"/>
          </w:tcPr>
          <w:p w14:paraId="23B0FF9B" w14:textId="0D712274" w:rsidR="00F45D8D" w:rsidRDefault="00F45D8D" w:rsidP="00EB1C5A">
            <w:pPr>
              <w:pStyle w:val="BodyText"/>
              <w:rPr>
                <w:sz w:val="16"/>
                <w:szCs w:val="16"/>
              </w:rPr>
            </w:pPr>
            <w:r>
              <w:rPr>
                <w:sz w:val="16"/>
                <w:szCs w:val="16"/>
              </w:rPr>
              <w:t>WA Police</w:t>
            </w:r>
          </w:p>
        </w:tc>
        <w:tc>
          <w:tcPr>
            <w:tcW w:w="1699" w:type="dxa"/>
          </w:tcPr>
          <w:p w14:paraId="584A992D" w14:textId="6DC123D4" w:rsidR="00F45D8D" w:rsidRPr="00F45D8D" w:rsidRDefault="00F45D8D" w:rsidP="00EB1C5A">
            <w:pPr>
              <w:pStyle w:val="BodyText"/>
              <w:rPr>
                <w:sz w:val="16"/>
                <w:szCs w:val="16"/>
              </w:rPr>
            </w:pPr>
            <w:r w:rsidRPr="00F45D8D">
              <w:rPr>
                <w:sz w:val="16"/>
                <w:szCs w:val="16"/>
              </w:rPr>
              <w:t>Advocare, Department of Communities, Department of Aboriginal Affairs, Department of Health, Disability Services Commission, Legal Aid WA, Office of the Public Advocate, Public Trustee, Western Australian Local Government Association</w:t>
            </w:r>
          </w:p>
        </w:tc>
        <w:tc>
          <w:tcPr>
            <w:tcW w:w="1415" w:type="dxa"/>
          </w:tcPr>
          <w:p w14:paraId="2F837523" w14:textId="4DDF7484" w:rsidR="00F45D8D" w:rsidRDefault="00D414AD" w:rsidP="00EB1C5A">
            <w:pPr>
              <w:pStyle w:val="BodyText"/>
              <w:rPr>
                <w:sz w:val="16"/>
                <w:szCs w:val="16"/>
              </w:rPr>
            </w:pPr>
            <w:r>
              <w:rPr>
                <w:sz w:val="16"/>
                <w:szCs w:val="16"/>
              </w:rPr>
              <w:t>On Track/</w:t>
            </w:r>
            <w:r w:rsidR="008051BB">
              <w:rPr>
                <w:sz w:val="16"/>
                <w:szCs w:val="16"/>
              </w:rPr>
              <w:t>Ongoing</w:t>
            </w:r>
          </w:p>
          <w:p w14:paraId="104F33AE" w14:textId="0CC59272" w:rsidR="00164C5C" w:rsidRDefault="00164C5C" w:rsidP="00EB1C5A">
            <w:pPr>
              <w:pStyle w:val="BodyText"/>
              <w:rPr>
                <w:sz w:val="16"/>
                <w:szCs w:val="16"/>
              </w:rPr>
            </w:pPr>
          </w:p>
          <w:p w14:paraId="475B2891" w14:textId="54F44FBB" w:rsidR="00016261" w:rsidRPr="00881F24" w:rsidRDefault="00016261" w:rsidP="00016261">
            <w:pPr>
              <w:rPr>
                <w:sz w:val="16"/>
                <w:szCs w:val="16"/>
              </w:rPr>
            </w:pPr>
          </w:p>
          <w:p w14:paraId="4543F44C" w14:textId="77777777" w:rsidR="00016261" w:rsidRPr="00881F24" w:rsidRDefault="00016261" w:rsidP="00016261">
            <w:pPr>
              <w:rPr>
                <w:sz w:val="16"/>
                <w:szCs w:val="16"/>
              </w:rPr>
            </w:pPr>
          </w:p>
          <w:p w14:paraId="2322E55A" w14:textId="77777777" w:rsidR="00016261" w:rsidRPr="00881F24" w:rsidRDefault="00016261" w:rsidP="00016261">
            <w:pPr>
              <w:rPr>
                <w:sz w:val="16"/>
                <w:szCs w:val="16"/>
              </w:rPr>
            </w:pPr>
          </w:p>
          <w:p w14:paraId="0D1650AD" w14:textId="77777777" w:rsidR="00016261" w:rsidRPr="00881F24" w:rsidRDefault="00016261" w:rsidP="00016261">
            <w:pPr>
              <w:rPr>
                <w:sz w:val="16"/>
                <w:szCs w:val="16"/>
              </w:rPr>
            </w:pPr>
          </w:p>
          <w:p w14:paraId="40E33235" w14:textId="2C21A5D6" w:rsidR="00016261" w:rsidRPr="00016261" w:rsidRDefault="00016261" w:rsidP="00016261"/>
        </w:tc>
      </w:tr>
    </w:tbl>
    <w:p w14:paraId="7CD9D356" w14:textId="77777777" w:rsidR="00C1047C" w:rsidRPr="00271728" w:rsidRDefault="00C1047C" w:rsidP="00271728">
      <w:pPr>
        <w:pStyle w:val="BodyText"/>
      </w:pPr>
    </w:p>
    <w:p w14:paraId="17A43071" w14:textId="702391B9" w:rsidR="00F45D8D" w:rsidRDefault="00F45D8D" w:rsidP="00E258BD">
      <w:pPr>
        <w:pStyle w:val="Heading2"/>
        <w:keepNext/>
      </w:pPr>
      <w:bookmarkStart w:id="10" w:name="_Toc101356187"/>
      <w:r>
        <w:lastRenderedPageBreak/>
        <w:t>Priority Area 3</w:t>
      </w:r>
      <w:r w:rsidR="00112C6B">
        <w:t xml:space="preserve"> </w:t>
      </w:r>
      <w:r>
        <w:t>Integrated and coordinated response</w:t>
      </w:r>
      <w:bookmarkEnd w:id="10"/>
      <w:r>
        <w:t xml:space="preserve"> </w:t>
      </w:r>
    </w:p>
    <w:tbl>
      <w:tblPr>
        <w:tblStyle w:val="TableStyle"/>
        <w:tblW w:w="22232" w:type="dxa"/>
        <w:tblLayout w:type="fixed"/>
        <w:tblLook w:val="04A0" w:firstRow="1" w:lastRow="0" w:firstColumn="1" w:lastColumn="0" w:noHBand="0" w:noVBand="1"/>
      </w:tblPr>
      <w:tblGrid>
        <w:gridCol w:w="824"/>
        <w:gridCol w:w="3799"/>
        <w:gridCol w:w="1492"/>
        <w:gridCol w:w="1343"/>
        <w:gridCol w:w="1468"/>
        <w:gridCol w:w="1701"/>
        <w:gridCol w:w="1457"/>
        <w:gridCol w:w="1343"/>
        <w:gridCol w:w="1492"/>
        <w:gridCol w:w="1791"/>
        <w:gridCol w:w="1791"/>
        <w:gridCol w:w="2048"/>
        <w:gridCol w:w="1683"/>
      </w:tblGrid>
      <w:tr w:rsidR="00F45D8D" w:rsidRPr="00271728" w14:paraId="4B1C4C43" w14:textId="77777777" w:rsidTr="00F45D8D">
        <w:trPr>
          <w:cnfStyle w:val="100000000000" w:firstRow="1" w:lastRow="0" w:firstColumn="0" w:lastColumn="0" w:oddVBand="0" w:evenVBand="0" w:oddHBand="0" w:evenHBand="0" w:firstRowFirstColumn="0" w:firstRowLastColumn="0" w:lastRowFirstColumn="0" w:lastRowLastColumn="0"/>
          <w:trHeight w:val="2400"/>
        </w:trPr>
        <w:tc>
          <w:tcPr>
            <w:tcW w:w="824" w:type="dxa"/>
          </w:tcPr>
          <w:p w14:paraId="0070C42C" w14:textId="77777777" w:rsidR="00F45D8D" w:rsidRPr="00271728" w:rsidRDefault="00F45D8D" w:rsidP="00EB1C5A">
            <w:pPr>
              <w:pStyle w:val="BodyText"/>
              <w:rPr>
                <w:sz w:val="16"/>
                <w:szCs w:val="16"/>
              </w:rPr>
            </w:pPr>
            <w:r w:rsidRPr="00271728">
              <w:rPr>
                <w:sz w:val="16"/>
                <w:szCs w:val="16"/>
              </w:rPr>
              <w:t>Item no.</w:t>
            </w:r>
          </w:p>
        </w:tc>
        <w:tc>
          <w:tcPr>
            <w:tcW w:w="3799" w:type="dxa"/>
          </w:tcPr>
          <w:p w14:paraId="012288E8" w14:textId="77777777" w:rsidR="00F45D8D" w:rsidRPr="00271728" w:rsidRDefault="00F45D8D" w:rsidP="00EB1C5A">
            <w:pPr>
              <w:pStyle w:val="BodyText"/>
              <w:rPr>
                <w:sz w:val="16"/>
                <w:szCs w:val="16"/>
              </w:rPr>
            </w:pPr>
            <w:r w:rsidRPr="00271728">
              <w:rPr>
                <w:sz w:val="16"/>
                <w:szCs w:val="16"/>
              </w:rPr>
              <w:t>Actions</w:t>
            </w:r>
          </w:p>
        </w:tc>
        <w:tc>
          <w:tcPr>
            <w:tcW w:w="1492" w:type="dxa"/>
          </w:tcPr>
          <w:p w14:paraId="24EAD33F" w14:textId="3E1212C4" w:rsidR="00F45D8D" w:rsidRPr="00271728" w:rsidRDefault="00F45D8D" w:rsidP="00EB1C5A">
            <w:pPr>
              <w:pStyle w:val="BodyText"/>
              <w:rPr>
                <w:b w:val="0"/>
                <w:sz w:val="16"/>
                <w:szCs w:val="16"/>
              </w:rPr>
            </w:pPr>
            <w:r>
              <w:rPr>
                <w:sz w:val="16"/>
                <w:szCs w:val="16"/>
              </w:rPr>
              <w:t xml:space="preserve">Strategy </w:t>
            </w:r>
            <w:r w:rsidRPr="00F45D8D">
              <w:rPr>
                <w:sz w:val="16"/>
                <w:szCs w:val="16"/>
              </w:rPr>
              <w:t>3.1 Work with the Commonwealth and other Australian jurisdictions to implement the National Plan to Respond to the Abuse of Older Australians.</w:t>
            </w:r>
          </w:p>
        </w:tc>
        <w:tc>
          <w:tcPr>
            <w:tcW w:w="1343" w:type="dxa"/>
          </w:tcPr>
          <w:p w14:paraId="5FB6E83E" w14:textId="450F25A9" w:rsidR="00F45D8D" w:rsidRPr="00271728" w:rsidRDefault="00F45D8D" w:rsidP="00EB1C5A">
            <w:pPr>
              <w:pStyle w:val="BodyText"/>
              <w:rPr>
                <w:b w:val="0"/>
                <w:sz w:val="16"/>
                <w:szCs w:val="16"/>
              </w:rPr>
            </w:pPr>
            <w:r>
              <w:rPr>
                <w:sz w:val="16"/>
                <w:szCs w:val="16"/>
              </w:rPr>
              <w:t xml:space="preserve">Strategy </w:t>
            </w:r>
            <w:r w:rsidRPr="00F45D8D">
              <w:rPr>
                <w:sz w:val="16"/>
                <w:szCs w:val="16"/>
              </w:rPr>
              <w:t>3.2 Monitor and progress findings and recommendations arising from relevant State and Australian Parliamentary Committees.</w:t>
            </w:r>
          </w:p>
        </w:tc>
        <w:tc>
          <w:tcPr>
            <w:tcW w:w="1468" w:type="dxa"/>
          </w:tcPr>
          <w:p w14:paraId="06F8879A" w14:textId="3BE537CB" w:rsidR="00F45D8D" w:rsidRPr="00271728" w:rsidRDefault="00F45D8D" w:rsidP="00EB1C5A">
            <w:pPr>
              <w:pStyle w:val="BodyText"/>
              <w:rPr>
                <w:b w:val="0"/>
                <w:sz w:val="16"/>
                <w:szCs w:val="16"/>
              </w:rPr>
            </w:pPr>
            <w:r>
              <w:rPr>
                <w:sz w:val="16"/>
                <w:szCs w:val="16"/>
              </w:rPr>
              <w:t xml:space="preserve">Strategy </w:t>
            </w:r>
            <w:r w:rsidRPr="00F45D8D">
              <w:rPr>
                <w:sz w:val="16"/>
                <w:szCs w:val="16"/>
              </w:rPr>
              <w:t>3.3 Monitor and respond to findings and recommendations arising from relevant Royal Commissions and other relevant State and Commonwealth inquiries.</w:t>
            </w:r>
          </w:p>
        </w:tc>
        <w:tc>
          <w:tcPr>
            <w:tcW w:w="1701" w:type="dxa"/>
          </w:tcPr>
          <w:p w14:paraId="0776DE7D" w14:textId="608F473C" w:rsidR="00F45D8D" w:rsidRPr="00271728" w:rsidRDefault="00F45D8D" w:rsidP="00EB1C5A">
            <w:pPr>
              <w:pStyle w:val="BodyText"/>
              <w:rPr>
                <w:b w:val="0"/>
                <w:sz w:val="16"/>
                <w:szCs w:val="16"/>
              </w:rPr>
            </w:pPr>
            <w:r>
              <w:rPr>
                <w:sz w:val="16"/>
                <w:szCs w:val="16"/>
              </w:rPr>
              <w:t xml:space="preserve">Strategy </w:t>
            </w:r>
            <w:r w:rsidRPr="00F45D8D">
              <w:rPr>
                <w:sz w:val="16"/>
                <w:szCs w:val="16"/>
              </w:rPr>
              <w:t>3.4 Improve legal and justice responses to elder abuse.</w:t>
            </w:r>
          </w:p>
        </w:tc>
        <w:tc>
          <w:tcPr>
            <w:tcW w:w="1457" w:type="dxa"/>
          </w:tcPr>
          <w:p w14:paraId="76421615" w14:textId="6FAA9AA1" w:rsidR="00F45D8D" w:rsidRPr="00271728" w:rsidRDefault="00F45D8D" w:rsidP="00EB1C5A">
            <w:pPr>
              <w:pStyle w:val="BodyText"/>
              <w:rPr>
                <w:sz w:val="16"/>
                <w:szCs w:val="16"/>
              </w:rPr>
            </w:pPr>
            <w:r>
              <w:rPr>
                <w:sz w:val="16"/>
                <w:szCs w:val="16"/>
              </w:rPr>
              <w:t xml:space="preserve">Strategy </w:t>
            </w:r>
            <w:r w:rsidRPr="00F45D8D">
              <w:rPr>
                <w:sz w:val="16"/>
                <w:szCs w:val="16"/>
              </w:rPr>
              <w:t>3.5 Enact amendments to the Guardianship and Administration Act 1990.</w:t>
            </w:r>
          </w:p>
        </w:tc>
        <w:tc>
          <w:tcPr>
            <w:tcW w:w="1343" w:type="dxa"/>
          </w:tcPr>
          <w:p w14:paraId="60561811" w14:textId="0DD3AD65" w:rsidR="00F45D8D" w:rsidRPr="00271728" w:rsidRDefault="00F45D8D" w:rsidP="00EB1C5A">
            <w:pPr>
              <w:pStyle w:val="BodyText"/>
              <w:rPr>
                <w:sz w:val="16"/>
                <w:szCs w:val="16"/>
              </w:rPr>
            </w:pPr>
            <w:r>
              <w:rPr>
                <w:sz w:val="16"/>
                <w:szCs w:val="16"/>
              </w:rPr>
              <w:t xml:space="preserve">Strategy </w:t>
            </w:r>
            <w:r w:rsidRPr="00F45D8D">
              <w:rPr>
                <w:sz w:val="16"/>
                <w:szCs w:val="16"/>
              </w:rPr>
              <w:t>3.6 Ensure services are culturally safe, responsive, physically accessible, person centred and consistent with best practice.</w:t>
            </w:r>
          </w:p>
        </w:tc>
        <w:tc>
          <w:tcPr>
            <w:tcW w:w="1492" w:type="dxa"/>
          </w:tcPr>
          <w:p w14:paraId="61E62881" w14:textId="59028744" w:rsidR="00F45D8D" w:rsidRPr="00271728" w:rsidRDefault="00F45D8D" w:rsidP="00EB1C5A">
            <w:pPr>
              <w:pStyle w:val="BodyText"/>
              <w:rPr>
                <w:sz w:val="16"/>
                <w:szCs w:val="16"/>
              </w:rPr>
            </w:pPr>
            <w:r>
              <w:rPr>
                <w:sz w:val="16"/>
                <w:szCs w:val="16"/>
              </w:rPr>
              <w:t xml:space="preserve">Strategy </w:t>
            </w:r>
            <w:r w:rsidRPr="00F45D8D">
              <w:rPr>
                <w:sz w:val="16"/>
                <w:szCs w:val="16"/>
              </w:rPr>
              <w:t>3.7 Investigate the development of perpetrator behaviour change programs and support services.</w:t>
            </w:r>
          </w:p>
        </w:tc>
        <w:tc>
          <w:tcPr>
            <w:tcW w:w="1791" w:type="dxa"/>
          </w:tcPr>
          <w:p w14:paraId="55ACBF05" w14:textId="241C140E" w:rsidR="00F45D8D" w:rsidRPr="00F45D8D" w:rsidRDefault="00F45D8D" w:rsidP="00EB1C5A">
            <w:pPr>
              <w:pStyle w:val="BodyText"/>
              <w:rPr>
                <w:sz w:val="16"/>
                <w:szCs w:val="16"/>
              </w:rPr>
            </w:pPr>
            <w:r w:rsidRPr="00F45D8D">
              <w:rPr>
                <w:sz w:val="16"/>
                <w:szCs w:val="16"/>
              </w:rPr>
              <w:t>Strategy 3.8 Explore options to develop a common framework for information sharing and risk assessment for relevant government agencies and community organisations, that includes measures to ensure confidentiality.</w:t>
            </w:r>
          </w:p>
        </w:tc>
        <w:tc>
          <w:tcPr>
            <w:tcW w:w="1791" w:type="dxa"/>
          </w:tcPr>
          <w:p w14:paraId="4226CE11" w14:textId="77777777" w:rsidR="00F45D8D" w:rsidRPr="00271728" w:rsidRDefault="00F45D8D" w:rsidP="00EB1C5A">
            <w:pPr>
              <w:pStyle w:val="BodyText"/>
              <w:rPr>
                <w:sz w:val="16"/>
                <w:szCs w:val="16"/>
              </w:rPr>
            </w:pPr>
            <w:r w:rsidRPr="00271728">
              <w:rPr>
                <w:sz w:val="16"/>
                <w:szCs w:val="16"/>
              </w:rPr>
              <w:t>Lead Organisation</w:t>
            </w:r>
          </w:p>
        </w:tc>
        <w:tc>
          <w:tcPr>
            <w:tcW w:w="2048" w:type="dxa"/>
          </w:tcPr>
          <w:p w14:paraId="65BC339F" w14:textId="77777777" w:rsidR="00F45D8D" w:rsidRPr="00271728" w:rsidRDefault="00F45D8D" w:rsidP="00EB1C5A">
            <w:pPr>
              <w:pStyle w:val="BodyText"/>
              <w:rPr>
                <w:sz w:val="16"/>
                <w:szCs w:val="16"/>
              </w:rPr>
            </w:pPr>
            <w:r w:rsidRPr="00271728">
              <w:rPr>
                <w:sz w:val="16"/>
                <w:szCs w:val="16"/>
              </w:rPr>
              <w:t>Partners</w:t>
            </w:r>
          </w:p>
        </w:tc>
        <w:tc>
          <w:tcPr>
            <w:tcW w:w="1683" w:type="dxa"/>
          </w:tcPr>
          <w:p w14:paraId="0015459D" w14:textId="1085C0B3" w:rsidR="00F45D8D" w:rsidRPr="00271728" w:rsidRDefault="00F45D8D" w:rsidP="00EB1C5A">
            <w:pPr>
              <w:pStyle w:val="BodyText"/>
              <w:rPr>
                <w:sz w:val="16"/>
                <w:szCs w:val="16"/>
              </w:rPr>
            </w:pPr>
            <w:r w:rsidRPr="00271728">
              <w:rPr>
                <w:sz w:val="16"/>
                <w:szCs w:val="16"/>
              </w:rPr>
              <w:t>Timing</w:t>
            </w:r>
          </w:p>
        </w:tc>
      </w:tr>
      <w:tr w:rsidR="00F45D8D" w:rsidRPr="00271728" w14:paraId="456364AF" w14:textId="77777777" w:rsidTr="00F45D8D">
        <w:trPr>
          <w:trHeight w:val="2400"/>
        </w:trPr>
        <w:tc>
          <w:tcPr>
            <w:tcW w:w="824" w:type="dxa"/>
          </w:tcPr>
          <w:p w14:paraId="14F6CDDF" w14:textId="0160305E" w:rsidR="00F45D8D" w:rsidRPr="00271728" w:rsidRDefault="00F45D8D" w:rsidP="00EB1C5A">
            <w:pPr>
              <w:pStyle w:val="BodyText"/>
              <w:rPr>
                <w:sz w:val="16"/>
                <w:szCs w:val="16"/>
              </w:rPr>
            </w:pPr>
            <w:r>
              <w:rPr>
                <w:sz w:val="16"/>
                <w:szCs w:val="16"/>
              </w:rPr>
              <w:t>3a</w:t>
            </w:r>
          </w:p>
        </w:tc>
        <w:tc>
          <w:tcPr>
            <w:tcW w:w="3799" w:type="dxa"/>
          </w:tcPr>
          <w:p w14:paraId="25017BB9" w14:textId="77777777" w:rsidR="00F45D8D" w:rsidRPr="00F45D8D" w:rsidRDefault="00F45D8D" w:rsidP="00F45D8D">
            <w:pPr>
              <w:pStyle w:val="BodyText"/>
              <w:rPr>
                <w:sz w:val="16"/>
                <w:szCs w:val="16"/>
              </w:rPr>
            </w:pPr>
            <w:r w:rsidRPr="00F45D8D">
              <w:rPr>
                <w:sz w:val="16"/>
                <w:szCs w:val="16"/>
              </w:rPr>
              <w:t>Fund a metro-wide elder abuse legal and advocacy service (referred to as: Older People’s Rights Service (OPRS)). Service includes:</w:t>
            </w:r>
          </w:p>
          <w:p w14:paraId="44F42D84" w14:textId="77777777" w:rsidR="00F45D8D" w:rsidRPr="00F45D8D" w:rsidRDefault="00F45D8D" w:rsidP="00F45D8D">
            <w:pPr>
              <w:pStyle w:val="BodyText"/>
              <w:rPr>
                <w:sz w:val="16"/>
                <w:szCs w:val="16"/>
              </w:rPr>
            </w:pPr>
            <w:r w:rsidRPr="00F45D8D">
              <w:rPr>
                <w:sz w:val="16"/>
                <w:szCs w:val="16"/>
              </w:rPr>
              <w:t xml:space="preserve">- Legal advice, </w:t>
            </w:r>
            <w:proofErr w:type="gramStart"/>
            <w:r w:rsidRPr="00F45D8D">
              <w:rPr>
                <w:sz w:val="16"/>
                <w:szCs w:val="16"/>
              </w:rPr>
              <w:t>information</w:t>
            </w:r>
            <w:proofErr w:type="gramEnd"/>
            <w:r w:rsidRPr="00F45D8D">
              <w:rPr>
                <w:sz w:val="16"/>
                <w:szCs w:val="16"/>
              </w:rPr>
              <w:t xml:space="preserve"> and support to older people at risk of, or experiencing elder abuse</w:t>
            </w:r>
          </w:p>
          <w:p w14:paraId="6682FB77" w14:textId="77777777" w:rsidR="00F45D8D" w:rsidRPr="00F45D8D" w:rsidRDefault="00F45D8D" w:rsidP="00F45D8D">
            <w:pPr>
              <w:pStyle w:val="BodyText"/>
              <w:rPr>
                <w:sz w:val="16"/>
                <w:szCs w:val="16"/>
              </w:rPr>
            </w:pPr>
            <w:r w:rsidRPr="00F45D8D">
              <w:rPr>
                <w:sz w:val="16"/>
                <w:szCs w:val="16"/>
              </w:rPr>
              <w:t>- Guidance with Advance Planning documents</w:t>
            </w:r>
          </w:p>
          <w:p w14:paraId="49F5EE41" w14:textId="77777777" w:rsidR="00F45D8D" w:rsidRPr="00F45D8D" w:rsidRDefault="00F45D8D" w:rsidP="00F45D8D">
            <w:pPr>
              <w:pStyle w:val="BodyText"/>
              <w:rPr>
                <w:sz w:val="16"/>
                <w:szCs w:val="16"/>
              </w:rPr>
            </w:pPr>
            <w:r w:rsidRPr="00F45D8D">
              <w:rPr>
                <w:sz w:val="16"/>
                <w:szCs w:val="16"/>
              </w:rPr>
              <w:t>- Community of Practice (Elder Abuse Legal)</w:t>
            </w:r>
          </w:p>
          <w:p w14:paraId="5B44A9EB" w14:textId="6DAD52D4" w:rsidR="00F45D8D" w:rsidRPr="00271728" w:rsidRDefault="00F45D8D" w:rsidP="00F45D8D">
            <w:pPr>
              <w:pStyle w:val="BodyText"/>
              <w:rPr>
                <w:sz w:val="16"/>
                <w:szCs w:val="16"/>
              </w:rPr>
            </w:pPr>
            <w:r w:rsidRPr="00F45D8D">
              <w:rPr>
                <w:sz w:val="16"/>
                <w:szCs w:val="16"/>
              </w:rPr>
              <w:t>- Community Legal Education state-wide</w:t>
            </w:r>
          </w:p>
        </w:tc>
        <w:tc>
          <w:tcPr>
            <w:tcW w:w="1492" w:type="dxa"/>
          </w:tcPr>
          <w:p w14:paraId="74378844" w14:textId="77777777" w:rsidR="00F45D8D" w:rsidRDefault="00F45D8D" w:rsidP="00F45D8D">
            <w:pPr>
              <w:pStyle w:val="BodyText"/>
              <w:jc w:val="center"/>
              <w:rPr>
                <w:sz w:val="16"/>
                <w:szCs w:val="16"/>
              </w:rPr>
            </w:pPr>
          </w:p>
        </w:tc>
        <w:tc>
          <w:tcPr>
            <w:tcW w:w="1343" w:type="dxa"/>
          </w:tcPr>
          <w:p w14:paraId="11738820" w14:textId="77777777" w:rsidR="00F45D8D" w:rsidRDefault="00F45D8D" w:rsidP="00F45D8D">
            <w:pPr>
              <w:pStyle w:val="BodyText"/>
              <w:jc w:val="center"/>
              <w:rPr>
                <w:sz w:val="16"/>
                <w:szCs w:val="16"/>
              </w:rPr>
            </w:pPr>
          </w:p>
        </w:tc>
        <w:tc>
          <w:tcPr>
            <w:tcW w:w="1468" w:type="dxa"/>
          </w:tcPr>
          <w:p w14:paraId="1839EB00" w14:textId="77777777" w:rsidR="00F45D8D" w:rsidRDefault="00F45D8D" w:rsidP="00F45D8D">
            <w:pPr>
              <w:pStyle w:val="BodyText"/>
              <w:jc w:val="center"/>
              <w:rPr>
                <w:sz w:val="16"/>
                <w:szCs w:val="16"/>
              </w:rPr>
            </w:pPr>
          </w:p>
        </w:tc>
        <w:tc>
          <w:tcPr>
            <w:tcW w:w="1701" w:type="dxa"/>
          </w:tcPr>
          <w:p w14:paraId="00F91B65" w14:textId="01AA8B65" w:rsidR="00F45D8D" w:rsidRDefault="00F45D8D" w:rsidP="00F45D8D">
            <w:pPr>
              <w:pStyle w:val="BodyText"/>
              <w:jc w:val="center"/>
              <w:rPr>
                <w:sz w:val="16"/>
                <w:szCs w:val="16"/>
              </w:rPr>
            </w:pPr>
            <w:r>
              <w:rPr>
                <w:sz w:val="16"/>
                <w:szCs w:val="16"/>
              </w:rPr>
              <w:t>X</w:t>
            </w:r>
          </w:p>
        </w:tc>
        <w:tc>
          <w:tcPr>
            <w:tcW w:w="1457" w:type="dxa"/>
          </w:tcPr>
          <w:p w14:paraId="6F9CB49A" w14:textId="77777777" w:rsidR="00F45D8D" w:rsidRDefault="00F45D8D" w:rsidP="00F45D8D">
            <w:pPr>
              <w:pStyle w:val="BodyText"/>
              <w:jc w:val="center"/>
              <w:rPr>
                <w:sz w:val="16"/>
                <w:szCs w:val="16"/>
              </w:rPr>
            </w:pPr>
          </w:p>
        </w:tc>
        <w:tc>
          <w:tcPr>
            <w:tcW w:w="1343" w:type="dxa"/>
          </w:tcPr>
          <w:p w14:paraId="69C959A7" w14:textId="06B24DD4" w:rsidR="00F45D8D" w:rsidRDefault="00F45D8D" w:rsidP="00F45D8D">
            <w:pPr>
              <w:pStyle w:val="BodyText"/>
              <w:jc w:val="center"/>
              <w:rPr>
                <w:sz w:val="16"/>
                <w:szCs w:val="16"/>
              </w:rPr>
            </w:pPr>
            <w:r>
              <w:rPr>
                <w:sz w:val="16"/>
                <w:szCs w:val="16"/>
              </w:rPr>
              <w:t>X</w:t>
            </w:r>
          </w:p>
        </w:tc>
        <w:tc>
          <w:tcPr>
            <w:tcW w:w="1492" w:type="dxa"/>
          </w:tcPr>
          <w:p w14:paraId="6C813BA6" w14:textId="77777777" w:rsidR="00F45D8D" w:rsidRDefault="00F45D8D" w:rsidP="00F45D8D">
            <w:pPr>
              <w:pStyle w:val="BodyText"/>
              <w:jc w:val="center"/>
              <w:rPr>
                <w:sz w:val="16"/>
                <w:szCs w:val="16"/>
              </w:rPr>
            </w:pPr>
          </w:p>
        </w:tc>
        <w:tc>
          <w:tcPr>
            <w:tcW w:w="1791" w:type="dxa"/>
          </w:tcPr>
          <w:p w14:paraId="34DA434B" w14:textId="77777777" w:rsidR="00F45D8D" w:rsidRDefault="00F45D8D" w:rsidP="00F45D8D">
            <w:pPr>
              <w:pStyle w:val="BodyText"/>
              <w:jc w:val="center"/>
              <w:rPr>
                <w:sz w:val="16"/>
                <w:szCs w:val="16"/>
              </w:rPr>
            </w:pPr>
          </w:p>
        </w:tc>
        <w:tc>
          <w:tcPr>
            <w:tcW w:w="1791" w:type="dxa"/>
          </w:tcPr>
          <w:p w14:paraId="345474FB" w14:textId="4EE86819" w:rsidR="00F45D8D" w:rsidRPr="00271728" w:rsidRDefault="00F45D8D" w:rsidP="00EB1C5A">
            <w:pPr>
              <w:pStyle w:val="BodyText"/>
              <w:rPr>
                <w:sz w:val="16"/>
                <w:szCs w:val="16"/>
              </w:rPr>
            </w:pPr>
            <w:r>
              <w:rPr>
                <w:sz w:val="16"/>
                <w:szCs w:val="16"/>
              </w:rPr>
              <w:t xml:space="preserve">Department of Communities </w:t>
            </w:r>
          </w:p>
        </w:tc>
        <w:tc>
          <w:tcPr>
            <w:tcW w:w="2048" w:type="dxa"/>
          </w:tcPr>
          <w:p w14:paraId="271887C5" w14:textId="40DEE5E2" w:rsidR="00F45D8D" w:rsidRPr="00271728" w:rsidRDefault="00F45D8D" w:rsidP="00EB1C5A">
            <w:pPr>
              <w:pStyle w:val="BodyText"/>
              <w:rPr>
                <w:sz w:val="16"/>
                <w:szCs w:val="16"/>
              </w:rPr>
            </w:pPr>
            <w:r w:rsidRPr="00F45D8D">
              <w:rPr>
                <w:sz w:val="16"/>
                <w:szCs w:val="16"/>
              </w:rPr>
              <w:t>Northern Suburbs Community Legal Centre</w:t>
            </w:r>
          </w:p>
        </w:tc>
        <w:tc>
          <w:tcPr>
            <w:tcW w:w="1683" w:type="dxa"/>
          </w:tcPr>
          <w:p w14:paraId="0A27ECA6" w14:textId="0C5681FB" w:rsidR="00F45D8D" w:rsidRDefault="00D414AD" w:rsidP="00EB1C5A">
            <w:pPr>
              <w:pStyle w:val="BodyText"/>
              <w:rPr>
                <w:sz w:val="16"/>
                <w:szCs w:val="16"/>
              </w:rPr>
            </w:pPr>
            <w:r>
              <w:rPr>
                <w:sz w:val="16"/>
                <w:szCs w:val="16"/>
              </w:rPr>
              <w:t>On Track/</w:t>
            </w:r>
            <w:r w:rsidR="00881F24">
              <w:rPr>
                <w:sz w:val="16"/>
                <w:szCs w:val="16"/>
              </w:rPr>
              <w:t>Ongoing</w:t>
            </w:r>
          </w:p>
          <w:p w14:paraId="731D4816" w14:textId="148BCA32" w:rsidR="005C222E" w:rsidRPr="00271728" w:rsidRDefault="005C222E" w:rsidP="00EB1C5A">
            <w:pPr>
              <w:pStyle w:val="BodyText"/>
              <w:rPr>
                <w:sz w:val="16"/>
                <w:szCs w:val="16"/>
              </w:rPr>
            </w:pPr>
          </w:p>
        </w:tc>
      </w:tr>
      <w:tr w:rsidR="00F45D8D" w:rsidRPr="00271728" w14:paraId="0158CAD0" w14:textId="77777777" w:rsidTr="00C1047C">
        <w:trPr>
          <w:trHeight w:val="1179"/>
        </w:trPr>
        <w:tc>
          <w:tcPr>
            <w:tcW w:w="0" w:type="dxa"/>
          </w:tcPr>
          <w:p w14:paraId="407E9109" w14:textId="4CE8A5B7" w:rsidR="00F45D8D" w:rsidRDefault="00F45D8D" w:rsidP="00EB1C5A">
            <w:pPr>
              <w:pStyle w:val="BodyText"/>
              <w:rPr>
                <w:sz w:val="16"/>
                <w:szCs w:val="16"/>
              </w:rPr>
            </w:pPr>
            <w:r>
              <w:rPr>
                <w:sz w:val="16"/>
                <w:szCs w:val="16"/>
              </w:rPr>
              <w:t>3b</w:t>
            </w:r>
          </w:p>
        </w:tc>
        <w:tc>
          <w:tcPr>
            <w:tcW w:w="0" w:type="dxa"/>
          </w:tcPr>
          <w:p w14:paraId="528ECCDA" w14:textId="440A7158" w:rsidR="00F45D8D" w:rsidRPr="00F45D8D" w:rsidRDefault="00F45D8D" w:rsidP="00F45D8D">
            <w:pPr>
              <w:pStyle w:val="BodyText"/>
              <w:rPr>
                <w:sz w:val="16"/>
                <w:szCs w:val="16"/>
              </w:rPr>
            </w:pPr>
            <w:r w:rsidRPr="00F45D8D">
              <w:rPr>
                <w:sz w:val="16"/>
                <w:szCs w:val="16"/>
              </w:rPr>
              <w:t>Expand elder abuse support services as part of the WA Recovery Plan.</w:t>
            </w:r>
          </w:p>
        </w:tc>
        <w:tc>
          <w:tcPr>
            <w:tcW w:w="0" w:type="dxa"/>
          </w:tcPr>
          <w:p w14:paraId="4B55A515" w14:textId="77777777" w:rsidR="00F45D8D" w:rsidRDefault="00F45D8D" w:rsidP="00F45D8D">
            <w:pPr>
              <w:pStyle w:val="BodyText"/>
              <w:jc w:val="center"/>
              <w:rPr>
                <w:sz w:val="16"/>
                <w:szCs w:val="16"/>
              </w:rPr>
            </w:pPr>
          </w:p>
        </w:tc>
        <w:tc>
          <w:tcPr>
            <w:tcW w:w="0" w:type="dxa"/>
          </w:tcPr>
          <w:p w14:paraId="2FAAE0F6" w14:textId="77777777" w:rsidR="00F45D8D" w:rsidRDefault="00F45D8D" w:rsidP="00F45D8D">
            <w:pPr>
              <w:pStyle w:val="BodyText"/>
              <w:jc w:val="center"/>
              <w:rPr>
                <w:sz w:val="16"/>
                <w:szCs w:val="16"/>
              </w:rPr>
            </w:pPr>
          </w:p>
        </w:tc>
        <w:tc>
          <w:tcPr>
            <w:tcW w:w="0" w:type="dxa"/>
          </w:tcPr>
          <w:p w14:paraId="4984F809" w14:textId="77777777" w:rsidR="00F45D8D" w:rsidRDefault="00F45D8D" w:rsidP="00F45D8D">
            <w:pPr>
              <w:pStyle w:val="BodyText"/>
              <w:jc w:val="center"/>
              <w:rPr>
                <w:sz w:val="16"/>
                <w:szCs w:val="16"/>
              </w:rPr>
            </w:pPr>
          </w:p>
        </w:tc>
        <w:tc>
          <w:tcPr>
            <w:tcW w:w="0" w:type="dxa"/>
          </w:tcPr>
          <w:p w14:paraId="0D2C53BB" w14:textId="2D4F79F1" w:rsidR="00F45D8D" w:rsidRDefault="00F45D8D" w:rsidP="00F45D8D">
            <w:pPr>
              <w:pStyle w:val="BodyText"/>
              <w:jc w:val="center"/>
              <w:rPr>
                <w:sz w:val="16"/>
                <w:szCs w:val="16"/>
              </w:rPr>
            </w:pPr>
            <w:r>
              <w:rPr>
                <w:sz w:val="16"/>
                <w:szCs w:val="16"/>
              </w:rPr>
              <w:t>X</w:t>
            </w:r>
          </w:p>
        </w:tc>
        <w:tc>
          <w:tcPr>
            <w:tcW w:w="0" w:type="dxa"/>
          </w:tcPr>
          <w:p w14:paraId="7894D3F8" w14:textId="77777777" w:rsidR="00F45D8D" w:rsidRDefault="00F45D8D" w:rsidP="00F45D8D">
            <w:pPr>
              <w:pStyle w:val="BodyText"/>
              <w:jc w:val="center"/>
              <w:rPr>
                <w:sz w:val="16"/>
                <w:szCs w:val="16"/>
              </w:rPr>
            </w:pPr>
          </w:p>
        </w:tc>
        <w:tc>
          <w:tcPr>
            <w:tcW w:w="0" w:type="dxa"/>
          </w:tcPr>
          <w:p w14:paraId="0094C34A" w14:textId="5D05CDD1" w:rsidR="00F45D8D" w:rsidRDefault="00F45D8D" w:rsidP="00F45D8D">
            <w:pPr>
              <w:pStyle w:val="BodyText"/>
              <w:jc w:val="center"/>
              <w:rPr>
                <w:sz w:val="16"/>
                <w:szCs w:val="16"/>
              </w:rPr>
            </w:pPr>
            <w:r>
              <w:rPr>
                <w:sz w:val="16"/>
                <w:szCs w:val="16"/>
              </w:rPr>
              <w:t>X</w:t>
            </w:r>
          </w:p>
        </w:tc>
        <w:tc>
          <w:tcPr>
            <w:tcW w:w="0" w:type="dxa"/>
          </w:tcPr>
          <w:p w14:paraId="66149A77" w14:textId="77777777" w:rsidR="00F45D8D" w:rsidRDefault="00F45D8D" w:rsidP="00F45D8D">
            <w:pPr>
              <w:pStyle w:val="BodyText"/>
              <w:jc w:val="center"/>
              <w:rPr>
                <w:sz w:val="16"/>
                <w:szCs w:val="16"/>
              </w:rPr>
            </w:pPr>
          </w:p>
        </w:tc>
        <w:tc>
          <w:tcPr>
            <w:tcW w:w="0" w:type="dxa"/>
          </w:tcPr>
          <w:p w14:paraId="3F76A3FE" w14:textId="77777777" w:rsidR="00F45D8D" w:rsidRDefault="00F45D8D" w:rsidP="00F45D8D">
            <w:pPr>
              <w:pStyle w:val="BodyText"/>
              <w:jc w:val="center"/>
              <w:rPr>
                <w:sz w:val="16"/>
                <w:szCs w:val="16"/>
              </w:rPr>
            </w:pPr>
          </w:p>
        </w:tc>
        <w:tc>
          <w:tcPr>
            <w:tcW w:w="0" w:type="dxa"/>
          </w:tcPr>
          <w:p w14:paraId="457E27A2" w14:textId="2E84FE77" w:rsidR="00F45D8D" w:rsidRDefault="00F45D8D" w:rsidP="00EB1C5A">
            <w:pPr>
              <w:pStyle w:val="BodyText"/>
              <w:rPr>
                <w:sz w:val="16"/>
                <w:szCs w:val="16"/>
              </w:rPr>
            </w:pPr>
            <w:r>
              <w:rPr>
                <w:sz w:val="16"/>
                <w:szCs w:val="16"/>
              </w:rPr>
              <w:t>Department of Communities</w:t>
            </w:r>
          </w:p>
        </w:tc>
        <w:tc>
          <w:tcPr>
            <w:tcW w:w="0" w:type="dxa"/>
          </w:tcPr>
          <w:p w14:paraId="13C33BF5" w14:textId="0CC526D4" w:rsidR="00F45D8D" w:rsidRPr="00F45D8D" w:rsidRDefault="00F45D8D" w:rsidP="00EB1C5A">
            <w:pPr>
              <w:pStyle w:val="BodyText"/>
              <w:rPr>
                <w:sz w:val="16"/>
                <w:szCs w:val="16"/>
              </w:rPr>
            </w:pPr>
            <w:r w:rsidRPr="00F45D8D">
              <w:rPr>
                <w:sz w:val="16"/>
                <w:szCs w:val="16"/>
              </w:rPr>
              <w:t>Northern Suburbs Community Legal Centre (OPRS)</w:t>
            </w:r>
          </w:p>
        </w:tc>
        <w:tc>
          <w:tcPr>
            <w:tcW w:w="0" w:type="dxa"/>
          </w:tcPr>
          <w:p w14:paraId="7B1EA4A6" w14:textId="77777777" w:rsidR="00D414AD" w:rsidRDefault="00D414AD" w:rsidP="00D414AD">
            <w:pPr>
              <w:pStyle w:val="BodyText"/>
              <w:rPr>
                <w:sz w:val="16"/>
                <w:szCs w:val="16"/>
              </w:rPr>
            </w:pPr>
            <w:r>
              <w:rPr>
                <w:sz w:val="16"/>
                <w:szCs w:val="16"/>
              </w:rPr>
              <w:t>On Track/Ongoing</w:t>
            </w:r>
          </w:p>
          <w:p w14:paraId="1416484E" w14:textId="0D35249B" w:rsidR="00CF2A30" w:rsidRDefault="00CF2A30" w:rsidP="00EB1C5A">
            <w:pPr>
              <w:pStyle w:val="BodyText"/>
              <w:rPr>
                <w:sz w:val="16"/>
                <w:szCs w:val="16"/>
              </w:rPr>
            </w:pPr>
          </w:p>
          <w:p w14:paraId="43DFF222" w14:textId="52263A58" w:rsidR="00443EFC" w:rsidRDefault="00443EFC" w:rsidP="00EB1C5A">
            <w:pPr>
              <w:pStyle w:val="BodyText"/>
              <w:rPr>
                <w:sz w:val="16"/>
                <w:szCs w:val="16"/>
              </w:rPr>
            </w:pPr>
          </w:p>
        </w:tc>
      </w:tr>
      <w:tr w:rsidR="00F45D8D" w:rsidRPr="00271728" w14:paraId="6A5C9F7C" w14:textId="77777777" w:rsidTr="00F45D8D">
        <w:trPr>
          <w:trHeight w:val="572"/>
        </w:trPr>
        <w:tc>
          <w:tcPr>
            <w:tcW w:w="824" w:type="dxa"/>
          </w:tcPr>
          <w:p w14:paraId="2D343C2A" w14:textId="2A5F05B5" w:rsidR="00F45D8D" w:rsidRDefault="00F45D8D" w:rsidP="00EB1C5A">
            <w:pPr>
              <w:pStyle w:val="BodyText"/>
              <w:rPr>
                <w:sz w:val="16"/>
                <w:szCs w:val="16"/>
              </w:rPr>
            </w:pPr>
            <w:r>
              <w:rPr>
                <w:sz w:val="16"/>
                <w:szCs w:val="16"/>
              </w:rPr>
              <w:t>3c</w:t>
            </w:r>
          </w:p>
        </w:tc>
        <w:tc>
          <w:tcPr>
            <w:tcW w:w="3799" w:type="dxa"/>
          </w:tcPr>
          <w:p w14:paraId="47F4E0FD" w14:textId="49B4642F" w:rsidR="00F45D8D" w:rsidRPr="00F45D8D" w:rsidRDefault="00F45D8D" w:rsidP="00F45D8D">
            <w:pPr>
              <w:pStyle w:val="BodyText"/>
              <w:rPr>
                <w:sz w:val="16"/>
                <w:szCs w:val="16"/>
              </w:rPr>
            </w:pPr>
            <w:r w:rsidRPr="00F45D8D">
              <w:rPr>
                <w:sz w:val="16"/>
                <w:szCs w:val="16"/>
              </w:rPr>
              <w:t>Engage with the banking sector to develop safeguards and processes to reduce the risk of older people experiencing financial elder abuse.</w:t>
            </w:r>
          </w:p>
        </w:tc>
        <w:tc>
          <w:tcPr>
            <w:tcW w:w="1492" w:type="dxa"/>
          </w:tcPr>
          <w:p w14:paraId="18681990" w14:textId="77777777" w:rsidR="00F45D8D" w:rsidRDefault="00F45D8D" w:rsidP="00F45D8D">
            <w:pPr>
              <w:pStyle w:val="BodyText"/>
              <w:jc w:val="center"/>
              <w:rPr>
                <w:sz w:val="16"/>
                <w:szCs w:val="16"/>
              </w:rPr>
            </w:pPr>
          </w:p>
        </w:tc>
        <w:tc>
          <w:tcPr>
            <w:tcW w:w="1343" w:type="dxa"/>
          </w:tcPr>
          <w:p w14:paraId="6CA96002" w14:textId="77777777" w:rsidR="00F45D8D" w:rsidRDefault="00F45D8D" w:rsidP="00F45D8D">
            <w:pPr>
              <w:pStyle w:val="BodyText"/>
              <w:jc w:val="center"/>
              <w:rPr>
                <w:sz w:val="16"/>
                <w:szCs w:val="16"/>
              </w:rPr>
            </w:pPr>
          </w:p>
        </w:tc>
        <w:tc>
          <w:tcPr>
            <w:tcW w:w="1468" w:type="dxa"/>
          </w:tcPr>
          <w:p w14:paraId="38D51D7F" w14:textId="77777777" w:rsidR="00F45D8D" w:rsidRDefault="00F45D8D" w:rsidP="00F45D8D">
            <w:pPr>
              <w:pStyle w:val="BodyText"/>
              <w:jc w:val="center"/>
              <w:rPr>
                <w:sz w:val="16"/>
                <w:szCs w:val="16"/>
              </w:rPr>
            </w:pPr>
          </w:p>
        </w:tc>
        <w:tc>
          <w:tcPr>
            <w:tcW w:w="1701" w:type="dxa"/>
          </w:tcPr>
          <w:p w14:paraId="62D952D9" w14:textId="77777777" w:rsidR="00F45D8D" w:rsidRDefault="00F45D8D" w:rsidP="00F45D8D">
            <w:pPr>
              <w:pStyle w:val="BodyText"/>
              <w:jc w:val="center"/>
              <w:rPr>
                <w:sz w:val="16"/>
                <w:szCs w:val="16"/>
              </w:rPr>
            </w:pPr>
          </w:p>
        </w:tc>
        <w:tc>
          <w:tcPr>
            <w:tcW w:w="1457" w:type="dxa"/>
          </w:tcPr>
          <w:p w14:paraId="464C3423" w14:textId="77777777" w:rsidR="00F45D8D" w:rsidRDefault="00F45D8D" w:rsidP="00F45D8D">
            <w:pPr>
              <w:pStyle w:val="BodyText"/>
              <w:jc w:val="center"/>
              <w:rPr>
                <w:sz w:val="16"/>
                <w:szCs w:val="16"/>
              </w:rPr>
            </w:pPr>
          </w:p>
        </w:tc>
        <w:tc>
          <w:tcPr>
            <w:tcW w:w="1343" w:type="dxa"/>
          </w:tcPr>
          <w:p w14:paraId="7478EC5E" w14:textId="77777777" w:rsidR="00F45D8D" w:rsidRDefault="00F45D8D" w:rsidP="00F45D8D">
            <w:pPr>
              <w:pStyle w:val="BodyText"/>
              <w:jc w:val="center"/>
              <w:rPr>
                <w:sz w:val="16"/>
                <w:szCs w:val="16"/>
              </w:rPr>
            </w:pPr>
          </w:p>
        </w:tc>
        <w:tc>
          <w:tcPr>
            <w:tcW w:w="1492" w:type="dxa"/>
          </w:tcPr>
          <w:p w14:paraId="5E10C131" w14:textId="77777777" w:rsidR="00F45D8D" w:rsidRDefault="00F45D8D" w:rsidP="00F45D8D">
            <w:pPr>
              <w:pStyle w:val="BodyText"/>
              <w:jc w:val="center"/>
              <w:rPr>
                <w:sz w:val="16"/>
                <w:szCs w:val="16"/>
              </w:rPr>
            </w:pPr>
          </w:p>
        </w:tc>
        <w:tc>
          <w:tcPr>
            <w:tcW w:w="1791" w:type="dxa"/>
          </w:tcPr>
          <w:p w14:paraId="43D05622" w14:textId="28744CEC" w:rsidR="00F45D8D" w:rsidRDefault="00F45D8D" w:rsidP="00F45D8D">
            <w:pPr>
              <w:pStyle w:val="BodyText"/>
              <w:jc w:val="center"/>
              <w:rPr>
                <w:sz w:val="16"/>
                <w:szCs w:val="16"/>
              </w:rPr>
            </w:pPr>
            <w:r>
              <w:rPr>
                <w:sz w:val="16"/>
                <w:szCs w:val="16"/>
              </w:rPr>
              <w:t>X</w:t>
            </w:r>
          </w:p>
        </w:tc>
        <w:tc>
          <w:tcPr>
            <w:tcW w:w="1791" w:type="dxa"/>
          </w:tcPr>
          <w:p w14:paraId="2A852E52" w14:textId="1A5A102F" w:rsidR="00F45D8D" w:rsidRDefault="00F45D8D" w:rsidP="00EB1C5A">
            <w:pPr>
              <w:pStyle w:val="BodyText"/>
              <w:rPr>
                <w:sz w:val="16"/>
                <w:szCs w:val="16"/>
              </w:rPr>
            </w:pPr>
            <w:r>
              <w:rPr>
                <w:sz w:val="16"/>
                <w:szCs w:val="16"/>
              </w:rPr>
              <w:t>Department of Communities</w:t>
            </w:r>
          </w:p>
        </w:tc>
        <w:tc>
          <w:tcPr>
            <w:tcW w:w="2048" w:type="dxa"/>
          </w:tcPr>
          <w:p w14:paraId="524EBCB4" w14:textId="02DE61CA" w:rsidR="00F45D8D" w:rsidRPr="00F45D8D" w:rsidRDefault="00F45D8D" w:rsidP="00EB1C5A">
            <w:pPr>
              <w:pStyle w:val="BodyText"/>
              <w:rPr>
                <w:sz w:val="16"/>
                <w:szCs w:val="16"/>
              </w:rPr>
            </w:pPr>
            <w:r>
              <w:rPr>
                <w:sz w:val="16"/>
                <w:szCs w:val="16"/>
              </w:rPr>
              <w:t>Bankwest</w:t>
            </w:r>
          </w:p>
        </w:tc>
        <w:tc>
          <w:tcPr>
            <w:tcW w:w="1683" w:type="dxa"/>
          </w:tcPr>
          <w:p w14:paraId="44233584" w14:textId="38C4E101" w:rsidR="00F45D8D" w:rsidRDefault="00D414AD" w:rsidP="00EB1C5A">
            <w:pPr>
              <w:pStyle w:val="BodyText"/>
              <w:rPr>
                <w:sz w:val="16"/>
                <w:szCs w:val="16"/>
              </w:rPr>
            </w:pPr>
            <w:r>
              <w:rPr>
                <w:sz w:val="16"/>
                <w:szCs w:val="16"/>
              </w:rPr>
              <w:t>On Track/</w:t>
            </w:r>
            <w:r w:rsidR="005E1227">
              <w:rPr>
                <w:sz w:val="16"/>
                <w:szCs w:val="16"/>
              </w:rPr>
              <w:t>Ongoing</w:t>
            </w:r>
          </w:p>
          <w:p w14:paraId="31AA3915" w14:textId="3B5CD0A9" w:rsidR="00CF2A30" w:rsidRDefault="00CF2A30" w:rsidP="00EB1C5A">
            <w:pPr>
              <w:pStyle w:val="BodyText"/>
              <w:rPr>
                <w:sz w:val="16"/>
                <w:szCs w:val="16"/>
              </w:rPr>
            </w:pPr>
          </w:p>
        </w:tc>
      </w:tr>
      <w:tr w:rsidR="00F45D8D" w:rsidRPr="00271728" w14:paraId="282F3EDA" w14:textId="77777777" w:rsidTr="00F45D8D">
        <w:trPr>
          <w:trHeight w:val="572"/>
        </w:trPr>
        <w:tc>
          <w:tcPr>
            <w:tcW w:w="824" w:type="dxa"/>
          </w:tcPr>
          <w:p w14:paraId="55C3CEFB" w14:textId="672E43BF" w:rsidR="00F45D8D" w:rsidRDefault="00F45D8D" w:rsidP="00EB1C5A">
            <w:pPr>
              <w:pStyle w:val="BodyText"/>
              <w:rPr>
                <w:sz w:val="16"/>
                <w:szCs w:val="16"/>
              </w:rPr>
            </w:pPr>
            <w:r>
              <w:rPr>
                <w:sz w:val="16"/>
                <w:szCs w:val="16"/>
              </w:rPr>
              <w:t>3d</w:t>
            </w:r>
          </w:p>
        </w:tc>
        <w:tc>
          <w:tcPr>
            <w:tcW w:w="3799" w:type="dxa"/>
          </w:tcPr>
          <w:p w14:paraId="53E84B39" w14:textId="1510E22F" w:rsidR="00F45D8D" w:rsidRPr="00F45D8D" w:rsidRDefault="00F45D8D" w:rsidP="00F45D8D">
            <w:pPr>
              <w:pStyle w:val="BodyText"/>
              <w:rPr>
                <w:sz w:val="16"/>
                <w:szCs w:val="16"/>
              </w:rPr>
            </w:pPr>
            <w:r w:rsidRPr="00F45D8D">
              <w:rPr>
                <w:sz w:val="16"/>
                <w:szCs w:val="16"/>
              </w:rPr>
              <w:t>Establish a peak body to advocate for and represent the interests of vulnerable older Western Australians.</w:t>
            </w:r>
          </w:p>
        </w:tc>
        <w:tc>
          <w:tcPr>
            <w:tcW w:w="1492" w:type="dxa"/>
          </w:tcPr>
          <w:p w14:paraId="119AB3F5" w14:textId="77777777" w:rsidR="00F45D8D" w:rsidRDefault="00F45D8D" w:rsidP="00F45D8D">
            <w:pPr>
              <w:pStyle w:val="BodyText"/>
              <w:jc w:val="center"/>
              <w:rPr>
                <w:sz w:val="16"/>
                <w:szCs w:val="16"/>
              </w:rPr>
            </w:pPr>
          </w:p>
        </w:tc>
        <w:tc>
          <w:tcPr>
            <w:tcW w:w="1343" w:type="dxa"/>
          </w:tcPr>
          <w:p w14:paraId="76F68735" w14:textId="77777777" w:rsidR="00F45D8D" w:rsidRDefault="00F45D8D" w:rsidP="00F45D8D">
            <w:pPr>
              <w:pStyle w:val="BodyText"/>
              <w:jc w:val="center"/>
              <w:rPr>
                <w:sz w:val="16"/>
                <w:szCs w:val="16"/>
              </w:rPr>
            </w:pPr>
          </w:p>
        </w:tc>
        <w:tc>
          <w:tcPr>
            <w:tcW w:w="1468" w:type="dxa"/>
          </w:tcPr>
          <w:p w14:paraId="6AADE7D9" w14:textId="77777777" w:rsidR="00F45D8D" w:rsidRDefault="00F45D8D" w:rsidP="00F45D8D">
            <w:pPr>
              <w:pStyle w:val="BodyText"/>
              <w:jc w:val="center"/>
              <w:rPr>
                <w:sz w:val="16"/>
                <w:szCs w:val="16"/>
              </w:rPr>
            </w:pPr>
          </w:p>
        </w:tc>
        <w:tc>
          <w:tcPr>
            <w:tcW w:w="1701" w:type="dxa"/>
          </w:tcPr>
          <w:p w14:paraId="2CA469BE" w14:textId="77777777" w:rsidR="00F45D8D" w:rsidRDefault="00F45D8D" w:rsidP="00F45D8D">
            <w:pPr>
              <w:pStyle w:val="BodyText"/>
              <w:jc w:val="center"/>
              <w:rPr>
                <w:sz w:val="16"/>
                <w:szCs w:val="16"/>
              </w:rPr>
            </w:pPr>
          </w:p>
        </w:tc>
        <w:tc>
          <w:tcPr>
            <w:tcW w:w="1457" w:type="dxa"/>
          </w:tcPr>
          <w:p w14:paraId="3A7965CE" w14:textId="77777777" w:rsidR="00F45D8D" w:rsidRDefault="00F45D8D" w:rsidP="00F45D8D">
            <w:pPr>
              <w:pStyle w:val="BodyText"/>
              <w:jc w:val="center"/>
              <w:rPr>
                <w:sz w:val="16"/>
                <w:szCs w:val="16"/>
              </w:rPr>
            </w:pPr>
          </w:p>
        </w:tc>
        <w:tc>
          <w:tcPr>
            <w:tcW w:w="1343" w:type="dxa"/>
          </w:tcPr>
          <w:p w14:paraId="5E436A1F" w14:textId="43C1D507" w:rsidR="00F45D8D" w:rsidRDefault="00F45D8D" w:rsidP="00F45D8D">
            <w:pPr>
              <w:pStyle w:val="BodyText"/>
              <w:jc w:val="center"/>
              <w:rPr>
                <w:sz w:val="16"/>
                <w:szCs w:val="16"/>
              </w:rPr>
            </w:pPr>
            <w:r>
              <w:rPr>
                <w:sz w:val="16"/>
                <w:szCs w:val="16"/>
              </w:rPr>
              <w:t>X</w:t>
            </w:r>
          </w:p>
        </w:tc>
        <w:tc>
          <w:tcPr>
            <w:tcW w:w="1492" w:type="dxa"/>
          </w:tcPr>
          <w:p w14:paraId="5B4B22BE" w14:textId="77777777" w:rsidR="00F45D8D" w:rsidRDefault="00F45D8D" w:rsidP="00F45D8D">
            <w:pPr>
              <w:pStyle w:val="BodyText"/>
              <w:jc w:val="center"/>
              <w:rPr>
                <w:sz w:val="16"/>
                <w:szCs w:val="16"/>
              </w:rPr>
            </w:pPr>
          </w:p>
        </w:tc>
        <w:tc>
          <w:tcPr>
            <w:tcW w:w="1791" w:type="dxa"/>
          </w:tcPr>
          <w:p w14:paraId="6C80BA0C" w14:textId="7E1650F8" w:rsidR="00F45D8D" w:rsidRDefault="00F45D8D" w:rsidP="00F45D8D">
            <w:pPr>
              <w:pStyle w:val="BodyText"/>
              <w:jc w:val="center"/>
              <w:rPr>
                <w:sz w:val="16"/>
                <w:szCs w:val="16"/>
              </w:rPr>
            </w:pPr>
            <w:r>
              <w:rPr>
                <w:sz w:val="16"/>
                <w:szCs w:val="16"/>
              </w:rPr>
              <w:t>X</w:t>
            </w:r>
          </w:p>
        </w:tc>
        <w:tc>
          <w:tcPr>
            <w:tcW w:w="1791" w:type="dxa"/>
          </w:tcPr>
          <w:p w14:paraId="216E5533" w14:textId="19788004" w:rsidR="00F45D8D" w:rsidRDefault="00F45D8D" w:rsidP="00EB1C5A">
            <w:pPr>
              <w:pStyle w:val="BodyText"/>
              <w:rPr>
                <w:sz w:val="16"/>
                <w:szCs w:val="16"/>
              </w:rPr>
            </w:pPr>
            <w:r>
              <w:rPr>
                <w:sz w:val="16"/>
                <w:szCs w:val="16"/>
              </w:rPr>
              <w:t>Department of Communities</w:t>
            </w:r>
          </w:p>
        </w:tc>
        <w:tc>
          <w:tcPr>
            <w:tcW w:w="2048" w:type="dxa"/>
          </w:tcPr>
          <w:p w14:paraId="20C73C4D" w14:textId="48550A36" w:rsidR="00F45D8D" w:rsidRDefault="00F45D8D" w:rsidP="00EB1C5A">
            <w:pPr>
              <w:pStyle w:val="BodyText"/>
              <w:rPr>
                <w:sz w:val="16"/>
                <w:szCs w:val="16"/>
              </w:rPr>
            </w:pPr>
            <w:r w:rsidRPr="00F45D8D">
              <w:rPr>
                <w:sz w:val="16"/>
                <w:szCs w:val="16"/>
              </w:rPr>
              <w:t>Council on the Ageing WA, Community Sector</w:t>
            </w:r>
          </w:p>
        </w:tc>
        <w:tc>
          <w:tcPr>
            <w:tcW w:w="1683" w:type="dxa"/>
          </w:tcPr>
          <w:p w14:paraId="0062095D" w14:textId="77777777" w:rsidR="00CF2A30" w:rsidRDefault="00F45D8D" w:rsidP="00EB1C5A">
            <w:pPr>
              <w:pStyle w:val="BodyText"/>
              <w:rPr>
                <w:sz w:val="16"/>
                <w:szCs w:val="16"/>
              </w:rPr>
            </w:pPr>
            <w:r>
              <w:rPr>
                <w:sz w:val="16"/>
                <w:szCs w:val="16"/>
              </w:rPr>
              <w:t>Com</w:t>
            </w:r>
            <w:r w:rsidR="00CF2A30">
              <w:rPr>
                <w:sz w:val="16"/>
                <w:szCs w:val="16"/>
              </w:rPr>
              <w:t>plete</w:t>
            </w:r>
          </w:p>
          <w:p w14:paraId="16612759" w14:textId="4E65B997" w:rsidR="00F45D8D" w:rsidRDefault="00F45D8D" w:rsidP="00EB1C5A">
            <w:pPr>
              <w:pStyle w:val="BodyText"/>
              <w:rPr>
                <w:sz w:val="16"/>
                <w:szCs w:val="16"/>
              </w:rPr>
            </w:pPr>
          </w:p>
        </w:tc>
      </w:tr>
      <w:tr w:rsidR="00F45D8D" w:rsidRPr="00271728" w14:paraId="76C3DF5E" w14:textId="77777777" w:rsidTr="00F45D8D">
        <w:trPr>
          <w:trHeight w:val="572"/>
        </w:trPr>
        <w:tc>
          <w:tcPr>
            <w:tcW w:w="824" w:type="dxa"/>
          </w:tcPr>
          <w:p w14:paraId="5158BBAE" w14:textId="34A56ED3" w:rsidR="00F45D8D" w:rsidRDefault="00F45D8D" w:rsidP="00EB1C5A">
            <w:pPr>
              <w:pStyle w:val="BodyText"/>
              <w:rPr>
                <w:sz w:val="16"/>
                <w:szCs w:val="16"/>
              </w:rPr>
            </w:pPr>
            <w:r>
              <w:rPr>
                <w:sz w:val="16"/>
                <w:szCs w:val="16"/>
              </w:rPr>
              <w:t>3e</w:t>
            </w:r>
          </w:p>
        </w:tc>
        <w:tc>
          <w:tcPr>
            <w:tcW w:w="3799" w:type="dxa"/>
          </w:tcPr>
          <w:p w14:paraId="5424F12E" w14:textId="74CFB9ED" w:rsidR="00F45D8D" w:rsidRPr="00F45D8D" w:rsidRDefault="00881F24" w:rsidP="00F45D8D">
            <w:pPr>
              <w:pStyle w:val="BodyText"/>
              <w:rPr>
                <w:sz w:val="16"/>
                <w:szCs w:val="16"/>
              </w:rPr>
            </w:pPr>
            <w:r w:rsidRPr="00881F24">
              <w:rPr>
                <w:sz w:val="16"/>
                <w:szCs w:val="16"/>
              </w:rPr>
              <w:t>Participate in advisory groups and national intergovernmental forums to collaborate on and deliver on strategic outcomes to address elder abuse, including implementation of the National Plan to Respond to the Abuse of Older Australians 2019-2023 and, strategic responses to health and well-being issues to support older people in the community and residential care setting.</w:t>
            </w:r>
          </w:p>
        </w:tc>
        <w:tc>
          <w:tcPr>
            <w:tcW w:w="1492" w:type="dxa"/>
          </w:tcPr>
          <w:p w14:paraId="28454BED" w14:textId="21D05CEE" w:rsidR="00F45D8D" w:rsidRDefault="00F45D8D" w:rsidP="00F45D8D">
            <w:pPr>
              <w:pStyle w:val="BodyText"/>
              <w:jc w:val="center"/>
              <w:rPr>
                <w:sz w:val="16"/>
                <w:szCs w:val="16"/>
              </w:rPr>
            </w:pPr>
            <w:r>
              <w:rPr>
                <w:sz w:val="16"/>
                <w:szCs w:val="16"/>
              </w:rPr>
              <w:t>X</w:t>
            </w:r>
          </w:p>
        </w:tc>
        <w:tc>
          <w:tcPr>
            <w:tcW w:w="1343" w:type="dxa"/>
          </w:tcPr>
          <w:p w14:paraId="057E9140" w14:textId="5189D759" w:rsidR="00F45D8D" w:rsidRDefault="00F45D8D" w:rsidP="00F45D8D">
            <w:pPr>
              <w:pStyle w:val="BodyText"/>
              <w:jc w:val="center"/>
              <w:rPr>
                <w:sz w:val="16"/>
                <w:szCs w:val="16"/>
              </w:rPr>
            </w:pPr>
            <w:r>
              <w:rPr>
                <w:sz w:val="16"/>
                <w:szCs w:val="16"/>
              </w:rPr>
              <w:t>X</w:t>
            </w:r>
          </w:p>
        </w:tc>
        <w:tc>
          <w:tcPr>
            <w:tcW w:w="1468" w:type="dxa"/>
          </w:tcPr>
          <w:p w14:paraId="63970908" w14:textId="301756B6" w:rsidR="00F45D8D" w:rsidRDefault="00F45D8D" w:rsidP="00F45D8D">
            <w:pPr>
              <w:pStyle w:val="BodyText"/>
              <w:jc w:val="center"/>
              <w:rPr>
                <w:sz w:val="16"/>
                <w:szCs w:val="16"/>
              </w:rPr>
            </w:pPr>
            <w:r>
              <w:rPr>
                <w:sz w:val="16"/>
                <w:szCs w:val="16"/>
              </w:rPr>
              <w:t>X</w:t>
            </w:r>
          </w:p>
        </w:tc>
        <w:tc>
          <w:tcPr>
            <w:tcW w:w="1701" w:type="dxa"/>
          </w:tcPr>
          <w:p w14:paraId="34426E5E" w14:textId="77777777" w:rsidR="00F45D8D" w:rsidRDefault="00F45D8D" w:rsidP="00F45D8D">
            <w:pPr>
              <w:pStyle w:val="BodyText"/>
              <w:jc w:val="center"/>
              <w:rPr>
                <w:sz w:val="16"/>
                <w:szCs w:val="16"/>
              </w:rPr>
            </w:pPr>
          </w:p>
        </w:tc>
        <w:tc>
          <w:tcPr>
            <w:tcW w:w="1457" w:type="dxa"/>
          </w:tcPr>
          <w:p w14:paraId="7390ECA7" w14:textId="77777777" w:rsidR="00F45D8D" w:rsidRDefault="00F45D8D" w:rsidP="00F45D8D">
            <w:pPr>
              <w:pStyle w:val="BodyText"/>
              <w:jc w:val="center"/>
              <w:rPr>
                <w:sz w:val="16"/>
                <w:szCs w:val="16"/>
              </w:rPr>
            </w:pPr>
          </w:p>
        </w:tc>
        <w:tc>
          <w:tcPr>
            <w:tcW w:w="1343" w:type="dxa"/>
          </w:tcPr>
          <w:p w14:paraId="19D3C113" w14:textId="77777777" w:rsidR="00F45D8D" w:rsidRDefault="00F45D8D" w:rsidP="00F45D8D">
            <w:pPr>
              <w:pStyle w:val="BodyText"/>
              <w:jc w:val="center"/>
              <w:rPr>
                <w:sz w:val="16"/>
                <w:szCs w:val="16"/>
              </w:rPr>
            </w:pPr>
          </w:p>
        </w:tc>
        <w:tc>
          <w:tcPr>
            <w:tcW w:w="1492" w:type="dxa"/>
          </w:tcPr>
          <w:p w14:paraId="6BA2B9DC" w14:textId="77777777" w:rsidR="00F45D8D" w:rsidRDefault="00F45D8D" w:rsidP="00F45D8D">
            <w:pPr>
              <w:pStyle w:val="BodyText"/>
              <w:jc w:val="center"/>
              <w:rPr>
                <w:sz w:val="16"/>
                <w:szCs w:val="16"/>
              </w:rPr>
            </w:pPr>
          </w:p>
        </w:tc>
        <w:tc>
          <w:tcPr>
            <w:tcW w:w="1791" w:type="dxa"/>
          </w:tcPr>
          <w:p w14:paraId="5CC12375" w14:textId="77777777" w:rsidR="00F45D8D" w:rsidRDefault="00F45D8D" w:rsidP="00F45D8D">
            <w:pPr>
              <w:pStyle w:val="BodyText"/>
              <w:jc w:val="center"/>
              <w:rPr>
                <w:sz w:val="16"/>
                <w:szCs w:val="16"/>
              </w:rPr>
            </w:pPr>
          </w:p>
        </w:tc>
        <w:tc>
          <w:tcPr>
            <w:tcW w:w="1791" w:type="dxa"/>
          </w:tcPr>
          <w:p w14:paraId="787A2720" w14:textId="1B6EAF82" w:rsidR="00F45D8D" w:rsidRDefault="00F45D8D" w:rsidP="00EB1C5A">
            <w:pPr>
              <w:pStyle w:val="BodyText"/>
              <w:rPr>
                <w:sz w:val="16"/>
                <w:szCs w:val="16"/>
              </w:rPr>
            </w:pPr>
            <w:r>
              <w:rPr>
                <w:sz w:val="16"/>
                <w:szCs w:val="16"/>
              </w:rPr>
              <w:t>Department of Communities</w:t>
            </w:r>
          </w:p>
        </w:tc>
        <w:tc>
          <w:tcPr>
            <w:tcW w:w="2048" w:type="dxa"/>
          </w:tcPr>
          <w:p w14:paraId="013BFED9" w14:textId="33C05C11" w:rsidR="00F45D8D" w:rsidRPr="00F45D8D" w:rsidRDefault="00F45D8D" w:rsidP="00F45D8D">
            <w:pPr>
              <w:pStyle w:val="BodyText"/>
              <w:rPr>
                <w:sz w:val="16"/>
                <w:szCs w:val="16"/>
              </w:rPr>
            </w:pPr>
            <w:r w:rsidRPr="00F45D8D">
              <w:rPr>
                <w:sz w:val="16"/>
                <w:szCs w:val="16"/>
              </w:rPr>
              <w:t>Commonwealth Attorney-General’s Department, State and Territory Government departments,</w:t>
            </w:r>
            <w:r>
              <w:rPr>
                <w:sz w:val="16"/>
                <w:szCs w:val="16"/>
              </w:rPr>
              <w:t xml:space="preserve"> </w:t>
            </w:r>
            <w:r w:rsidRPr="00F45D8D">
              <w:rPr>
                <w:sz w:val="16"/>
                <w:szCs w:val="16"/>
              </w:rPr>
              <w:t>Community Sector, Alliance for the Prevention of Elder Abuse WA</w:t>
            </w:r>
          </w:p>
        </w:tc>
        <w:tc>
          <w:tcPr>
            <w:tcW w:w="1683" w:type="dxa"/>
          </w:tcPr>
          <w:p w14:paraId="499CD7F6" w14:textId="33B8F751" w:rsidR="00F45D8D" w:rsidRDefault="00D414AD" w:rsidP="00EB1C5A">
            <w:pPr>
              <w:pStyle w:val="BodyText"/>
              <w:rPr>
                <w:sz w:val="16"/>
                <w:szCs w:val="16"/>
              </w:rPr>
            </w:pPr>
            <w:r>
              <w:rPr>
                <w:sz w:val="16"/>
                <w:szCs w:val="16"/>
              </w:rPr>
              <w:t>On Track/</w:t>
            </w:r>
            <w:r w:rsidR="00F45D8D">
              <w:rPr>
                <w:sz w:val="16"/>
                <w:szCs w:val="16"/>
              </w:rPr>
              <w:t>Ongoing</w:t>
            </w:r>
          </w:p>
          <w:p w14:paraId="75AC86FF" w14:textId="5634F091" w:rsidR="0046121D" w:rsidRDefault="0046121D" w:rsidP="00EB1C5A">
            <w:pPr>
              <w:pStyle w:val="BodyText"/>
              <w:rPr>
                <w:sz w:val="16"/>
                <w:szCs w:val="16"/>
              </w:rPr>
            </w:pPr>
          </w:p>
        </w:tc>
      </w:tr>
      <w:tr w:rsidR="00F45D8D" w:rsidRPr="00271728" w14:paraId="557D12F2" w14:textId="77777777" w:rsidTr="00F45D8D">
        <w:trPr>
          <w:trHeight w:val="572"/>
        </w:trPr>
        <w:tc>
          <w:tcPr>
            <w:tcW w:w="824" w:type="dxa"/>
          </w:tcPr>
          <w:p w14:paraId="01D9862D" w14:textId="2A9B5F7A" w:rsidR="00F45D8D" w:rsidRDefault="00F45D8D" w:rsidP="00EB1C5A">
            <w:pPr>
              <w:pStyle w:val="BodyText"/>
              <w:rPr>
                <w:sz w:val="16"/>
                <w:szCs w:val="16"/>
              </w:rPr>
            </w:pPr>
            <w:r>
              <w:rPr>
                <w:sz w:val="16"/>
                <w:szCs w:val="16"/>
              </w:rPr>
              <w:t>3f</w:t>
            </w:r>
          </w:p>
        </w:tc>
        <w:tc>
          <w:tcPr>
            <w:tcW w:w="3799" w:type="dxa"/>
          </w:tcPr>
          <w:p w14:paraId="10FD2080" w14:textId="21595471" w:rsidR="00F45D8D" w:rsidRPr="00F45D8D" w:rsidRDefault="00F45D8D" w:rsidP="00F45D8D">
            <w:pPr>
              <w:pStyle w:val="BodyText"/>
              <w:rPr>
                <w:sz w:val="16"/>
                <w:szCs w:val="16"/>
              </w:rPr>
            </w:pPr>
            <w:r w:rsidRPr="00F45D8D">
              <w:rPr>
                <w:sz w:val="16"/>
                <w:szCs w:val="16"/>
              </w:rPr>
              <w:t>Liaise with key stakeholders (</w:t>
            </w:r>
            <w:proofErr w:type="gramStart"/>
            <w:r w:rsidRPr="00F45D8D">
              <w:rPr>
                <w:sz w:val="16"/>
                <w:szCs w:val="16"/>
              </w:rPr>
              <w:t>e.g.</w:t>
            </w:r>
            <w:proofErr w:type="gramEnd"/>
            <w:r w:rsidRPr="00F45D8D">
              <w:rPr>
                <w:sz w:val="16"/>
                <w:szCs w:val="16"/>
              </w:rPr>
              <w:t xml:space="preserve"> Office of the Public Advocate) to gain understanding of initiatives and approaches aimed to safeguard older people from elder abuse to inform options to improve legal, justice and program responses in WA.</w:t>
            </w:r>
            <w:r>
              <w:rPr>
                <w:sz w:val="16"/>
                <w:szCs w:val="16"/>
              </w:rPr>
              <w:t xml:space="preserve"> </w:t>
            </w:r>
          </w:p>
        </w:tc>
        <w:tc>
          <w:tcPr>
            <w:tcW w:w="1492" w:type="dxa"/>
          </w:tcPr>
          <w:p w14:paraId="59D49229" w14:textId="77777777" w:rsidR="00F45D8D" w:rsidRDefault="00F45D8D" w:rsidP="00F45D8D">
            <w:pPr>
              <w:pStyle w:val="BodyText"/>
              <w:jc w:val="center"/>
              <w:rPr>
                <w:sz w:val="16"/>
                <w:szCs w:val="16"/>
              </w:rPr>
            </w:pPr>
          </w:p>
        </w:tc>
        <w:tc>
          <w:tcPr>
            <w:tcW w:w="1343" w:type="dxa"/>
          </w:tcPr>
          <w:p w14:paraId="4AF8208F" w14:textId="77777777" w:rsidR="00F45D8D" w:rsidRDefault="00F45D8D" w:rsidP="00F45D8D">
            <w:pPr>
              <w:pStyle w:val="BodyText"/>
              <w:jc w:val="center"/>
              <w:rPr>
                <w:sz w:val="16"/>
                <w:szCs w:val="16"/>
              </w:rPr>
            </w:pPr>
          </w:p>
        </w:tc>
        <w:tc>
          <w:tcPr>
            <w:tcW w:w="1468" w:type="dxa"/>
          </w:tcPr>
          <w:p w14:paraId="2C05FCD8" w14:textId="77777777" w:rsidR="00F45D8D" w:rsidRDefault="00F45D8D" w:rsidP="00F45D8D">
            <w:pPr>
              <w:pStyle w:val="BodyText"/>
              <w:jc w:val="center"/>
              <w:rPr>
                <w:sz w:val="16"/>
                <w:szCs w:val="16"/>
              </w:rPr>
            </w:pPr>
          </w:p>
        </w:tc>
        <w:tc>
          <w:tcPr>
            <w:tcW w:w="1701" w:type="dxa"/>
          </w:tcPr>
          <w:p w14:paraId="7CC1BDB6" w14:textId="7B093416" w:rsidR="00F45D8D" w:rsidRDefault="00F45D8D" w:rsidP="00F45D8D">
            <w:pPr>
              <w:pStyle w:val="BodyText"/>
              <w:jc w:val="center"/>
              <w:rPr>
                <w:sz w:val="16"/>
                <w:szCs w:val="16"/>
              </w:rPr>
            </w:pPr>
            <w:r>
              <w:rPr>
                <w:sz w:val="16"/>
                <w:szCs w:val="16"/>
              </w:rPr>
              <w:t>X</w:t>
            </w:r>
          </w:p>
        </w:tc>
        <w:tc>
          <w:tcPr>
            <w:tcW w:w="1457" w:type="dxa"/>
          </w:tcPr>
          <w:p w14:paraId="2F97E7C1" w14:textId="77777777" w:rsidR="00F45D8D" w:rsidRDefault="00F45D8D" w:rsidP="00F45D8D">
            <w:pPr>
              <w:pStyle w:val="BodyText"/>
              <w:jc w:val="center"/>
              <w:rPr>
                <w:sz w:val="16"/>
                <w:szCs w:val="16"/>
              </w:rPr>
            </w:pPr>
          </w:p>
        </w:tc>
        <w:tc>
          <w:tcPr>
            <w:tcW w:w="1343" w:type="dxa"/>
          </w:tcPr>
          <w:p w14:paraId="71A29BAC" w14:textId="77777777" w:rsidR="00F45D8D" w:rsidRDefault="00F45D8D" w:rsidP="00F45D8D">
            <w:pPr>
              <w:pStyle w:val="BodyText"/>
              <w:jc w:val="center"/>
              <w:rPr>
                <w:sz w:val="16"/>
                <w:szCs w:val="16"/>
              </w:rPr>
            </w:pPr>
          </w:p>
        </w:tc>
        <w:tc>
          <w:tcPr>
            <w:tcW w:w="1492" w:type="dxa"/>
          </w:tcPr>
          <w:p w14:paraId="063AF70B" w14:textId="2B20234F" w:rsidR="00F45D8D" w:rsidRDefault="00F45D8D" w:rsidP="00F45D8D">
            <w:pPr>
              <w:pStyle w:val="BodyText"/>
              <w:jc w:val="center"/>
              <w:rPr>
                <w:sz w:val="16"/>
                <w:szCs w:val="16"/>
              </w:rPr>
            </w:pPr>
            <w:r>
              <w:rPr>
                <w:sz w:val="16"/>
                <w:szCs w:val="16"/>
              </w:rPr>
              <w:t>X</w:t>
            </w:r>
          </w:p>
        </w:tc>
        <w:tc>
          <w:tcPr>
            <w:tcW w:w="1791" w:type="dxa"/>
          </w:tcPr>
          <w:p w14:paraId="1F2427A8" w14:textId="77777777" w:rsidR="00F45D8D" w:rsidRDefault="00F45D8D" w:rsidP="00F45D8D">
            <w:pPr>
              <w:pStyle w:val="BodyText"/>
              <w:jc w:val="center"/>
              <w:rPr>
                <w:sz w:val="16"/>
                <w:szCs w:val="16"/>
              </w:rPr>
            </w:pPr>
          </w:p>
        </w:tc>
        <w:tc>
          <w:tcPr>
            <w:tcW w:w="1791" w:type="dxa"/>
          </w:tcPr>
          <w:p w14:paraId="49121685" w14:textId="65F104F5" w:rsidR="00F45D8D" w:rsidRDefault="00F45D8D" w:rsidP="00EB1C5A">
            <w:pPr>
              <w:pStyle w:val="BodyText"/>
              <w:rPr>
                <w:sz w:val="16"/>
                <w:szCs w:val="16"/>
              </w:rPr>
            </w:pPr>
            <w:r>
              <w:rPr>
                <w:sz w:val="16"/>
                <w:szCs w:val="16"/>
              </w:rPr>
              <w:t>Department of Communities</w:t>
            </w:r>
          </w:p>
        </w:tc>
        <w:tc>
          <w:tcPr>
            <w:tcW w:w="2048" w:type="dxa"/>
          </w:tcPr>
          <w:p w14:paraId="55F6D8E3" w14:textId="1BABC398" w:rsidR="00F45D8D" w:rsidRPr="00F45D8D" w:rsidRDefault="00F45D8D" w:rsidP="00F45D8D">
            <w:pPr>
              <w:pStyle w:val="BodyText"/>
              <w:rPr>
                <w:sz w:val="16"/>
                <w:szCs w:val="16"/>
              </w:rPr>
            </w:pPr>
            <w:r w:rsidRPr="00F45D8D">
              <w:rPr>
                <w:sz w:val="16"/>
                <w:szCs w:val="16"/>
              </w:rPr>
              <w:t>Office of the Public Advocate, Alliance for the Prevention of Elder Abuse WA</w:t>
            </w:r>
          </w:p>
        </w:tc>
        <w:tc>
          <w:tcPr>
            <w:tcW w:w="1683" w:type="dxa"/>
          </w:tcPr>
          <w:p w14:paraId="197DD98B" w14:textId="6ADEA4CD" w:rsidR="00F45D8D" w:rsidRDefault="00D414AD" w:rsidP="00EB1C5A">
            <w:pPr>
              <w:pStyle w:val="BodyText"/>
              <w:rPr>
                <w:sz w:val="16"/>
                <w:szCs w:val="16"/>
              </w:rPr>
            </w:pPr>
            <w:r>
              <w:rPr>
                <w:sz w:val="16"/>
                <w:szCs w:val="16"/>
              </w:rPr>
              <w:t>On Track/</w:t>
            </w:r>
            <w:r w:rsidR="0046121D">
              <w:rPr>
                <w:sz w:val="16"/>
                <w:szCs w:val="16"/>
              </w:rPr>
              <w:t>Ongoing</w:t>
            </w:r>
          </w:p>
          <w:p w14:paraId="79EB5DDE" w14:textId="159675DC" w:rsidR="0046121D" w:rsidRDefault="0046121D" w:rsidP="00EB1C5A">
            <w:pPr>
              <w:pStyle w:val="BodyText"/>
              <w:rPr>
                <w:sz w:val="16"/>
                <w:szCs w:val="16"/>
              </w:rPr>
            </w:pPr>
          </w:p>
        </w:tc>
      </w:tr>
      <w:tr w:rsidR="00F45D8D" w:rsidRPr="00271728" w14:paraId="15517693" w14:textId="77777777" w:rsidTr="00F45D8D">
        <w:trPr>
          <w:trHeight w:val="572"/>
        </w:trPr>
        <w:tc>
          <w:tcPr>
            <w:tcW w:w="824" w:type="dxa"/>
          </w:tcPr>
          <w:p w14:paraId="1C06F60E" w14:textId="69353D02" w:rsidR="00F45D8D" w:rsidRDefault="00F45D8D" w:rsidP="00EB1C5A">
            <w:pPr>
              <w:pStyle w:val="BodyText"/>
              <w:rPr>
                <w:sz w:val="16"/>
                <w:szCs w:val="16"/>
              </w:rPr>
            </w:pPr>
            <w:r>
              <w:rPr>
                <w:sz w:val="16"/>
                <w:szCs w:val="16"/>
              </w:rPr>
              <w:t>3g</w:t>
            </w:r>
          </w:p>
        </w:tc>
        <w:tc>
          <w:tcPr>
            <w:tcW w:w="3799" w:type="dxa"/>
          </w:tcPr>
          <w:p w14:paraId="521A289D" w14:textId="71ACDA46" w:rsidR="00F45D8D" w:rsidRPr="00F45D8D" w:rsidRDefault="00881F24" w:rsidP="00F45D8D">
            <w:pPr>
              <w:pStyle w:val="BodyText"/>
              <w:rPr>
                <w:sz w:val="16"/>
                <w:szCs w:val="16"/>
              </w:rPr>
            </w:pPr>
            <w:r w:rsidRPr="00881F24">
              <w:rPr>
                <w:sz w:val="16"/>
                <w:szCs w:val="16"/>
              </w:rPr>
              <w:t>Develop a National Register of Enduring Power of Attorney (Financial) in collaboration with the Australian Government and Landgate, to safeguard older people from financial abuse.</w:t>
            </w:r>
          </w:p>
        </w:tc>
        <w:tc>
          <w:tcPr>
            <w:tcW w:w="1492" w:type="dxa"/>
          </w:tcPr>
          <w:p w14:paraId="5094EB59" w14:textId="2E006B42" w:rsidR="00F45D8D" w:rsidRDefault="00F45D8D" w:rsidP="00F45D8D">
            <w:pPr>
              <w:pStyle w:val="BodyText"/>
              <w:jc w:val="center"/>
              <w:rPr>
                <w:sz w:val="16"/>
                <w:szCs w:val="16"/>
              </w:rPr>
            </w:pPr>
            <w:r>
              <w:rPr>
                <w:sz w:val="16"/>
                <w:szCs w:val="16"/>
              </w:rPr>
              <w:t>X</w:t>
            </w:r>
          </w:p>
        </w:tc>
        <w:tc>
          <w:tcPr>
            <w:tcW w:w="1343" w:type="dxa"/>
          </w:tcPr>
          <w:p w14:paraId="7C1586C7" w14:textId="611F9027" w:rsidR="00F45D8D" w:rsidRDefault="00F45D8D" w:rsidP="00F45D8D">
            <w:pPr>
              <w:pStyle w:val="BodyText"/>
              <w:jc w:val="center"/>
              <w:rPr>
                <w:sz w:val="16"/>
                <w:szCs w:val="16"/>
              </w:rPr>
            </w:pPr>
            <w:r>
              <w:rPr>
                <w:sz w:val="16"/>
                <w:szCs w:val="16"/>
              </w:rPr>
              <w:t>X</w:t>
            </w:r>
          </w:p>
        </w:tc>
        <w:tc>
          <w:tcPr>
            <w:tcW w:w="1468" w:type="dxa"/>
          </w:tcPr>
          <w:p w14:paraId="60E06B24" w14:textId="12EA0575" w:rsidR="00F45D8D" w:rsidRDefault="00F45D8D" w:rsidP="00F45D8D">
            <w:pPr>
              <w:pStyle w:val="BodyText"/>
              <w:jc w:val="center"/>
              <w:rPr>
                <w:sz w:val="16"/>
                <w:szCs w:val="16"/>
              </w:rPr>
            </w:pPr>
            <w:r>
              <w:rPr>
                <w:sz w:val="16"/>
                <w:szCs w:val="16"/>
              </w:rPr>
              <w:t>X</w:t>
            </w:r>
          </w:p>
        </w:tc>
        <w:tc>
          <w:tcPr>
            <w:tcW w:w="1701" w:type="dxa"/>
          </w:tcPr>
          <w:p w14:paraId="1C7B1ED2" w14:textId="77777777" w:rsidR="00F45D8D" w:rsidRDefault="00F45D8D" w:rsidP="00F45D8D">
            <w:pPr>
              <w:pStyle w:val="BodyText"/>
              <w:jc w:val="center"/>
              <w:rPr>
                <w:sz w:val="16"/>
                <w:szCs w:val="16"/>
              </w:rPr>
            </w:pPr>
          </w:p>
        </w:tc>
        <w:tc>
          <w:tcPr>
            <w:tcW w:w="1457" w:type="dxa"/>
          </w:tcPr>
          <w:p w14:paraId="3A5A107E" w14:textId="77777777" w:rsidR="00F45D8D" w:rsidRDefault="00F45D8D" w:rsidP="00F45D8D">
            <w:pPr>
              <w:pStyle w:val="BodyText"/>
              <w:jc w:val="center"/>
              <w:rPr>
                <w:sz w:val="16"/>
                <w:szCs w:val="16"/>
              </w:rPr>
            </w:pPr>
          </w:p>
        </w:tc>
        <w:tc>
          <w:tcPr>
            <w:tcW w:w="1343" w:type="dxa"/>
          </w:tcPr>
          <w:p w14:paraId="2C378013" w14:textId="77777777" w:rsidR="00F45D8D" w:rsidRDefault="00F45D8D" w:rsidP="00F45D8D">
            <w:pPr>
              <w:pStyle w:val="BodyText"/>
              <w:jc w:val="center"/>
              <w:rPr>
                <w:sz w:val="16"/>
                <w:szCs w:val="16"/>
              </w:rPr>
            </w:pPr>
          </w:p>
        </w:tc>
        <w:tc>
          <w:tcPr>
            <w:tcW w:w="1492" w:type="dxa"/>
          </w:tcPr>
          <w:p w14:paraId="68392B9F" w14:textId="77777777" w:rsidR="00F45D8D" w:rsidRDefault="00F45D8D" w:rsidP="00F45D8D">
            <w:pPr>
              <w:pStyle w:val="BodyText"/>
              <w:jc w:val="center"/>
              <w:rPr>
                <w:sz w:val="16"/>
                <w:szCs w:val="16"/>
              </w:rPr>
            </w:pPr>
          </w:p>
        </w:tc>
        <w:tc>
          <w:tcPr>
            <w:tcW w:w="1791" w:type="dxa"/>
          </w:tcPr>
          <w:p w14:paraId="744B60FA" w14:textId="77777777" w:rsidR="00F45D8D" w:rsidRDefault="00F45D8D" w:rsidP="00F45D8D">
            <w:pPr>
              <w:pStyle w:val="BodyText"/>
              <w:jc w:val="center"/>
              <w:rPr>
                <w:sz w:val="16"/>
                <w:szCs w:val="16"/>
              </w:rPr>
            </w:pPr>
          </w:p>
        </w:tc>
        <w:tc>
          <w:tcPr>
            <w:tcW w:w="1791" w:type="dxa"/>
          </w:tcPr>
          <w:p w14:paraId="0AD45E72" w14:textId="2F05F254" w:rsidR="00F45D8D" w:rsidRDefault="00F45D8D" w:rsidP="00EB1C5A">
            <w:pPr>
              <w:pStyle w:val="BodyText"/>
              <w:rPr>
                <w:sz w:val="16"/>
                <w:szCs w:val="16"/>
              </w:rPr>
            </w:pPr>
            <w:r>
              <w:rPr>
                <w:sz w:val="16"/>
                <w:szCs w:val="16"/>
              </w:rPr>
              <w:t>Department of Justice</w:t>
            </w:r>
          </w:p>
        </w:tc>
        <w:tc>
          <w:tcPr>
            <w:tcW w:w="2048" w:type="dxa"/>
          </w:tcPr>
          <w:p w14:paraId="1037E634" w14:textId="73D8A09E" w:rsidR="00F45D8D" w:rsidRPr="00F45D8D" w:rsidRDefault="00F45D8D" w:rsidP="00F45D8D">
            <w:pPr>
              <w:pStyle w:val="BodyText"/>
              <w:rPr>
                <w:sz w:val="16"/>
                <w:szCs w:val="16"/>
              </w:rPr>
            </w:pPr>
            <w:r w:rsidRPr="00F45D8D">
              <w:rPr>
                <w:sz w:val="16"/>
                <w:szCs w:val="16"/>
              </w:rPr>
              <w:t>Department of Communities, Landgate, Commonwealth Attorney-General's Department</w:t>
            </w:r>
          </w:p>
        </w:tc>
        <w:tc>
          <w:tcPr>
            <w:tcW w:w="1683" w:type="dxa"/>
          </w:tcPr>
          <w:p w14:paraId="676B5C85" w14:textId="00A8F412" w:rsidR="00F45D8D" w:rsidRDefault="00D414AD" w:rsidP="00EB1C5A">
            <w:pPr>
              <w:pStyle w:val="BodyText"/>
              <w:rPr>
                <w:sz w:val="16"/>
                <w:szCs w:val="16"/>
              </w:rPr>
            </w:pPr>
            <w:r>
              <w:rPr>
                <w:sz w:val="16"/>
                <w:szCs w:val="16"/>
              </w:rPr>
              <w:t>On Track/</w:t>
            </w:r>
            <w:r w:rsidR="00F45D8D">
              <w:rPr>
                <w:sz w:val="16"/>
                <w:szCs w:val="16"/>
              </w:rPr>
              <w:t>Ongoing</w:t>
            </w:r>
          </w:p>
          <w:p w14:paraId="4B870180" w14:textId="3DCFEECD" w:rsidR="007055AD" w:rsidRDefault="007055AD" w:rsidP="00EB1C5A">
            <w:pPr>
              <w:pStyle w:val="BodyText"/>
              <w:rPr>
                <w:sz w:val="16"/>
                <w:szCs w:val="16"/>
              </w:rPr>
            </w:pPr>
          </w:p>
        </w:tc>
      </w:tr>
      <w:tr w:rsidR="00F45D8D" w:rsidRPr="00271728" w14:paraId="0AAF48CF" w14:textId="77777777" w:rsidTr="00F45D8D">
        <w:trPr>
          <w:trHeight w:val="572"/>
        </w:trPr>
        <w:tc>
          <w:tcPr>
            <w:tcW w:w="824" w:type="dxa"/>
          </w:tcPr>
          <w:p w14:paraId="6461FDEA" w14:textId="78E41841" w:rsidR="00F45D8D" w:rsidRDefault="00F45D8D" w:rsidP="00EB1C5A">
            <w:pPr>
              <w:pStyle w:val="BodyText"/>
              <w:rPr>
                <w:sz w:val="16"/>
                <w:szCs w:val="16"/>
              </w:rPr>
            </w:pPr>
            <w:r>
              <w:rPr>
                <w:sz w:val="16"/>
                <w:szCs w:val="16"/>
              </w:rPr>
              <w:lastRenderedPageBreak/>
              <w:t>3h</w:t>
            </w:r>
          </w:p>
        </w:tc>
        <w:tc>
          <w:tcPr>
            <w:tcW w:w="3799" w:type="dxa"/>
          </w:tcPr>
          <w:p w14:paraId="1E56E23C" w14:textId="724C9896" w:rsidR="00F45D8D" w:rsidRPr="00F45D8D" w:rsidRDefault="00F45D8D" w:rsidP="00F45D8D">
            <w:pPr>
              <w:pStyle w:val="BodyText"/>
              <w:rPr>
                <w:sz w:val="16"/>
                <w:szCs w:val="16"/>
              </w:rPr>
            </w:pPr>
            <w:r w:rsidRPr="00F45D8D">
              <w:rPr>
                <w:sz w:val="16"/>
                <w:szCs w:val="16"/>
              </w:rPr>
              <w:t>Amend the Guardianship and Administration Act 1990 to implement the recommendations of the 2015 Statutory Review of the Act.</w:t>
            </w:r>
          </w:p>
        </w:tc>
        <w:tc>
          <w:tcPr>
            <w:tcW w:w="1492" w:type="dxa"/>
          </w:tcPr>
          <w:p w14:paraId="0631E4AD" w14:textId="77777777" w:rsidR="00F45D8D" w:rsidRDefault="00F45D8D" w:rsidP="00F45D8D">
            <w:pPr>
              <w:pStyle w:val="BodyText"/>
              <w:jc w:val="center"/>
              <w:rPr>
                <w:sz w:val="16"/>
                <w:szCs w:val="16"/>
              </w:rPr>
            </w:pPr>
          </w:p>
        </w:tc>
        <w:tc>
          <w:tcPr>
            <w:tcW w:w="1343" w:type="dxa"/>
          </w:tcPr>
          <w:p w14:paraId="431E8243" w14:textId="77777777" w:rsidR="00F45D8D" w:rsidRDefault="00F45D8D" w:rsidP="00F45D8D">
            <w:pPr>
              <w:pStyle w:val="BodyText"/>
              <w:jc w:val="center"/>
              <w:rPr>
                <w:sz w:val="16"/>
                <w:szCs w:val="16"/>
              </w:rPr>
            </w:pPr>
          </w:p>
        </w:tc>
        <w:tc>
          <w:tcPr>
            <w:tcW w:w="1468" w:type="dxa"/>
          </w:tcPr>
          <w:p w14:paraId="04780DC6" w14:textId="77777777" w:rsidR="00F45D8D" w:rsidRDefault="00F45D8D" w:rsidP="00F45D8D">
            <w:pPr>
              <w:pStyle w:val="BodyText"/>
              <w:jc w:val="center"/>
              <w:rPr>
                <w:sz w:val="16"/>
                <w:szCs w:val="16"/>
              </w:rPr>
            </w:pPr>
          </w:p>
        </w:tc>
        <w:tc>
          <w:tcPr>
            <w:tcW w:w="1701" w:type="dxa"/>
          </w:tcPr>
          <w:p w14:paraId="0CB518B5" w14:textId="77777777" w:rsidR="00F45D8D" w:rsidRDefault="00F45D8D" w:rsidP="00F45D8D">
            <w:pPr>
              <w:pStyle w:val="BodyText"/>
              <w:jc w:val="center"/>
              <w:rPr>
                <w:sz w:val="16"/>
                <w:szCs w:val="16"/>
              </w:rPr>
            </w:pPr>
          </w:p>
        </w:tc>
        <w:tc>
          <w:tcPr>
            <w:tcW w:w="1457" w:type="dxa"/>
          </w:tcPr>
          <w:p w14:paraId="1A819EF0" w14:textId="669501AB" w:rsidR="00F45D8D" w:rsidRDefault="00F45D8D" w:rsidP="00F45D8D">
            <w:pPr>
              <w:pStyle w:val="BodyText"/>
              <w:jc w:val="center"/>
              <w:rPr>
                <w:sz w:val="16"/>
                <w:szCs w:val="16"/>
              </w:rPr>
            </w:pPr>
            <w:r>
              <w:rPr>
                <w:sz w:val="16"/>
                <w:szCs w:val="16"/>
              </w:rPr>
              <w:t>X</w:t>
            </w:r>
          </w:p>
        </w:tc>
        <w:tc>
          <w:tcPr>
            <w:tcW w:w="1343" w:type="dxa"/>
          </w:tcPr>
          <w:p w14:paraId="79BB2617" w14:textId="77777777" w:rsidR="00F45D8D" w:rsidRDefault="00F45D8D" w:rsidP="00F45D8D">
            <w:pPr>
              <w:pStyle w:val="BodyText"/>
              <w:jc w:val="center"/>
              <w:rPr>
                <w:sz w:val="16"/>
                <w:szCs w:val="16"/>
              </w:rPr>
            </w:pPr>
          </w:p>
        </w:tc>
        <w:tc>
          <w:tcPr>
            <w:tcW w:w="1492" w:type="dxa"/>
          </w:tcPr>
          <w:p w14:paraId="1BB13672" w14:textId="77777777" w:rsidR="00F45D8D" w:rsidRDefault="00F45D8D" w:rsidP="00F45D8D">
            <w:pPr>
              <w:pStyle w:val="BodyText"/>
              <w:jc w:val="center"/>
              <w:rPr>
                <w:sz w:val="16"/>
                <w:szCs w:val="16"/>
              </w:rPr>
            </w:pPr>
          </w:p>
        </w:tc>
        <w:tc>
          <w:tcPr>
            <w:tcW w:w="1791" w:type="dxa"/>
          </w:tcPr>
          <w:p w14:paraId="78827114" w14:textId="77777777" w:rsidR="00F45D8D" w:rsidRDefault="00F45D8D" w:rsidP="00F45D8D">
            <w:pPr>
              <w:pStyle w:val="BodyText"/>
              <w:jc w:val="center"/>
              <w:rPr>
                <w:sz w:val="16"/>
                <w:szCs w:val="16"/>
              </w:rPr>
            </w:pPr>
          </w:p>
        </w:tc>
        <w:tc>
          <w:tcPr>
            <w:tcW w:w="1791" w:type="dxa"/>
          </w:tcPr>
          <w:p w14:paraId="3F38F8E9" w14:textId="64097E6B" w:rsidR="00F45D8D" w:rsidRDefault="00F45D8D" w:rsidP="00EB1C5A">
            <w:pPr>
              <w:pStyle w:val="BodyText"/>
              <w:rPr>
                <w:sz w:val="16"/>
                <w:szCs w:val="16"/>
              </w:rPr>
            </w:pPr>
            <w:r>
              <w:rPr>
                <w:sz w:val="16"/>
                <w:szCs w:val="16"/>
              </w:rPr>
              <w:t>Department of Justice</w:t>
            </w:r>
          </w:p>
        </w:tc>
        <w:tc>
          <w:tcPr>
            <w:tcW w:w="2048" w:type="dxa"/>
          </w:tcPr>
          <w:p w14:paraId="07B1EB2C" w14:textId="5F4C61C5" w:rsidR="00F45D8D" w:rsidRPr="00F45D8D" w:rsidRDefault="00F45D8D" w:rsidP="00F45D8D">
            <w:pPr>
              <w:pStyle w:val="BodyText"/>
              <w:rPr>
                <w:sz w:val="16"/>
                <w:szCs w:val="16"/>
              </w:rPr>
            </w:pPr>
            <w:r w:rsidRPr="00F45D8D">
              <w:rPr>
                <w:sz w:val="16"/>
                <w:szCs w:val="16"/>
              </w:rPr>
              <w:t>Office of the Public Advocate, State Administrative Tribunal, Public Trustee, Department of Health</w:t>
            </w:r>
          </w:p>
        </w:tc>
        <w:tc>
          <w:tcPr>
            <w:tcW w:w="1683" w:type="dxa"/>
          </w:tcPr>
          <w:p w14:paraId="1F709AA9" w14:textId="2D160E49" w:rsidR="007055AD" w:rsidRDefault="00D414AD" w:rsidP="00EB1C5A">
            <w:pPr>
              <w:pStyle w:val="BodyText"/>
              <w:rPr>
                <w:sz w:val="16"/>
                <w:szCs w:val="16"/>
              </w:rPr>
            </w:pPr>
            <w:r>
              <w:rPr>
                <w:sz w:val="16"/>
                <w:szCs w:val="16"/>
              </w:rPr>
              <w:t>On Hold</w:t>
            </w:r>
          </w:p>
          <w:p w14:paraId="4F97B95F" w14:textId="014A82F1" w:rsidR="00455DBD" w:rsidRPr="00C1047C" w:rsidRDefault="00455DBD" w:rsidP="00C1047C">
            <w:pPr>
              <w:jc w:val="center"/>
            </w:pPr>
          </w:p>
        </w:tc>
      </w:tr>
      <w:tr w:rsidR="00F45D8D" w:rsidRPr="00271728" w14:paraId="62221E85" w14:textId="77777777" w:rsidTr="00F45D8D">
        <w:trPr>
          <w:trHeight w:val="572"/>
        </w:trPr>
        <w:tc>
          <w:tcPr>
            <w:tcW w:w="824" w:type="dxa"/>
          </w:tcPr>
          <w:p w14:paraId="2E412A34" w14:textId="73F9B66C" w:rsidR="00F45D8D" w:rsidRDefault="00F45D8D" w:rsidP="00EB1C5A">
            <w:pPr>
              <w:pStyle w:val="BodyText"/>
              <w:rPr>
                <w:sz w:val="16"/>
                <w:szCs w:val="16"/>
              </w:rPr>
            </w:pPr>
            <w:r>
              <w:rPr>
                <w:sz w:val="16"/>
                <w:szCs w:val="16"/>
              </w:rPr>
              <w:t>3i</w:t>
            </w:r>
          </w:p>
        </w:tc>
        <w:tc>
          <w:tcPr>
            <w:tcW w:w="3799" w:type="dxa"/>
          </w:tcPr>
          <w:p w14:paraId="14FCE682" w14:textId="43E7183E" w:rsidR="00F45D8D" w:rsidRPr="00F45D8D" w:rsidRDefault="00F45D8D" w:rsidP="00F45D8D">
            <w:pPr>
              <w:pStyle w:val="BodyText"/>
              <w:rPr>
                <w:sz w:val="16"/>
                <w:szCs w:val="16"/>
              </w:rPr>
            </w:pPr>
            <w:r w:rsidRPr="00F45D8D">
              <w:rPr>
                <w:sz w:val="16"/>
                <w:szCs w:val="16"/>
              </w:rPr>
              <w:t>Research and analyse the proposal to broaden the circumstances of aggravation for property offences in the Criminal Code where the victim is aged 60 years or more.</w:t>
            </w:r>
          </w:p>
        </w:tc>
        <w:tc>
          <w:tcPr>
            <w:tcW w:w="1492" w:type="dxa"/>
          </w:tcPr>
          <w:p w14:paraId="4523C5FE" w14:textId="77777777" w:rsidR="00F45D8D" w:rsidRDefault="00F45D8D" w:rsidP="00F45D8D">
            <w:pPr>
              <w:pStyle w:val="BodyText"/>
              <w:jc w:val="center"/>
              <w:rPr>
                <w:sz w:val="16"/>
                <w:szCs w:val="16"/>
              </w:rPr>
            </w:pPr>
          </w:p>
        </w:tc>
        <w:tc>
          <w:tcPr>
            <w:tcW w:w="1343" w:type="dxa"/>
          </w:tcPr>
          <w:p w14:paraId="086F8708" w14:textId="1399DCAA" w:rsidR="00F45D8D" w:rsidRDefault="00F45D8D" w:rsidP="00F45D8D">
            <w:pPr>
              <w:pStyle w:val="BodyText"/>
              <w:jc w:val="center"/>
              <w:rPr>
                <w:sz w:val="16"/>
                <w:szCs w:val="16"/>
              </w:rPr>
            </w:pPr>
            <w:r>
              <w:rPr>
                <w:sz w:val="16"/>
                <w:szCs w:val="16"/>
              </w:rPr>
              <w:t>X</w:t>
            </w:r>
          </w:p>
        </w:tc>
        <w:tc>
          <w:tcPr>
            <w:tcW w:w="1468" w:type="dxa"/>
          </w:tcPr>
          <w:p w14:paraId="399BE4A5" w14:textId="77777777" w:rsidR="00F45D8D" w:rsidRDefault="00F45D8D" w:rsidP="00F45D8D">
            <w:pPr>
              <w:pStyle w:val="BodyText"/>
              <w:jc w:val="center"/>
              <w:rPr>
                <w:sz w:val="16"/>
                <w:szCs w:val="16"/>
              </w:rPr>
            </w:pPr>
          </w:p>
        </w:tc>
        <w:tc>
          <w:tcPr>
            <w:tcW w:w="1701" w:type="dxa"/>
          </w:tcPr>
          <w:p w14:paraId="2C9F6443" w14:textId="77777777" w:rsidR="00F45D8D" w:rsidRDefault="00F45D8D" w:rsidP="00F45D8D">
            <w:pPr>
              <w:pStyle w:val="BodyText"/>
              <w:jc w:val="center"/>
              <w:rPr>
                <w:sz w:val="16"/>
                <w:szCs w:val="16"/>
              </w:rPr>
            </w:pPr>
          </w:p>
        </w:tc>
        <w:tc>
          <w:tcPr>
            <w:tcW w:w="1457" w:type="dxa"/>
          </w:tcPr>
          <w:p w14:paraId="79D61B67" w14:textId="77777777" w:rsidR="00F45D8D" w:rsidRDefault="00F45D8D" w:rsidP="00F45D8D">
            <w:pPr>
              <w:pStyle w:val="BodyText"/>
              <w:jc w:val="center"/>
              <w:rPr>
                <w:sz w:val="16"/>
                <w:szCs w:val="16"/>
              </w:rPr>
            </w:pPr>
          </w:p>
        </w:tc>
        <w:tc>
          <w:tcPr>
            <w:tcW w:w="1343" w:type="dxa"/>
          </w:tcPr>
          <w:p w14:paraId="25E6400C" w14:textId="77777777" w:rsidR="00F45D8D" w:rsidRDefault="00F45D8D" w:rsidP="00F45D8D">
            <w:pPr>
              <w:pStyle w:val="BodyText"/>
              <w:jc w:val="center"/>
              <w:rPr>
                <w:sz w:val="16"/>
                <w:szCs w:val="16"/>
              </w:rPr>
            </w:pPr>
          </w:p>
        </w:tc>
        <w:tc>
          <w:tcPr>
            <w:tcW w:w="1492" w:type="dxa"/>
          </w:tcPr>
          <w:p w14:paraId="0D33C921" w14:textId="77777777" w:rsidR="00F45D8D" w:rsidRDefault="00F45D8D" w:rsidP="00F45D8D">
            <w:pPr>
              <w:pStyle w:val="BodyText"/>
              <w:jc w:val="center"/>
              <w:rPr>
                <w:sz w:val="16"/>
                <w:szCs w:val="16"/>
              </w:rPr>
            </w:pPr>
          </w:p>
        </w:tc>
        <w:tc>
          <w:tcPr>
            <w:tcW w:w="1791" w:type="dxa"/>
          </w:tcPr>
          <w:p w14:paraId="16B7B661" w14:textId="77777777" w:rsidR="00F45D8D" w:rsidRDefault="00F45D8D" w:rsidP="00F45D8D">
            <w:pPr>
              <w:pStyle w:val="BodyText"/>
              <w:jc w:val="center"/>
              <w:rPr>
                <w:sz w:val="16"/>
                <w:szCs w:val="16"/>
              </w:rPr>
            </w:pPr>
          </w:p>
        </w:tc>
        <w:tc>
          <w:tcPr>
            <w:tcW w:w="1791" w:type="dxa"/>
          </w:tcPr>
          <w:p w14:paraId="20DC7457" w14:textId="036376E3" w:rsidR="00F45D8D" w:rsidRDefault="00F45D8D" w:rsidP="00EB1C5A">
            <w:pPr>
              <w:pStyle w:val="BodyText"/>
              <w:rPr>
                <w:sz w:val="16"/>
                <w:szCs w:val="16"/>
              </w:rPr>
            </w:pPr>
            <w:r>
              <w:rPr>
                <w:sz w:val="16"/>
                <w:szCs w:val="16"/>
              </w:rPr>
              <w:t>Department of Justice</w:t>
            </w:r>
          </w:p>
        </w:tc>
        <w:tc>
          <w:tcPr>
            <w:tcW w:w="2048" w:type="dxa"/>
          </w:tcPr>
          <w:p w14:paraId="446803EC" w14:textId="77777777" w:rsidR="00F45D8D" w:rsidRPr="00F45D8D" w:rsidRDefault="00F45D8D" w:rsidP="00F45D8D">
            <w:pPr>
              <w:pStyle w:val="BodyText"/>
              <w:rPr>
                <w:sz w:val="16"/>
                <w:szCs w:val="16"/>
              </w:rPr>
            </w:pPr>
          </w:p>
        </w:tc>
        <w:tc>
          <w:tcPr>
            <w:tcW w:w="1683" w:type="dxa"/>
          </w:tcPr>
          <w:p w14:paraId="2B0C8016" w14:textId="7848884A" w:rsidR="00F45D8D" w:rsidRDefault="00552C89" w:rsidP="00EB1C5A">
            <w:pPr>
              <w:pStyle w:val="BodyText"/>
              <w:rPr>
                <w:sz w:val="16"/>
                <w:szCs w:val="16"/>
              </w:rPr>
            </w:pPr>
            <w:r>
              <w:rPr>
                <w:sz w:val="16"/>
                <w:szCs w:val="16"/>
              </w:rPr>
              <w:t>On Track/Ongoing</w:t>
            </w:r>
          </w:p>
          <w:p w14:paraId="656B582A" w14:textId="37C7DEC8" w:rsidR="007055AD" w:rsidRDefault="007055AD" w:rsidP="00EB1C5A">
            <w:pPr>
              <w:pStyle w:val="BodyText"/>
              <w:rPr>
                <w:sz w:val="16"/>
                <w:szCs w:val="16"/>
              </w:rPr>
            </w:pPr>
          </w:p>
        </w:tc>
      </w:tr>
      <w:tr w:rsidR="00F45D8D" w:rsidRPr="00271728" w14:paraId="00944CB0" w14:textId="77777777" w:rsidTr="00F45D8D">
        <w:trPr>
          <w:trHeight w:val="572"/>
        </w:trPr>
        <w:tc>
          <w:tcPr>
            <w:tcW w:w="824" w:type="dxa"/>
          </w:tcPr>
          <w:p w14:paraId="7A27F4D0" w14:textId="69CBE5C2" w:rsidR="00F45D8D" w:rsidRDefault="00F45D8D" w:rsidP="00EB1C5A">
            <w:pPr>
              <w:pStyle w:val="BodyText"/>
              <w:rPr>
                <w:sz w:val="16"/>
                <w:szCs w:val="16"/>
              </w:rPr>
            </w:pPr>
            <w:r>
              <w:rPr>
                <w:sz w:val="16"/>
                <w:szCs w:val="16"/>
              </w:rPr>
              <w:t>3j</w:t>
            </w:r>
          </w:p>
        </w:tc>
        <w:tc>
          <w:tcPr>
            <w:tcW w:w="3799" w:type="dxa"/>
          </w:tcPr>
          <w:p w14:paraId="69E7C7D2" w14:textId="77AE1F54" w:rsidR="00F45D8D" w:rsidRPr="00F45D8D" w:rsidRDefault="00F45D8D" w:rsidP="00F45D8D">
            <w:pPr>
              <w:pStyle w:val="BodyText"/>
              <w:rPr>
                <w:sz w:val="16"/>
                <w:szCs w:val="16"/>
              </w:rPr>
            </w:pPr>
            <w:r w:rsidRPr="00F45D8D">
              <w:rPr>
                <w:sz w:val="16"/>
                <w:szCs w:val="16"/>
              </w:rPr>
              <w:t xml:space="preserve">Restraining orders applicable to an older person in a position to apply for a family violence restraining order. Many forms of elder abuse will constitute </w:t>
            </w:r>
            <w:r w:rsidR="00881F24">
              <w:rPr>
                <w:sz w:val="16"/>
                <w:szCs w:val="16"/>
              </w:rPr>
              <w:t>‘</w:t>
            </w:r>
            <w:r w:rsidRPr="00F45D8D">
              <w:rPr>
                <w:sz w:val="16"/>
                <w:szCs w:val="16"/>
              </w:rPr>
              <w:t>family violence</w:t>
            </w:r>
            <w:r w:rsidR="00881F24">
              <w:rPr>
                <w:sz w:val="16"/>
                <w:szCs w:val="16"/>
              </w:rPr>
              <w:t>’</w:t>
            </w:r>
            <w:r w:rsidRPr="00F45D8D">
              <w:rPr>
                <w:sz w:val="16"/>
                <w:szCs w:val="16"/>
              </w:rPr>
              <w:t xml:space="preserve"> as defined in s.5A of the Restraining Orders Act 1997.</w:t>
            </w:r>
          </w:p>
        </w:tc>
        <w:tc>
          <w:tcPr>
            <w:tcW w:w="1492" w:type="dxa"/>
          </w:tcPr>
          <w:p w14:paraId="7BE9B1A8" w14:textId="77777777" w:rsidR="00F45D8D" w:rsidRDefault="00F45D8D" w:rsidP="00F45D8D">
            <w:pPr>
              <w:pStyle w:val="BodyText"/>
              <w:jc w:val="center"/>
              <w:rPr>
                <w:sz w:val="16"/>
                <w:szCs w:val="16"/>
              </w:rPr>
            </w:pPr>
          </w:p>
        </w:tc>
        <w:tc>
          <w:tcPr>
            <w:tcW w:w="1343" w:type="dxa"/>
          </w:tcPr>
          <w:p w14:paraId="4F516939" w14:textId="77777777" w:rsidR="00F45D8D" w:rsidRDefault="00F45D8D" w:rsidP="00F45D8D">
            <w:pPr>
              <w:pStyle w:val="BodyText"/>
              <w:jc w:val="center"/>
              <w:rPr>
                <w:sz w:val="16"/>
                <w:szCs w:val="16"/>
              </w:rPr>
            </w:pPr>
          </w:p>
        </w:tc>
        <w:tc>
          <w:tcPr>
            <w:tcW w:w="1468" w:type="dxa"/>
          </w:tcPr>
          <w:p w14:paraId="013E9ED4" w14:textId="77777777" w:rsidR="00F45D8D" w:rsidRDefault="00F45D8D" w:rsidP="00F45D8D">
            <w:pPr>
              <w:pStyle w:val="BodyText"/>
              <w:jc w:val="center"/>
              <w:rPr>
                <w:sz w:val="16"/>
                <w:szCs w:val="16"/>
              </w:rPr>
            </w:pPr>
          </w:p>
        </w:tc>
        <w:tc>
          <w:tcPr>
            <w:tcW w:w="1701" w:type="dxa"/>
          </w:tcPr>
          <w:p w14:paraId="5A5FECCD" w14:textId="6C130121" w:rsidR="00F45D8D" w:rsidRDefault="00F45D8D" w:rsidP="00F45D8D">
            <w:pPr>
              <w:pStyle w:val="BodyText"/>
              <w:jc w:val="center"/>
              <w:rPr>
                <w:sz w:val="16"/>
                <w:szCs w:val="16"/>
              </w:rPr>
            </w:pPr>
            <w:r>
              <w:rPr>
                <w:sz w:val="16"/>
                <w:szCs w:val="16"/>
              </w:rPr>
              <w:t>X</w:t>
            </w:r>
          </w:p>
        </w:tc>
        <w:tc>
          <w:tcPr>
            <w:tcW w:w="1457" w:type="dxa"/>
          </w:tcPr>
          <w:p w14:paraId="2D0C60BF" w14:textId="77777777" w:rsidR="00F45D8D" w:rsidRDefault="00F45D8D" w:rsidP="00F45D8D">
            <w:pPr>
              <w:pStyle w:val="BodyText"/>
              <w:jc w:val="center"/>
              <w:rPr>
                <w:sz w:val="16"/>
                <w:szCs w:val="16"/>
              </w:rPr>
            </w:pPr>
          </w:p>
        </w:tc>
        <w:tc>
          <w:tcPr>
            <w:tcW w:w="1343" w:type="dxa"/>
          </w:tcPr>
          <w:p w14:paraId="4EE85062" w14:textId="77777777" w:rsidR="00F45D8D" w:rsidRDefault="00F45D8D" w:rsidP="00F45D8D">
            <w:pPr>
              <w:pStyle w:val="BodyText"/>
              <w:jc w:val="center"/>
              <w:rPr>
                <w:sz w:val="16"/>
                <w:szCs w:val="16"/>
              </w:rPr>
            </w:pPr>
          </w:p>
        </w:tc>
        <w:tc>
          <w:tcPr>
            <w:tcW w:w="1492" w:type="dxa"/>
          </w:tcPr>
          <w:p w14:paraId="4160A701" w14:textId="77777777" w:rsidR="00F45D8D" w:rsidRDefault="00F45D8D" w:rsidP="00F45D8D">
            <w:pPr>
              <w:pStyle w:val="BodyText"/>
              <w:jc w:val="center"/>
              <w:rPr>
                <w:sz w:val="16"/>
                <w:szCs w:val="16"/>
              </w:rPr>
            </w:pPr>
          </w:p>
        </w:tc>
        <w:tc>
          <w:tcPr>
            <w:tcW w:w="1791" w:type="dxa"/>
          </w:tcPr>
          <w:p w14:paraId="33F39E51" w14:textId="77777777" w:rsidR="00F45D8D" w:rsidRDefault="00F45D8D" w:rsidP="00F45D8D">
            <w:pPr>
              <w:pStyle w:val="BodyText"/>
              <w:jc w:val="center"/>
              <w:rPr>
                <w:sz w:val="16"/>
                <w:szCs w:val="16"/>
              </w:rPr>
            </w:pPr>
          </w:p>
        </w:tc>
        <w:tc>
          <w:tcPr>
            <w:tcW w:w="1791" w:type="dxa"/>
          </w:tcPr>
          <w:p w14:paraId="240D51CF" w14:textId="0A62A539" w:rsidR="00F45D8D" w:rsidRDefault="00F45D8D" w:rsidP="00EB1C5A">
            <w:pPr>
              <w:pStyle w:val="BodyText"/>
              <w:rPr>
                <w:sz w:val="16"/>
                <w:szCs w:val="16"/>
              </w:rPr>
            </w:pPr>
            <w:r>
              <w:rPr>
                <w:sz w:val="16"/>
                <w:szCs w:val="16"/>
              </w:rPr>
              <w:t>Department of Justice</w:t>
            </w:r>
          </w:p>
        </w:tc>
        <w:tc>
          <w:tcPr>
            <w:tcW w:w="2048" w:type="dxa"/>
          </w:tcPr>
          <w:p w14:paraId="2E083782" w14:textId="44CA1D5E" w:rsidR="00F45D8D" w:rsidRPr="00F45D8D" w:rsidRDefault="00F45D8D" w:rsidP="00F45D8D">
            <w:pPr>
              <w:pStyle w:val="BodyText"/>
              <w:rPr>
                <w:sz w:val="16"/>
                <w:szCs w:val="16"/>
              </w:rPr>
            </w:pPr>
            <w:r w:rsidRPr="00F45D8D">
              <w:rPr>
                <w:sz w:val="16"/>
                <w:szCs w:val="16"/>
              </w:rPr>
              <w:t>WA Police Force, Court and Tribunal Services, Legal Aid WA</w:t>
            </w:r>
          </w:p>
        </w:tc>
        <w:tc>
          <w:tcPr>
            <w:tcW w:w="1683" w:type="dxa"/>
          </w:tcPr>
          <w:p w14:paraId="16C45069" w14:textId="2C20307A" w:rsidR="00F45D8D" w:rsidRDefault="00552C89" w:rsidP="00EB1C5A">
            <w:pPr>
              <w:pStyle w:val="BodyText"/>
              <w:rPr>
                <w:sz w:val="16"/>
                <w:szCs w:val="16"/>
              </w:rPr>
            </w:pPr>
            <w:r>
              <w:rPr>
                <w:sz w:val="16"/>
                <w:szCs w:val="16"/>
              </w:rPr>
              <w:t>On Track/</w:t>
            </w:r>
            <w:r w:rsidR="00F45D8D">
              <w:rPr>
                <w:sz w:val="16"/>
                <w:szCs w:val="16"/>
              </w:rPr>
              <w:t>Ongoing</w:t>
            </w:r>
          </w:p>
          <w:p w14:paraId="0C4650BE" w14:textId="791CE290" w:rsidR="007055AD" w:rsidRDefault="007055AD" w:rsidP="00EB1C5A">
            <w:pPr>
              <w:pStyle w:val="BodyText"/>
              <w:rPr>
                <w:sz w:val="16"/>
                <w:szCs w:val="16"/>
              </w:rPr>
            </w:pPr>
          </w:p>
        </w:tc>
      </w:tr>
      <w:tr w:rsidR="00F45D8D" w:rsidRPr="00271728" w14:paraId="57E849E3" w14:textId="77777777" w:rsidTr="00F45D8D">
        <w:trPr>
          <w:trHeight w:val="572"/>
        </w:trPr>
        <w:tc>
          <w:tcPr>
            <w:tcW w:w="824" w:type="dxa"/>
          </w:tcPr>
          <w:p w14:paraId="7792BD42" w14:textId="6D02BA5B" w:rsidR="00F45D8D" w:rsidRDefault="00F45D8D" w:rsidP="00EB1C5A">
            <w:pPr>
              <w:pStyle w:val="BodyText"/>
              <w:rPr>
                <w:sz w:val="16"/>
                <w:szCs w:val="16"/>
              </w:rPr>
            </w:pPr>
            <w:r>
              <w:rPr>
                <w:sz w:val="16"/>
                <w:szCs w:val="16"/>
              </w:rPr>
              <w:t>3k</w:t>
            </w:r>
          </w:p>
        </w:tc>
        <w:tc>
          <w:tcPr>
            <w:tcW w:w="3799" w:type="dxa"/>
          </w:tcPr>
          <w:p w14:paraId="53737666" w14:textId="6A3896E0" w:rsidR="00F45D8D" w:rsidRPr="00F45D8D" w:rsidRDefault="00F45D8D" w:rsidP="00F45D8D">
            <w:pPr>
              <w:pStyle w:val="BodyText"/>
              <w:rPr>
                <w:sz w:val="16"/>
                <w:szCs w:val="16"/>
              </w:rPr>
            </w:pPr>
            <w:r w:rsidRPr="00F45D8D">
              <w:rPr>
                <w:sz w:val="16"/>
                <w:szCs w:val="16"/>
              </w:rPr>
              <w:t xml:space="preserve">Investigations carried out, by the Office </w:t>
            </w:r>
            <w:r w:rsidR="00A92943">
              <w:rPr>
                <w:sz w:val="16"/>
                <w:szCs w:val="16"/>
              </w:rPr>
              <w:t>o</w:t>
            </w:r>
            <w:r w:rsidRPr="00F45D8D">
              <w:rPr>
                <w:sz w:val="16"/>
                <w:szCs w:val="16"/>
              </w:rPr>
              <w:t xml:space="preserve">f the Public Advocate, referred by the State Administrative Tribunal, and investigate complaints or allegations that an adult with a decision-making disability may be at risk of abuse, exploitation or neglect and may </w:t>
            </w:r>
            <w:proofErr w:type="gramStart"/>
            <w:r w:rsidRPr="00F45D8D">
              <w:rPr>
                <w:sz w:val="16"/>
                <w:szCs w:val="16"/>
              </w:rPr>
              <w:t>be in need of</w:t>
            </w:r>
            <w:proofErr w:type="gramEnd"/>
            <w:r w:rsidRPr="00F45D8D">
              <w:rPr>
                <w:sz w:val="16"/>
                <w:szCs w:val="16"/>
              </w:rPr>
              <w:t xml:space="preserve"> a guardian or administrator or is under an inappropriate guardianship order.</w:t>
            </w:r>
          </w:p>
        </w:tc>
        <w:tc>
          <w:tcPr>
            <w:tcW w:w="1492" w:type="dxa"/>
          </w:tcPr>
          <w:p w14:paraId="0F9216C7" w14:textId="77777777" w:rsidR="00F45D8D" w:rsidRDefault="00F45D8D" w:rsidP="00F45D8D">
            <w:pPr>
              <w:pStyle w:val="BodyText"/>
              <w:jc w:val="center"/>
              <w:rPr>
                <w:sz w:val="16"/>
                <w:szCs w:val="16"/>
              </w:rPr>
            </w:pPr>
          </w:p>
        </w:tc>
        <w:tc>
          <w:tcPr>
            <w:tcW w:w="1343" w:type="dxa"/>
          </w:tcPr>
          <w:p w14:paraId="72807D19" w14:textId="77777777" w:rsidR="00F45D8D" w:rsidRDefault="00F45D8D" w:rsidP="00F45D8D">
            <w:pPr>
              <w:pStyle w:val="BodyText"/>
              <w:jc w:val="center"/>
              <w:rPr>
                <w:sz w:val="16"/>
                <w:szCs w:val="16"/>
              </w:rPr>
            </w:pPr>
          </w:p>
        </w:tc>
        <w:tc>
          <w:tcPr>
            <w:tcW w:w="1468" w:type="dxa"/>
          </w:tcPr>
          <w:p w14:paraId="464C19C0" w14:textId="77777777" w:rsidR="00F45D8D" w:rsidRDefault="00F45D8D" w:rsidP="00F45D8D">
            <w:pPr>
              <w:pStyle w:val="BodyText"/>
              <w:jc w:val="center"/>
              <w:rPr>
                <w:sz w:val="16"/>
                <w:szCs w:val="16"/>
              </w:rPr>
            </w:pPr>
          </w:p>
        </w:tc>
        <w:tc>
          <w:tcPr>
            <w:tcW w:w="1701" w:type="dxa"/>
          </w:tcPr>
          <w:p w14:paraId="7084A35A" w14:textId="7A12CE9C" w:rsidR="00F45D8D" w:rsidRDefault="00F45D8D" w:rsidP="00F45D8D">
            <w:pPr>
              <w:pStyle w:val="BodyText"/>
              <w:jc w:val="center"/>
              <w:rPr>
                <w:sz w:val="16"/>
                <w:szCs w:val="16"/>
              </w:rPr>
            </w:pPr>
            <w:r>
              <w:rPr>
                <w:sz w:val="16"/>
                <w:szCs w:val="16"/>
              </w:rPr>
              <w:t>X</w:t>
            </w:r>
          </w:p>
        </w:tc>
        <w:tc>
          <w:tcPr>
            <w:tcW w:w="1457" w:type="dxa"/>
          </w:tcPr>
          <w:p w14:paraId="2B7BB446" w14:textId="77777777" w:rsidR="00F45D8D" w:rsidRDefault="00F45D8D" w:rsidP="00F45D8D">
            <w:pPr>
              <w:pStyle w:val="BodyText"/>
              <w:jc w:val="center"/>
              <w:rPr>
                <w:sz w:val="16"/>
                <w:szCs w:val="16"/>
              </w:rPr>
            </w:pPr>
          </w:p>
        </w:tc>
        <w:tc>
          <w:tcPr>
            <w:tcW w:w="1343" w:type="dxa"/>
          </w:tcPr>
          <w:p w14:paraId="43BFAF94" w14:textId="77777777" w:rsidR="00F45D8D" w:rsidRDefault="00F45D8D" w:rsidP="00F45D8D">
            <w:pPr>
              <w:pStyle w:val="BodyText"/>
              <w:jc w:val="center"/>
              <w:rPr>
                <w:sz w:val="16"/>
                <w:szCs w:val="16"/>
              </w:rPr>
            </w:pPr>
          </w:p>
        </w:tc>
        <w:tc>
          <w:tcPr>
            <w:tcW w:w="1492" w:type="dxa"/>
          </w:tcPr>
          <w:p w14:paraId="2BBFABEA" w14:textId="77777777" w:rsidR="00F45D8D" w:rsidRDefault="00F45D8D" w:rsidP="00F45D8D">
            <w:pPr>
              <w:pStyle w:val="BodyText"/>
              <w:jc w:val="center"/>
              <w:rPr>
                <w:sz w:val="16"/>
                <w:szCs w:val="16"/>
              </w:rPr>
            </w:pPr>
          </w:p>
        </w:tc>
        <w:tc>
          <w:tcPr>
            <w:tcW w:w="1791" w:type="dxa"/>
          </w:tcPr>
          <w:p w14:paraId="7333001A" w14:textId="77777777" w:rsidR="00F45D8D" w:rsidRDefault="00F45D8D" w:rsidP="00F45D8D">
            <w:pPr>
              <w:pStyle w:val="BodyText"/>
              <w:jc w:val="center"/>
              <w:rPr>
                <w:sz w:val="16"/>
                <w:szCs w:val="16"/>
              </w:rPr>
            </w:pPr>
          </w:p>
        </w:tc>
        <w:tc>
          <w:tcPr>
            <w:tcW w:w="1791" w:type="dxa"/>
          </w:tcPr>
          <w:p w14:paraId="0697EC52" w14:textId="2AE08D67" w:rsidR="00F45D8D" w:rsidRDefault="00F45D8D" w:rsidP="00EB1C5A">
            <w:pPr>
              <w:pStyle w:val="BodyText"/>
              <w:rPr>
                <w:sz w:val="16"/>
                <w:szCs w:val="16"/>
              </w:rPr>
            </w:pPr>
            <w:r>
              <w:rPr>
                <w:sz w:val="16"/>
                <w:szCs w:val="16"/>
              </w:rPr>
              <w:t>Office of the Public Advocate</w:t>
            </w:r>
          </w:p>
        </w:tc>
        <w:tc>
          <w:tcPr>
            <w:tcW w:w="2048" w:type="dxa"/>
          </w:tcPr>
          <w:p w14:paraId="0D51B778" w14:textId="48240CC6" w:rsidR="00F45D8D" w:rsidRPr="00F45D8D" w:rsidRDefault="00F45D8D" w:rsidP="00F45D8D">
            <w:pPr>
              <w:pStyle w:val="BodyText"/>
              <w:rPr>
                <w:sz w:val="16"/>
                <w:szCs w:val="16"/>
              </w:rPr>
            </w:pPr>
            <w:r w:rsidRPr="00F45D8D">
              <w:rPr>
                <w:sz w:val="16"/>
                <w:szCs w:val="16"/>
              </w:rPr>
              <w:t>State Administrative Tribunal, Public Trustee</w:t>
            </w:r>
          </w:p>
        </w:tc>
        <w:tc>
          <w:tcPr>
            <w:tcW w:w="1683" w:type="dxa"/>
          </w:tcPr>
          <w:p w14:paraId="26DF077E" w14:textId="1C07150F" w:rsidR="00F45D8D" w:rsidRDefault="00552C89" w:rsidP="00EB1C5A">
            <w:pPr>
              <w:pStyle w:val="BodyText"/>
              <w:rPr>
                <w:sz w:val="16"/>
                <w:szCs w:val="16"/>
              </w:rPr>
            </w:pPr>
            <w:r>
              <w:rPr>
                <w:sz w:val="16"/>
                <w:szCs w:val="16"/>
              </w:rPr>
              <w:t>On Track/</w:t>
            </w:r>
            <w:r w:rsidR="00F45D8D">
              <w:rPr>
                <w:sz w:val="16"/>
                <w:szCs w:val="16"/>
              </w:rPr>
              <w:t>Ongoing</w:t>
            </w:r>
          </w:p>
          <w:p w14:paraId="12F83A7B" w14:textId="5EF4619B" w:rsidR="007055AD" w:rsidRDefault="007055AD" w:rsidP="00EB1C5A">
            <w:pPr>
              <w:pStyle w:val="BodyText"/>
              <w:rPr>
                <w:sz w:val="16"/>
                <w:szCs w:val="16"/>
              </w:rPr>
            </w:pPr>
          </w:p>
        </w:tc>
      </w:tr>
      <w:tr w:rsidR="00881F24" w:rsidRPr="00271728" w14:paraId="1E8FA0A5" w14:textId="77777777" w:rsidTr="00F45D8D">
        <w:trPr>
          <w:trHeight w:val="572"/>
        </w:trPr>
        <w:tc>
          <w:tcPr>
            <w:tcW w:w="824" w:type="dxa"/>
          </w:tcPr>
          <w:p w14:paraId="1CDB4C4E" w14:textId="6DF4C689" w:rsidR="00881F24" w:rsidRDefault="00881F24" w:rsidP="00EB1C5A">
            <w:pPr>
              <w:pStyle w:val="BodyText"/>
              <w:rPr>
                <w:sz w:val="16"/>
                <w:szCs w:val="16"/>
              </w:rPr>
            </w:pPr>
            <w:r>
              <w:rPr>
                <w:sz w:val="16"/>
                <w:szCs w:val="16"/>
              </w:rPr>
              <w:t>3l</w:t>
            </w:r>
          </w:p>
        </w:tc>
        <w:tc>
          <w:tcPr>
            <w:tcW w:w="3799" w:type="dxa"/>
          </w:tcPr>
          <w:p w14:paraId="240B135F" w14:textId="6B1AD3E7" w:rsidR="00881F24" w:rsidRPr="00F45D8D" w:rsidRDefault="00881F24" w:rsidP="00F45D8D">
            <w:pPr>
              <w:pStyle w:val="BodyText"/>
              <w:rPr>
                <w:sz w:val="16"/>
                <w:szCs w:val="16"/>
              </w:rPr>
            </w:pPr>
            <w:r w:rsidRPr="00881F24">
              <w:rPr>
                <w:sz w:val="16"/>
                <w:szCs w:val="16"/>
              </w:rPr>
              <w:t>Delivery of the Seniors Rights and Advocacy Service to provide confidential legal services to support older people experiencing elder abuse. The Service includes community legal education and, representation in certain guardianship and administration matters in the State Administrative Tribunal.</w:t>
            </w:r>
          </w:p>
        </w:tc>
        <w:tc>
          <w:tcPr>
            <w:tcW w:w="1492" w:type="dxa"/>
          </w:tcPr>
          <w:p w14:paraId="57F2DE7B" w14:textId="77777777" w:rsidR="00881F24" w:rsidRDefault="00881F24" w:rsidP="00F45D8D">
            <w:pPr>
              <w:pStyle w:val="BodyText"/>
              <w:jc w:val="center"/>
              <w:rPr>
                <w:sz w:val="16"/>
                <w:szCs w:val="16"/>
              </w:rPr>
            </w:pPr>
          </w:p>
        </w:tc>
        <w:tc>
          <w:tcPr>
            <w:tcW w:w="1343" w:type="dxa"/>
          </w:tcPr>
          <w:p w14:paraId="1B4DECA7" w14:textId="77777777" w:rsidR="00881F24" w:rsidRDefault="00881F24" w:rsidP="00F45D8D">
            <w:pPr>
              <w:pStyle w:val="BodyText"/>
              <w:jc w:val="center"/>
              <w:rPr>
                <w:sz w:val="16"/>
                <w:szCs w:val="16"/>
              </w:rPr>
            </w:pPr>
          </w:p>
        </w:tc>
        <w:tc>
          <w:tcPr>
            <w:tcW w:w="1468" w:type="dxa"/>
          </w:tcPr>
          <w:p w14:paraId="177C7F96" w14:textId="77777777" w:rsidR="00881F24" w:rsidRDefault="00881F24" w:rsidP="00F45D8D">
            <w:pPr>
              <w:pStyle w:val="BodyText"/>
              <w:jc w:val="center"/>
              <w:rPr>
                <w:sz w:val="16"/>
                <w:szCs w:val="16"/>
              </w:rPr>
            </w:pPr>
          </w:p>
        </w:tc>
        <w:tc>
          <w:tcPr>
            <w:tcW w:w="1701" w:type="dxa"/>
          </w:tcPr>
          <w:p w14:paraId="1E376AD2" w14:textId="7F4032E9" w:rsidR="00881F24" w:rsidRDefault="00881F24" w:rsidP="00F45D8D">
            <w:pPr>
              <w:pStyle w:val="BodyText"/>
              <w:jc w:val="center"/>
              <w:rPr>
                <w:sz w:val="16"/>
                <w:szCs w:val="16"/>
              </w:rPr>
            </w:pPr>
            <w:r>
              <w:rPr>
                <w:sz w:val="16"/>
                <w:szCs w:val="16"/>
              </w:rPr>
              <w:t>X</w:t>
            </w:r>
          </w:p>
        </w:tc>
        <w:tc>
          <w:tcPr>
            <w:tcW w:w="1457" w:type="dxa"/>
          </w:tcPr>
          <w:p w14:paraId="4F09BF26" w14:textId="77777777" w:rsidR="00881F24" w:rsidRDefault="00881F24" w:rsidP="00F45D8D">
            <w:pPr>
              <w:pStyle w:val="BodyText"/>
              <w:jc w:val="center"/>
              <w:rPr>
                <w:sz w:val="16"/>
                <w:szCs w:val="16"/>
              </w:rPr>
            </w:pPr>
          </w:p>
        </w:tc>
        <w:tc>
          <w:tcPr>
            <w:tcW w:w="1343" w:type="dxa"/>
          </w:tcPr>
          <w:p w14:paraId="43F6EBDF" w14:textId="5CEE075C" w:rsidR="00881F24" w:rsidRDefault="00881F24" w:rsidP="00F45D8D">
            <w:pPr>
              <w:pStyle w:val="BodyText"/>
              <w:jc w:val="center"/>
              <w:rPr>
                <w:sz w:val="16"/>
                <w:szCs w:val="16"/>
              </w:rPr>
            </w:pPr>
            <w:r>
              <w:rPr>
                <w:sz w:val="16"/>
                <w:szCs w:val="16"/>
              </w:rPr>
              <w:t>X</w:t>
            </w:r>
          </w:p>
        </w:tc>
        <w:tc>
          <w:tcPr>
            <w:tcW w:w="1492" w:type="dxa"/>
          </w:tcPr>
          <w:p w14:paraId="72C3A665" w14:textId="77777777" w:rsidR="00881F24" w:rsidRDefault="00881F24" w:rsidP="00F45D8D">
            <w:pPr>
              <w:pStyle w:val="BodyText"/>
              <w:jc w:val="center"/>
              <w:rPr>
                <w:sz w:val="16"/>
                <w:szCs w:val="16"/>
              </w:rPr>
            </w:pPr>
          </w:p>
        </w:tc>
        <w:tc>
          <w:tcPr>
            <w:tcW w:w="1791" w:type="dxa"/>
          </w:tcPr>
          <w:p w14:paraId="56D36F78" w14:textId="77777777" w:rsidR="00881F24" w:rsidRDefault="00881F24" w:rsidP="00F45D8D">
            <w:pPr>
              <w:pStyle w:val="BodyText"/>
              <w:jc w:val="center"/>
              <w:rPr>
                <w:sz w:val="16"/>
                <w:szCs w:val="16"/>
              </w:rPr>
            </w:pPr>
          </w:p>
        </w:tc>
        <w:tc>
          <w:tcPr>
            <w:tcW w:w="1791" w:type="dxa"/>
          </w:tcPr>
          <w:p w14:paraId="08683553" w14:textId="6414774A" w:rsidR="00881F24" w:rsidRDefault="00881F24" w:rsidP="00EB1C5A">
            <w:pPr>
              <w:pStyle w:val="BodyText"/>
              <w:rPr>
                <w:sz w:val="16"/>
                <w:szCs w:val="16"/>
              </w:rPr>
            </w:pPr>
            <w:r w:rsidRPr="00881F24">
              <w:rPr>
                <w:sz w:val="16"/>
                <w:szCs w:val="16"/>
              </w:rPr>
              <w:t xml:space="preserve">Legal Aid </w:t>
            </w:r>
            <w:r>
              <w:rPr>
                <w:sz w:val="16"/>
                <w:szCs w:val="16"/>
              </w:rPr>
              <w:t>WA</w:t>
            </w:r>
          </w:p>
        </w:tc>
        <w:tc>
          <w:tcPr>
            <w:tcW w:w="2048" w:type="dxa"/>
          </w:tcPr>
          <w:p w14:paraId="20D265C1" w14:textId="75BD2F02" w:rsidR="00881F24" w:rsidRPr="00F45D8D" w:rsidRDefault="00881F24" w:rsidP="00881F24">
            <w:pPr>
              <w:pStyle w:val="BodyText"/>
              <w:rPr>
                <w:sz w:val="16"/>
                <w:szCs w:val="16"/>
              </w:rPr>
            </w:pPr>
            <w:r w:rsidRPr="00881F24">
              <w:rPr>
                <w:sz w:val="16"/>
                <w:szCs w:val="16"/>
              </w:rPr>
              <w:t>Community Legal Centres,</w:t>
            </w:r>
            <w:r>
              <w:rPr>
                <w:sz w:val="16"/>
                <w:szCs w:val="16"/>
              </w:rPr>
              <w:t xml:space="preserve"> </w:t>
            </w:r>
            <w:r w:rsidRPr="00881F24">
              <w:rPr>
                <w:sz w:val="16"/>
                <w:szCs w:val="16"/>
              </w:rPr>
              <w:t>Advocare</w:t>
            </w:r>
          </w:p>
        </w:tc>
        <w:tc>
          <w:tcPr>
            <w:tcW w:w="1683" w:type="dxa"/>
          </w:tcPr>
          <w:p w14:paraId="24286B1B" w14:textId="0E67A40E" w:rsidR="00881F24" w:rsidRDefault="00552C89" w:rsidP="00EB1C5A">
            <w:pPr>
              <w:pStyle w:val="BodyText"/>
              <w:rPr>
                <w:sz w:val="16"/>
                <w:szCs w:val="16"/>
              </w:rPr>
            </w:pPr>
            <w:r>
              <w:rPr>
                <w:sz w:val="16"/>
                <w:szCs w:val="16"/>
              </w:rPr>
              <w:t>On Track/</w:t>
            </w:r>
            <w:r w:rsidR="00881F24">
              <w:rPr>
                <w:sz w:val="16"/>
                <w:szCs w:val="16"/>
              </w:rPr>
              <w:t>Ongoing</w:t>
            </w:r>
          </w:p>
          <w:p w14:paraId="42966438" w14:textId="4C949111" w:rsidR="00A41DF9" w:rsidRDefault="00A41DF9" w:rsidP="00EB1C5A">
            <w:pPr>
              <w:pStyle w:val="BodyText"/>
              <w:rPr>
                <w:sz w:val="16"/>
                <w:szCs w:val="16"/>
              </w:rPr>
            </w:pPr>
          </w:p>
        </w:tc>
      </w:tr>
      <w:tr w:rsidR="004001AC" w:rsidRPr="00271728" w14:paraId="371176C6" w14:textId="77777777" w:rsidTr="00F45D8D">
        <w:trPr>
          <w:trHeight w:val="572"/>
        </w:trPr>
        <w:tc>
          <w:tcPr>
            <w:tcW w:w="824" w:type="dxa"/>
          </w:tcPr>
          <w:p w14:paraId="3C2AAEEC" w14:textId="731D3A85" w:rsidR="004001AC" w:rsidRDefault="004001AC" w:rsidP="00EB1C5A">
            <w:pPr>
              <w:pStyle w:val="BodyText"/>
              <w:rPr>
                <w:sz w:val="16"/>
                <w:szCs w:val="16"/>
              </w:rPr>
            </w:pPr>
            <w:r>
              <w:rPr>
                <w:sz w:val="16"/>
                <w:szCs w:val="16"/>
              </w:rPr>
              <w:t>3m</w:t>
            </w:r>
          </w:p>
        </w:tc>
        <w:tc>
          <w:tcPr>
            <w:tcW w:w="3799" w:type="dxa"/>
          </w:tcPr>
          <w:p w14:paraId="4C856C00" w14:textId="4D177747" w:rsidR="004001AC" w:rsidRPr="00881F24" w:rsidRDefault="004001AC" w:rsidP="00F45D8D">
            <w:pPr>
              <w:pStyle w:val="BodyText"/>
              <w:rPr>
                <w:sz w:val="16"/>
                <w:szCs w:val="16"/>
              </w:rPr>
            </w:pPr>
            <w:r>
              <w:rPr>
                <w:sz w:val="16"/>
                <w:szCs w:val="16"/>
              </w:rPr>
              <w:t>June 2021, the McGowan Labor Government committed an</w:t>
            </w:r>
            <w:r w:rsidRPr="004001AC">
              <w:rPr>
                <w:sz w:val="16"/>
                <w:szCs w:val="16"/>
              </w:rPr>
              <w:t xml:space="preserve"> additional $4 million to Legal Aid WA </w:t>
            </w:r>
            <w:r>
              <w:rPr>
                <w:sz w:val="16"/>
                <w:szCs w:val="16"/>
              </w:rPr>
              <w:t>(</w:t>
            </w:r>
            <w:r w:rsidRPr="004001AC">
              <w:rPr>
                <w:sz w:val="16"/>
                <w:szCs w:val="16"/>
              </w:rPr>
              <w:t>over four years</w:t>
            </w:r>
            <w:r>
              <w:rPr>
                <w:sz w:val="16"/>
                <w:szCs w:val="16"/>
              </w:rPr>
              <w:t>)</w:t>
            </w:r>
            <w:r w:rsidRPr="004001AC">
              <w:rPr>
                <w:sz w:val="16"/>
                <w:szCs w:val="16"/>
              </w:rPr>
              <w:t xml:space="preserve"> to establish the State-wide Elder Abuse Advocacy Service</w:t>
            </w:r>
            <w:r w:rsidR="00536098">
              <w:rPr>
                <w:sz w:val="16"/>
                <w:szCs w:val="16"/>
              </w:rPr>
              <w:t>.</w:t>
            </w:r>
          </w:p>
        </w:tc>
        <w:tc>
          <w:tcPr>
            <w:tcW w:w="1492" w:type="dxa"/>
          </w:tcPr>
          <w:p w14:paraId="358D14CA" w14:textId="77777777" w:rsidR="004001AC" w:rsidRDefault="004001AC" w:rsidP="00F45D8D">
            <w:pPr>
              <w:pStyle w:val="BodyText"/>
              <w:jc w:val="center"/>
              <w:rPr>
                <w:sz w:val="16"/>
                <w:szCs w:val="16"/>
              </w:rPr>
            </w:pPr>
          </w:p>
        </w:tc>
        <w:tc>
          <w:tcPr>
            <w:tcW w:w="1343" w:type="dxa"/>
          </w:tcPr>
          <w:p w14:paraId="00636C98" w14:textId="77777777" w:rsidR="004001AC" w:rsidRDefault="004001AC" w:rsidP="00F45D8D">
            <w:pPr>
              <w:pStyle w:val="BodyText"/>
              <w:jc w:val="center"/>
              <w:rPr>
                <w:sz w:val="16"/>
                <w:szCs w:val="16"/>
              </w:rPr>
            </w:pPr>
          </w:p>
        </w:tc>
        <w:tc>
          <w:tcPr>
            <w:tcW w:w="1468" w:type="dxa"/>
          </w:tcPr>
          <w:p w14:paraId="0149A338" w14:textId="77777777" w:rsidR="004001AC" w:rsidRDefault="004001AC" w:rsidP="00F45D8D">
            <w:pPr>
              <w:pStyle w:val="BodyText"/>
              <w:jc w:val="center"/>
              <w:rPr>
                <w:sz w:val="16"/>
                <w:szCs w:val="16"/>
              </w:rPr>
            </w:pPr>
          </w:p>
        </w:tc>
        <w:tc>
          <w:tcPr>
            <w:tcW w:w="1701" w:type="dxa"/>
          </w:tcPr>
          <w:p w14:paraId="01073DF7" w14:textId="3A237B34" w:rsidR="004001AC" w:rsidRDefault="004001AC" w:rsidP="00F45D8D">
            <w:pPr>
              <w:pStyle w:val="BodyText"/>
              <w:jc w:val="center"/>
              <w:rPr>
                <w:sz w:val="16"/>
                <w:szCs w:val="16"/>
              </w:rPr>
            </w:pPr>
            <w:r>
              <w:rPr>
                <w:sz w:val="16"/>
                <w:szCs w:val="16"/>
              </w:rPr>
              <w:t>X</w:t>
            </w:r>
          </w:p>
        </w:tc>
        <w:tc>
          <w:tcPr>
            <w:tcW w:w="1457" w:type="dxa"/>
          </w:tcPr>
          <w:p w14:paraId="0DE0EB70" w14:textId="77777777" w:rsidR="004001AC" w:rsidRDefault="004001AC" w:rsidP="00F45D8D">
            <w:pPr>
              <w:pStyle w:val="BodyText"/>
              <w:jc w:val="center"/>
              <w:rPr>
                <w:sz w:val="16"/>
                <w:szCs w:val="16"/>
              </w:rPr>
            </w:pPr>
          </w:p>
        </w:tc>
        <w:tc>
          <w:tcPr>
            <w:tcW w:w="1343" w:type="dxa"/>
          </w:tcPr>
          <w:p w14:paraId="08B4D10E" w14:textId="77777777" w:rsidR="004001AC" w:rsidRDefault="004001AC" w:rsidP="00F45D8D">
            <w:pPr>
              <w:pStyle w:val="BodyText"/>
              <w:jc w:val="center"/>
              <w:rPr>
                <w:sz w:val="16"/>
                <w:szCs w:val="16"/>
              </w:rPr>
            </w:pPr>
          </w:p>
        </w:tc>
        <w:tc>
          <w:tcPr>
            <w:tcW w:w="1492" w:type="dxa"/>
          </w:tcPr>
          <w:p w14:paraId="1BC4B465" w14:textId="77777777" w:rsidR="004001AC" w:rsidRDefault="004001AC" w:rsidP="00F45D8D">
            <w:pPr>
              <w:pStyle w:val="BodyText"/>
              <w:jc w:val="center"/>
              <w:rPr>
                <w:sz w:val="16"/>
                <w:szCs w:val="16"/>
              </w:rPr>
            </w:pPr>
          </w:p>
        </w:tc>
        <w:tc>
          <w:tcPr>
            <w:tcW w:w="1791" w:type="dxa"/>
          </w:tcPr>
          <w:p w14:paraId="644943E8" w14:textId="77777777" w:rsidR="004001AC" w:rsidRDefault="004001AC" w:rsidP="00F45D8D">
            <w:pPr>
              <w:pStyle w:val="BodyText"/>
              <w:jc w:val="center"/>
              <w:rPr>
                <w:sz w:val="16"/>
                <w:szCs w:val="16"/>
              </w:rPr>
            </w:pPr>
          </w:p>
        </w:tc>
        <w:tc>
          <w:tcPr>
            <w:tcW w:w="1791" w:type="dxa"/>
          </w:tcPr>
          <w:p w14:paraId="69BF047A" w14:textId="38C1F378" w:rsidR="004001AC" w:rsidRPr="00881F24" w:rsidRDefault="004001AC" w:rsidP="00EB1C5A">
            <w:pPr>
              <w:pStyle w:val="BodyText"/>
              <w:rPr>
                <w:sz w:val="16"/>
                <w:szCs w:val="16"/>
              </w:rPr>
            </w:pPr>
            <w:r w:rsidRPr="00881F24">
              <w:rPr>
                <w:sz w:val="16"/>
                <w:szCs w:val="16"/>
              </w:rPr>
              <w:t xml:space="preserve">Legal Aid </w:t>
            </w:r>
            <w:r>
              <w:rPr>
                <w:sz w:val="16"/>
                <w:szCs w:val="16"/>
              </w:rPr>
              <w:t>WA</w:t>
            </w:r>
          </w:p>
        </w:tc>
        <w:tc>
          <w:tcPr>
            <w:tcW w:w="2048" w:type="dxa"/>
          </w:tcPr>
          <w:p w14:paraId="601BBD6C" w14:textId="77777777" w:rsidR="004001AC" w:rsidRPr="00881F24" w:rsidRDefault="004001AC" w:rsidP="00881F24">
            <w:pPr>
              <w:pStyle w:val="BodyText"/>
              <w:rPr>
                <w:sz w:val="16"/>
                <w:szCs w:val="16"/>
              </w:rPr>
            </w:pPr>
          </w:p>
        </w:tc>
        <w:tc>
          <w:tcPr>
            <w:tcW w:w="1683" w:type="dxa"/>
          </w:tcPr>
          <w:p w14:paraId="35FC88BF" w14:textId="77777777" w:rsidR="004001AC" w:rsidRDefault="00823F3E" w:rsidP="00EB1C5A">
            <w:pPr>
              <w:pStyle w:val="BodyText"/>
              <w:rPr>
                <w:sz w:val="16"/>
                <w:szCs w:val="16"/>
              </w:rPr>
            </w:pPr>
            <w:r>
              <w:rPr>
                <w:sz w:val="16"/>
                <w:szCs w:val="16"/>
              </w:rPr>
              <w:t>Commenced</w:t>
            </w:r>
          </w:p>
          <w:p w14:paraId="233EB0CD" w14:textId="309CD314" w:rsidR="00823F3E" w:rsidRPr="00C1047C" w:rsidRDefault="00823F3E" w:rsidP="00C1047C"/>
        </w:tc>
      </w:tr>
    </w:tbl>
    <w:p w14:paraId="3044A2D5" w14:textId="77777777" w:rsidR="00E258BD" w:rsidRDefault="00E258BD">
      <w:pPr>
        <w:spacing w:after="0" w:line="240" w:lineRule="auto"/>
        <w:rPr>
          <w:rFonts w:cs="Arial"/>
          <w:b/>
          <w:bCs/>
          <w:color w:val="2C5C86"/>
          <w:sz w:val="30"/>
        </w:rPr>
      </w:pPr>
      <w:r>
        <w:br w:type="page"/>
      </w:r>
    </w:p>
    <w:p w14:paraId="17D0880B" w14:textId="173D9332" w:rsidR="00F45D8D" w:rsidRDefault="00F45D8D" w:rsidP="00F45D8D">
      <w:pPr>
        <w:pStyle w:val="Heading2"/>
      </w:pPr>
      <w:bookmarkStart w:id="11" w:name="_Toc101356188"/>
      <w:r>
        <w:lastRenderedPageBreak/>
        <w:t xml:space="preserve">Priority Area </w:t>
      </w:r>
      <w:r w:rsidR="00112C6B">
        <w:t xml:space="preserve">4 </w:t>
      </w:r>
      <w:r>
        <w:t>Data and evidence</w:t>
      </w:r>
      <w:bookmarkEnd w:id="11"/>
    </w:p>
    <w:tbl>
      <w:tblPr>
        <w:tblStyle w:val="TableStyle"/>
        <w:tblW w:w="22456" w:type="dxa"/>
        <w:tblLook w:val="04A0" w:firstRow="1" w:lastRow="0" w:firstColumn="1" w:lastColumn="0" w:noHBand="0" w:noVBand="1"/>
      </w:tblPr>
      <w:tblGrid>
        <w:gridCol w:w="734"/>
        <w:gridCol w:w="5316"/>
        <w:gridCol w:w="2247"/>
        <w:gridCol w:w="2555"/>
        <w:gridCol w:w="2875"/>
        <w:gridCol w:w="2235"/>
        <w:gridCol w:w="2103"/>
        <w:gridCol w:w="2271"/>
        <w:gridCol w:w="2120"/>
      </w:tblGrid>
      <w:tr w:rsidR="00F45D8D" w:rsidRPr="00271728" w14:paraId="21592A1A" w14:textId="77777777" w:rsidTr="00536D70">
        <w:trPr>
          <w:cnfStyle w:val="100000000000" w:firstRow="1" w:lastRow="0" w:firstColumn="0" w:lastColumn="0" w:oddVBand="0" w:evenVBand="0" w:oddHBand="0" w:evenHBand="0" w:firstRowFirstColumn="0" w:firstRowLastColumn="0" w:lastRowFirstColumn="0" w:lastRowLastColumn="0"/>
          <w:trHeight w:val="1360"/>
        </w:trPr>
        <w:tc>
          <w:tcPr>
            <w:tcW w:w="734" w:type="dxa"/>
          </w:tcPr>
          <w:p w14:paraId="58494CD1" w14:textId="77777777" w:rsidR="00F45D8D" w:rsidRPr="00271728" w:rsidRDefault="00F45D8D" w:rsidP="00EB1C5A">
            <w:pPr>
              <w:pStyle w:val="BodyText"/>
              <w:rPr>
                <w:sz w:val="16"/>
                <w:szCs w:val="16"/>
              </w:rPr>
            </w:pPr>
            <w:r w:rsidRPr="00271728">
              <w:rPr>
                <w:sz w:val="16"/>
                <w:szCs w:val="16"/>
              </w:rPr>
              <w:t>Item no.</w:t>
            </w:r>
          </w:p>
        </w:tc>
        <w:tc>
          <w:tcPr>
            <w:tcW w:w="5316" w:type="dxa"/>
          </w:tcPr>
          <w:p w14:paraId="0F14CC0A" w14:textId="77777777" w:rsidR="00F45D8D" w:rsidRPr="00271728" w:rsidRDefault="00F45D8D" w:rsidP="00EB1C5A">
            <w:pPr>
              <w:pStyle w:val="BodyText"/>
              <w:rPr>
                <w:sz w:val="16"/>
                <w:szCs w:val="16"/>
              </w:rPr>
            </w:pPr>
            <w:r w:rsidRPr="00271728">
              <w:rPr>
                <w:sz w:val="16"/>
                <w:szCs w:val="16"/>
              </w:rPr>
              <w:t>Actions</w:t>
            </w:r>
          </w:p>
        </w:tc>
        <w:tc>
          <w:tcPr>
            <w:tcW w:w="2247" w:type="dxa"/>
          </w:tcPr>
          <w:p w14:paraId="2BE45481" w14:textId="71AE67F1" w:rsidR="00F45D8D" w:rsidRPr="00271728" w:rsidRDefault="00F45D8D" w:rsidP="00EB1C5A">
            <w:pPr>
              <w:pStyle w:val="BodyText"/>
              <w:rPr>
                <w:b w:val="0"/>
                <w:sz w:val="16"/>
                <w:szCs w:val="16"/>
              </w:rPr>
            </w:pPr>
            <w:r>
              <w:rPr>
                <w:sz w:val="16"/>
                <w:szCs w:val="16"/>
              </w:rPr>
              <w:t xml:space="preserve">Strategy </w:t>
            </w:r>
            <w:r w:rsidRPr="00F45D8D">
              <w:rPr>
                <w:sz w:val="16"/>
                <w:szCs w:val="16"/>
              </w:rPr>
              <w:t xml:space="preserve">4.1 Support and fund further research on elder abuse prevalence, </w:t>
            </w:r>
            <w:proofErr w:type="gramStart"/>
            <w:r w:rsidRPr="00F45D8D">
              <w:rPr>
                <w:sz w:val="16"/>
                <w:szCs w:val="16"/>
              </w:rPr>
              <w:t>drivers</w:t>
            </w:r>
            <w:proofErr w:type="gramEnd"/>
            <w:r w:rsidRPr="00F45D8D">
              <w:rPr>
                <w:sz w:val="16"/>
                <w:szCs w:val="16"/>
              </w:rPr>
              <w:t xml:space="preserve"> and experiences, including specific research and data collection on the experiences of more marginalised, vulnerable and diverse cohorts.</w:t>
            </w:r>
          </w:p>
        </w:tc>
        <w:tc>
          <w:tcPr>
            <w:tcW w:w="2555" w:type="dxa"/>
          </w:tcPr>
          <w:p w14:paraId="718AAD88" w14:textId="136EDE46" w:rsidR="00F45D8D" w:rsidRPr="00271728" w:rsidRDefault="00F45D8D" w:rsidP="00EB1C5A">
            <w:pPr>
              <w:pStyle w:val="BodyText"/>
              <w:rPr>
                <w:b w:val="0"/>
                <w:sz w:val="16"/>
                <w:szCs w:val="16"/>
              </w:rPr>
            </w:pPr>
            <w:r>
              <w:rPr>
                <w:sz w:val="16"/>
                <w:szCs w:val="16"/>
              </w:rPr>
              <w:t xml:space="preserve">Strategy </w:t>
            </w:r>
            <w:r w:rsidRPr="00F45D8D">
              <w:rPr>
                <w:sz w:val="16"/>
                <w:szCs w:val="16"/>
              </w:rPr>
              <w:t>4.2 Support and fund research on carer stress and its relationship with elder abuse.</w:t>
            </w:r>
          </w:p>
        </w:tc>
        <w:tc>
          <w:tcPr>
            <w:tcW w:w="2875" w:type="dxa"/>
          </w:tcPr>
          <w:p w14:paraId="70301DFC" w14:textId="6082F503" w:rsidR="00F45D8D" w:rsidRPr="00271728" w:rsidRDefault="00F45D8D" w:rsidP="00EB1C5A">
            <w:pPr>
              <w:pStyle w:val="BodyText"/>
              <w:rPr>
                <w:b w:val="0"/>
                <w:sz w:val="16"/>
                <w:szCs w:val="16"/>
              </w:rPr>
            </w:pPr>
            <w:r>
              <w:rPr>
                <w:sz w:val="16"/>
                <w:szCs w:val="16"/>
              </w:rPr>
              <w:t xml:space="preserve">Strategy </w:t>
            </w:r>
            <w:r w:rsidRPr="00F45D8D">
              <w:rPr>
                <w:sz w:val="16"/>
                <w:szCs w:val="16"/>
              </w:rPr>
              <w:t>4.3 Improve and facilitate data collection and sharing, in accordance with existing State Government and agency policies on data confidentiality.</w:t>
            </w:r>
          </w:p>
        </w:tc>
        <w:tc>
          <w:tcPr>
            <w:tcW w:w="2235" w:type="dxa"/>
          </w:tcPr>
          <w:p w14:paraId="00FB35D3" w14:textId="71D5F18A" w:rsidR="00F45D8D" w:rsidRPr="00271728" w:rsidRDefault="00F45D8D" w:rsidP="00EB1C5A">
            <w:pPr>
              <w:pStyle w:val="BodyText"/>
              <w:rPr>
                <w:b w:val="0"/>
                <w:sz w:val="16"/>
                <w:szCs w:val="16"/>
              </w:rPr>
            </w:pPr>
            <w:r>
              <w:rPr>
                <w:sz w:val="16"/>
                <w:szCs w:val="16"/>
              </w:rPr>
              <w:t xml:space="preserve">Strategy </w:t>
            </w:r>
            <w:r w:rsidRPr="00F45D8D">
              <w:rPr>
                <w:sz w:val="16"/>
                <w:szCs w:val="16"/>
              </w:rPr>
              <w:t>4.4 Support and contribute to the National Research Agenda on Elder Abuse, which commenced in 2019.</w:t>
            </w:r>
          </w:p>
        </w:tc>
        <w:tc>
          <w:tcPr>
            <w:tcW w:w="2103" w:type="dxa"/>
          </w:tcPr>
          <w:p w14:paraId="55E5DCF4" w14:textId="77777777" w:rsidR="00F45D8D" w:rsidRPr="00271728" w:rsidRDefault="00F45D8D" w:rsidP="00EB1C5A">
            <w:pPr>
              <w:pStyle w:val="BodyText"/>
              <w:rPr>
                <w:sz w:val="16"/>
                <w:szCs w:val="16"/>
              </w:rPr>
            </w:pPr>
            <w:r w:rsidRPr="00271728">
              <w:rPr>
                <w:sz w:val="16"/>
                <w:szCs w:val="16"/>
              </w:rPr>
              <w:t>Lead Organisation</w:t>
            </w:r>
          </w:p>
        </w:tc>
        <w:tc>
          <w:tcPr>
            <w:tcW w:w="2271" w:type="dxa"/>
          </w:tcPr>
          <w:p w14:paraId="6E5A52A8" w14:textId="77777777" w:rsidR="00F45D8D" w:rsidRPr="00271728" w:rsidRDefault="00F45D8D" w:rsidP="00EB1C5A">
            <w:pPr>
              <w:pStyle w:val="BodyText"/>
              <w:rPr>
                <w:sz w:val="16"/>
                <w:szCs w:val="16"/>
              </w:rPr>
            </w:pPr>
            <w:r w:rsidRPr="00271728">
              <w:rPr>
                <w:sz w:val="16"/>
                <w:szCs w:val="16"/>
              </w:rPr>
              <w:t>Partners</w:t>
            </w:r>
          </w:p>
        </w:tc>
        <w:tc>
          <w:tcPr>
            <w:tcW w:w="2120" w:type="dxa"/>
          </w:tcPr>
          <w:p w14:paraId="1A21E4F4" w14:textId="016B4381" w:rsidR="00F45D8D" w:rsidRPr="00271728" w:rsidRDefault="00F45D8D" w:rsidP="00EB1C5A">
            <w:pPr>
              <w:pStyle w:val="BodyText"/>
              <w:rPr>
                <w:sz w:val="16"/>
                <w:szCs w:val="16"/>
              </w:rPr>
            </w:pPr>
            <w:r w:rsidRPr="00271728">
              <w:rPr>
                <w:sz w:val="16"/>
                <w:szCs w:val="16"/>
              </w:rPr>
              <w:t>Timing</w:t>
            </w:r>
            <w:r w:rsidR="00881F24" w:rsidRPr="00881F24">
              <w:t>*</w:t>
            </w:r>
          </w:p>
        </w:tc>
      </w:tr>
      <w:tr w:rsidR="00F45D8D" w:rsidRPr="00271728" w14:paraId="296058E5" w14:textId="77777777" w:rsidTr="00536D70">
        <w:trPr>
          <w:trHeight w:val="853"/>
        </w:trPr>
        <w:tc>
          <w:tcPr>
            <w:tcW w:w="734" w:type="dxa"/>
          </w:tcPr>
          <w:p w14:paraId="322FA0C7" w14:textId="1FE7FB0D" w:rsidR="00F45D8D" w:rsidRPr="00271728" w:rsidRDefault="00F45D8D" w:rsidP="00EB1C5A">
            <w:pPr>
              <w:pStyle w:val="BodyText"/>
              <w:rPr>
                <w:sz w:val="16"/>
                <w:szCs w:val="16"/>
              </w:rPr>
            </w:pPr>
            <w:r>
              <w:rPr>
                <w:sz w:val="16"/>
                <w:szCs w:val="16"/>
              </w:rPr>
              <w:t>4a</w:t>
            </w:r>
          </w:p>
        </w:tc>
        <w:tc>
          <w:tcPr>
            <w:tcW w:w="5316" w:type="dxa"/>
          </w:tcPr>
          <w:p w14:paraId="6837CBC1" w14:textId="658C33F4" w:rsidR="00F45D8D" w:rsidRPr="00271728" w:rsidRDefault="00F45D8D" w:rsidP="00EB1C5A">
            <w:pPr>
              <w:pStyle w:val="BodyText"/>
              <w:rPr>
                <w:sz w:val="16"/>
                <w:szCs w:val="16"/>
              </w:rPr>
            </w:pPr>
            <w:r w:rsidRPr="00F45D8D">
              <w:rPr>
                <w:sz w:val="16"/>
                <w:szCs w:val="16"/>
              </w:rPr>
              <w:t>Determine which organisations and government agencies should be collecting data on elder abuse.</w:t>
            </w:r>
          </w:p>
        </w:tc>
        <w:tc>
          <w:tcPr>
            <w:tcW w:w="2247" w:type="dxa"/>
          </w:tcPr>
          <w:p w14:paraId="3F90A6AC" w14:textId="2196DCEB" w:rsidR="00F45D8D" w:rsidRDefault="00F45D8D" w:rsidP="00F45D8D">
            <w:pPr>
              <w:pStyle w:val="BodyText"/>
              <w:jc w:val="center"/>
              <w:rPr>
                <w:sz w:val="16"/>
                <w:szCs w:val="16"/>
              </w:rPr>
            </w:pPr>
            <w:r>
              <w:rPr>
                <w:sz w:val="16"/>
                <w:szCs w:val="16"/>
              </w:rPr>
              <w:t>X</w:t>
            </w:r>
          </w:p>
        </w:tc>
        <w:tc>
          <w:tcPr>
            <w:tcW w:w="2555" w:type="dxa"/>
          </w:tcPr>
          <w:p w14:paraId="2B56DC1E" w14:textId="77777777" w:rsidR="00F45D8D" w:rsidRDefault="00F45D8D" w:rsidP="00F45D8D">
            <w:pPr>
              <w:pStyle w:val="BodyText"/>
              <w:jc w:val="center"/>
              <w:rPr>
                <w:sz w:val="16"/>
                <w:szCs w:val="16"/>
              </w:rPr>
            </w:pPr>
          </w:p>
        </w:tc>
        <w:tc>
          <w:tcPr>
            <w:tcW w:w="2875" w:type="dxa"/>
          </w:tcPr>
          <w:p w14:paraId="3E473740" w14:textId="33A5E9E1" w:rsidR="00F45D8D" w:rsidRDefault="00F45D8D" w:rsidP="00F45D8D">
            <w:pPr>
              <w:pStyle w:val="BodyText"/>
              <w:jc w:val="center"/>
              <w:rPr>
                <w:sz w:val="16"/>
                <w:szCs w:val="16"/>
              </w:rPr>
            </w:pPr>
            <w:r>
              <w:rPr>
                <w:sz w:val="16"/>
                <w:szCs w:val="16"/>
              </w:rPr>
              <w:t>X</w:t>
            </w:r>
          </w:p>
        </w:tc>
        <w:tc>
          <w:tcPr>
            <w:tcW w:w="2235" w:type="dxa"/>
          </w:tcPr>
          <w:p w14:paraId="4D1F6F9C" w14:textId="7F0A33A7" w:rsidR="00F45D8D" w:rsidRDefault="00F45D8D" w:rsidP="00F45D8D">
            <w:pPr>
              <w:pStyle w:val="BodyText"/>
              <w:jc w:val="center"/>
              <w:rPr>
                <w:sz w:val="16"/>
                <w:szCs w:val="16"/>
              </w:rPr>
            </w:pPr>
            <w:r>
              <w:rPr>
                <w:sz w:val="16"/>
                <w:szCs w:val="16"/>
              </w:rPr>
              <w:t>X</w:t>
            </w:r>
          </w:p>
        </w:tc>
        <w:tc>
          <w:tcPr>
            <w:tcW w:w="2103" w:type="dxa"/>
          </w:tcPr>
          <w:p w14:paraId="4A0999F3" w14:textId="37629474" w:rsidR="00F45D8D" w:rsidRPr="00271728" w:rsidRDefault="00F45D8D" w:rsidP="00EB1C5A">
            <w:pPr>
              <w:pStyle w:val="BodyText"/>
              <w:rPr>
                <w:sz w:val="16"/>
                <w:szCs w:val="16"/>
              </w:rPr>
            </w:pPr>
            <w:r w:rsidRPr="00F45D8D">
              <w:rPr>
                <w:sz w:val="16"/>
                <w:szCs w:val="16"/>
              </w:rPr>
              <w:t>Department of Communities</w:t>
            </w:r>
          </w:p>
        </w:tc>
        <w:tc>
          <w:tcPr>
            <w:tcW w:w="2271" w:type="dxa"/>
          </w:tcPr>
          <w:p w14:paraId="6D63D6CB" w14:textId="4E1301D3" w:rsidR="00F45D8D" w:rsidRPr="00271728" w:rsidRDefault="00F45D8D" w:rsidP="00EB1C5A">
            <w:pPr>
              <w:pStyle w:val="BodyText"/>
              <w:rPr>
                <w:sz w:val="16"/>
                <w:szCs w:val="16"/>
              </w:rPr>
            </w:pPr>
            <w:r w:rsidRPr="00F45D8D">
              <w:rPr>
                <w:sz w:val="16"/>
                <w:szCs w:val="16"/>
              </w:rPr>
              <w:t>Commonwealth Attorney General, State and Territory Government</w:t>
            </w:r>
          </w:p>
        </w:tc>
        <w:tc>
          <w:tcPr>
            <w:tcW w:w="2120" w:type="dxa"/>
          </w:tcPr>
          <w:p w14:paraId="3453546D" w14:textId="56889FE9" w:rsidR="00F45D8D" w:rsidRDefault="00552C89" w:rsidP="00EB1C5A">
            <w:pPr>
              <w:pStyle w:val="BodyText"/>
              <w:rPr>
                <w:sz w:val="16"/>
                <w:szCs w:val="16"/>
              </w:rPr>
            </w:pPr>
            <w:r>
              <w:rPr>
                <w:sz w:val="16"/>
                <w:szCs w:val="16"/>
              </w:rPr>
              <w:t>On Track/</w:t>
            </w:r>
            <w:r w:rsidR="00F45D8D">
              <w:rPr>
                <w:sz w:val="16"/>
                <w:szCs w:val="16"/>
              </w:rPr>
              <w:t>Ongoing</w:t>
            </w:r>
          </w:p>
          <w:p w14:paraId="2A340995" w14:textId="61BE8C27" w:rsidR="00EB1C5A" w:rsidRPr="00271728" w:rsidRDefault="00EB1C5A" w:rsidP="00EB1C5A">
            <w:pPr>
              <w:pStyle w:val="BodyText"/>
              <w:rPr>
                <w:sz w:val="16"/>
                <w:szCs w:val="16"/>
              </w:rPr>
            </w:pPr>
          </w:p>
        </w:tc>
      </w:tr>
      <w:tr w:rsidR="00F45D8D" w:rsidRPr="00271728" w14:paraId="5E293AE2" w14:textId="77777777" w:rsidTr="00536D70">
        <w:trPr>
          <w:trHeight w:val="1360"/>
        </w:trPr>
        <w:tc>
          <w:tcPr>
            <w:tcW w:w="734" w:type="dxa"/>
          </w:tcPr>
          <w:p w14:paraId="31FB0F94" w14:textId="45B80B9E" w:rsidR="00F45D8D" w:rsidRDefault="00F45D8D" w:rsidP="00EB1C5A">
            <w:pPr>
              <w:pStyle w:val="BodyText"/>
              <w:rPr>
                <w:sz w:val="16"/>
                <w:szCs w:val="16"/>
              </w:rPr>
            </w:pPr>
            <w:r>
              <w:rPr>
                <w:sz w:val="16"/>
                <w:szCs w:val="16"/>
              </w:rPr>
              <w:t>4b</w:t>
            </w:r>
          </w:p>
        </w:tc>
        <w:tc>
          <w:tcPr>
            <w:tcW w:w="5316" w:type="dxa"/>
          </w:tcPr>
          <w:p w14:paraId="07916A46" w14:textId="39AF0192" w:rsidR="00F45D8D" w:rsidRPr="00F45D8D" w:rsidRDefault="00F45D8D" w:rsidP="00EB1C5A">
            <w:pPr>
              <w:pStyle w:val="BodyText"/>
              <w:rPr>
                <w:sz w:val="16"/>
                <w:szCs w:val="16"/>
              </w:rPr>
            </w:pPr>
            <w:r w:rsidRPr="00F45D8D">
              <w:rPr>
                <w:sz w:val="16"/>
                <w:szCs w:val="16"/>
              </w:rPr>
              <w:t>Commission research into prevalence and forms of elder abuse experienced by Aboriginal and Torres Strait Islander older people and the unique challenges faced by Aboriginal and Torres Strait Islander older people.</w:t>
            </w:r>
          </w:p>
        </w:tc>
        <w:tc>
          <w:tcPr>
            <w:tcW w:w="2247" w:type="dxa"/>
          </w:tcPr>
          <w:p w14:paraId="70A6BA2C" w14:textId="09DC0201" w:rsidR="00F45D8D" w:rsidRDefault="00F45D8D" w:rsidP="00F45D8D">
            <w:pPr>
              <w:pStyle w:val="BodyText"/>
              <w:jc w:val="center"/>
              <w:rPr>
                <w:sz w:val="16"/>
                <w:szCs w:val="16"/>
              </w:rPr>
            </w:pPr>
            <w:r>
              <w:rPr>
                <w:sz w:val="16"/>
                <w:szCs w:val="16"/>
              </w:rPr>
              <w:t>X</w:t>
            </w:r>
          </w:p>
        </w:tc>
        <w:tc>
          <w:tcPr>
            <w:tcW w:w="2555" w:type="dxa"/>
          </w:tcPr>
          <w:p w14:paraId="47411369" w14:textId="77777777" w:rsidR="00F45D8D" w:rsidRDefault="00F45D8D" w:rsidP="00F45D8D">
            <w:pPr>
              <w:pStyle w:val="BodyText"/>
              <w:jc w:val="center"/>
              <w:rPr>
                <w:sz w:val="16"/>
                <w:szCs w:val="16"/>
              </w:rPr>
            </w:pPr>
          </w:p>
        </w:tc>
        <w:tc>
          <w:tcPr>
            <w:tcW w:w="2875" w:type="dxa"/>
          </w:tcPr>
          <w:p w14:paraId="26926C80" w14:textId="77777777" w:rsidR="00F45D8D" w:rsidRDefault="00F45D8D" w:rsidP="00F45D8D">
            <w:pPr>
              <w:pStyle w:val="BodyText"/>
              <w:jc w:val="center"/>
              <w:rPr>
                <w:sz w:val="16"/>
                <w:szCs w:val="16"/>
              </w:rPr>
            </w:pPr>
          </w:p>
        </w:tc>
        <w:tc>
          <w:tcPr>
            <w:tcW w:w="2235" w:type="dxa"/>
          </w:tcPr>
          <w:p w14:paraId="5A593DAB" w14:textId="58458A2C" w:rsidR="00F45D8D" w:rsidRDefault="00F45D8D" w:rsidP="00F45D8D">
            <w:pPr>
              <w:pStyle w:val="BodyText"/>
              <w:jc w:val="center"/>
              <w:rPr>
                <w:sz w:val="16"/>
                <w:szCs w:val="16"/>
              </w:rPr>
            </w:pPr>
            <w:r>
              <w:rPr>
                <w:sz w:val="16"/>
                <w:szCs w:val="16"/>
              </w:rPr>
              <w:t>X</w:t>
            </w:r>
          </w:p>
        </w:tc>
        <w:tc>
          <w:tcPr>
            <w:tcW w:w="2103" w:type="dxa"/>
          </w:tcPr>
          <w:p w14:paraId="2C9FBACA" w14:textId="0994FF5A" w:rsidR="00F45D8D" w:rsidRPr="00F45D8D" w:rsidRDefault="00F45D8D" w:rsidP="00EB1C5A">
            <w:pPr>
              <w:pStyle w:val="BodyText"/>
              <w:rPr>
                <w:sz w:val="16"/>
                <w:szCs w:val="16"/>
              </w:rPr>
            </w:pPr>
            <w:r>
              <w:rPr>
                <w:sz w:val="16"/>
                <w:szCs w:val="16"/>
              </w:rPr>
              <w:t>Department of Communities</w:t>
            </w:r>
          </w:p>
        </w:tc>
        <w:tc>
          <w:tcPr>
            <w:tcW w:w="2271" w:type="dxa"/>
          </w:tcPr>
          <w:p w14:paraId="06CD9FEB" w14:textId="2FC9ACA5" w:rsidR="00F45D8D" w:rsidRPr="00F45D8D" w:rsidRDefault="00F45D8D" w:rsidP="00EB1C5A">
            <w:pPr>
              <w:pStyle w:val="BodyText"/>
              <w:rPr>
                <w:sz w:val="16"/>
                <w:szCs w:val="16"/>
              </w:rPr>
            </w:pPr>
            <w:r w:rsidRPr="00F45D8D">
              <w:rPr>
                <w:sz w:val="16"/>
                <w:szCs w:val="16"/>
              </w:rPr>
              <w:t>Indigenous Professional Services Pty Ltd (IPS) Management Consultants</w:t>
            </w:r>
          </w:p>
        </w:tc>
        <w:tc>
          <w:tcPr>
            <w:tcW w:w="2120" w:type="dxa"/>
          </w:tcPr>
          <w:p w14:paraId="04670EE9" w14:textId="77777777" w:rsidR="00552C89" w:rsidRDefault="00552C89" w:rsidP="00552C89">
            <w:pPr>
              <w:pStyle w:val="BodyText"/>
              <w:rPr>
                <w:sz w:val="16"/>
                <w:szCs w:val="16"/>
              </w:rPr>
            </w:pPr>
            <w:r>
              <w:rPr>
                <w:sz w:val="16"/>
                <w:szCs w:val="16"/>
              </w:rPr>
              <w:t>On Track/Ongoing</w:t>
            </w:r>
          </w:p>
          <w:p w14:paraId="197CA741" w14:textId="6136F5A1" w:rsidR="00EB1C5A" w:rsidRDefault="00EB1C5A" w:rsidP="00EB1C5A">
            <w:pPr>
              <w:pStyle w:val="BodyText"/>
              <w:rPr>
                <w:sz w:val="16"/>
                <w:szCs w:val="16"/>
              </w:rPr>
            </w:pPr>
          </w:p>
        </w:tc>
      </w:tr>
      <w:tr w:rsidR="00F45D8D" w:rsidRPr="00271728" w14:paraId="1AABE124" w14:textId="77777777" w:rsidTr="00536D70">
        <w:trPr>
          <w:trHeight w:val="1360"/>
        </w:trPr>
        <w:tc>
          <w:tcPr>
            <w:tcW w:w="734" w:type="dxa"/>
          </w:tcPr>
          <w:p w14:paraId="6802C6F9" w14:textId="54896370" w:rsidR="00F45D8D" w:rsidRDefault="00F45D8D" w:rsidP="00EB1C5A">
            <w:pPr>
              <w:pStyle w:val="BodyText"/>
              <w:rPr>
                <w:sz w:val="16"/>
                <w:szCs w:val="16"/>
              </w:rPr>
            </w:pPr>
            <w:r>
              <w:rPr>
                <w:sz w:val="16"/>
                <w:szCs w:val="16"/>
              </w:rPr>
              <w:t>4c</w:t>
            </w:r>
          </w:p>
        </w:tc>
        <w:tc>
          <w:tcPr>
            <w:tcW w:w="5316" w:type="dxa"/>
          </w:tcPr>
          <w:p w14:paraId="4D982542" w14:textId="2C7B0E6E" w:rsidR="00F45D8D" w:rsidRPr="00F45D8D" w:rsidRDefault="00F45D8D" w:rsidP="00EB1C5A">
            <w:pPr>
              <w:pStyle w:val="BodyText"/>
              <w:rPr>
                <w:sz w:val="16"/>
                <w:szCs w:val="16"/>
              </w:rPr>
            </w:pPr>
            <w:r w:rsidRPr="00F45D8D">
              <w:rPr>
                <w:sz w:val="16"/>
                <w:szCs w:val="16"/>
              </w:rPr>
              <w:t xml:space="preserve">Commission research to design and undertake quantitative and qualitative research into elder abuse prevalence, </w:t>
            </w:r>
            <w:proofErr w:type="gramStart"/>
            <w:r w:rsidRPr="00F45D8D">
              <w:rPr>
                <w:sz w:val="16"/>
                <w:szCs w:val="16"/>
              </w:rPr>
              <w:t>drivers</w:t>
            </w:r>
            <w:proofErr w:type="gramEnd"/>
            <w:r w:rsidRPr="00F45D8D">
              <w:rPr>
                <w:sz w:val="16"/>
                <w:szCs w:val="16"/>
              </w:rPr>
              <w:t xml:space="preserve"> and protective factors in WA.</w:t>
            </w:r>
          </w:p>
        </w:tc>
        <w:tc>
          <w:tcPr>
            <w:tcW w:w="2247" w:type="dxa"/>
          </w:tcPr>
          <w:p w14:paraId="60DA36E8" w14:textId="07E5631D" w:rsidR="00F45D8D" w:rsidRDefault="00F45D8D" w:rsidP="00F45D8D">
            <w:pPr>
              <w:pStyle w:val="BodyText"/>
              <w:jc w:val="center"/>
              <w:rPr>
                <w:sz w:val="16"/>
                <w:szCs w:val="16"/>
              </w:rPr>
            </w:pPr>
            <w:r>
              <w:rPr>
                <w:sz w:val="16"/>
                <w:szCs w:val="16"/>
              </w:rPr>
              <w:t>X</w:t>
            </w:r>
          </w:p>
        </w:tc>
        <w:tc>
          <w:tcPr>
            <w:tcW w:w="2555" w:type="dxa"/>
          </w:tcPr>
          <w:p w14:paraId="2E794BA2" w14:textId="77777777" w:rsidR="00F45D8D" w:rsidRDefault="00F45D8D" w:rsidP="00F45D8D">
            <w:pPr>
              <w:pStyle w:val="BodyText"/>
              <w:jc w:val="center"/>
              <w:rPr>
                <w:sz w:val="16"/>
                <w:szCs w:val="16"/>
              </w:rPr>
            </w:pPr>
          </w:p>
        </w:tc>
        <w:tc>
          <w:tcPr>
            <w:tcW w:w="2875" w:type="dxa"/>
          </w:tcPr>
          <w:p w14:paraId="7E574829" w14:textId="77777777" w:rsidR="00F45D8D" w:rsidRDefault="00F45D8D" w:rsidP="00F45D8D">
            <w:pPr>
              <w:pStyle w:val="BodyText"/>
              <w:jc w:val="center"/>
              <w:rPr>
                <w:sz w:val="16"/>
                <w:szCs w:val="16"/>
              </w:rPr>
            </w:pPr>
          </w:p>
        </w:tc>
        <w:tc>
          <w:tcPr>
            <w:tcW w:w="2235" w:type="dxa"/>
          </w:tcPr>
          <w:p w14:paraId="75784394" w14:textId="0617F826" w:rsidR="00F45D8D" w:rsidRDefault="00F45D8D" w:rsidP="00F45D8D">
            <w:pPr>
              <w:pStyle w:val="BodyText"/>
              <w:jc w:val="center"/>
              <w:rPr>
                <w:sz w:val="16"/>
                <w:szCs w:val="16"/>
              </w:rPr>
            </w:pPr>
            <w:r>
              <w:rPr>
                <w:sz w:val="16"/>
                <w:szCs w:val="16"/>
              </w:rPr>
              <w:t>X</w:t>
            </w:r>
          </w:p>
        </w:tc>
        <w:tc>
          <w:tcPr>
            <w:tcW w:w="2103" w:type="dxa"/>
          </w:tcPr>
          <w:p w14:paraId="21C57A2E" w14:textId="546E1F72" w:rsidR="00F45D8D" w:rsidRDefault="00F45D8D" w:rsidP="00EB1C5A">
            <w:pPr>
              <w:pStyle w:val="BodyText"/>
              <w:rPr>
                <w:sz w:val="16"/>
                <w:szCs w:val="16"/>
              </w:rPr>
            </w:pPr>
            <w:r>
              <w:rPr>
                <w:sz w:val="16"/>
                <w:szCs w:val="16"/>
              </w:rPr>
              <w:t>Department of Communities</w:t>
            </w:r>
          </w:p>
        </w:tc>
        <w:tc>
          <w:tcPr>
            <w:tcW w:w="2271" w:type="dxa"/>
          </w:tcPr>
          <w:p w14:paraId="2FED0277" w14:textId="783F3541" w:rsidR="00F45D8D" w:rsidRPr="00F45D8D" w:rsidRDefault="00F45D8D" w:rsidP="00EB1C5A">
            <w:pPr>
              <w:pStyle w:val="BodyText"/>
              <w:rPr>
                <w:sz w:val="16"/>
                <w:szCs w:val="16"/>
              </w:rPr>
            </w:pPr>
            <w:r w:rsidRPr="00F45D8D">
              <w:rPr>
                <w:sz w:val="16"/>
                <w:szCs w:val="16"/>
              </w:rPr>
              <w:t>University of Western Australia, Northern Suburbs Community Legal Centre</w:t>
            </w:r>
          </w:p>
        </w:tc>
        <w:tc>
          <w:tcPr>
            <w:tcW w:w="2120" w:type="dxa"/>
          </w:tcPr>
          <w:p w14:paraId="763D97F6" w14:textId="77777777" w:rsidR="00552C89" w:rsidRDefault="00552C89" w:rsidP="00552C89">
            <w:pPr>
              <w:pStyle w:val="BodyText"/>
              <w:rPr>
                <w:sz w:val="16"/>
                <w:szCs w:val="16"/>
              </w:rPr>
            </w:pPr>
            <w:r>
              <w:rPr>
                <w:sz w:val="16"/>
                <w:szCs w:val="16"/>
              </w:rPr>
              <w:t>On Track/Ongoing</w:t>
            </w:r>
          </w:p>
          <w:p w14:paraId="32845B35" w14:textId="46E7839A" w:rsidR="00EB1C5A" w:rsidRDefault="00EB1C5A" w:rsidP="00EB1C5A">
            <w:pPr>
              <w:pStyle w:val="BodyText"/>
              <w:rPr>
                <w:sz w:val="16"/>
                <w:szCs w:val="16"/>
              </w:rPr>
            </w:pPr>
          </w:p>
        </w:tc>
      </w:tr>
    </w:tbl>
    <w:p w14:paraId="7F826CDE" w14:textId="215C5EB0" w:rsidR="00C21256" w:rsidRDefault="00C21256" w:rsidP="001C6406">
      <w:pPr>
        <w:pStyle w:val="BodyText"/>
      </w:pPr>
    </w:p>
    <w:p w14:paraId="7321B002" w14:textId="595A2C75" w:rsidR="00E258BD" w:rsidRPr="00E258BD" w:rsidRDefault="00E258BD" w:rsidP="00E258BD">
      <w:pPr>
        <w:spacing w:after="0" w:line="240" w:lineRule="auto"/>
        <w:rPr>
          <w:rFonts w:cs="Arial"/>
        </w:rPr>
        <w:sectPr w:rsidR="00E258BD" w:rsidRPr="00E258BD" w:rsidSect="00172EE7">
          <w:footerReference w:type="default" r:id="rId16"/>
          <w:headerReference w:type="first" r:id="rId17"/>
          <w:pgSz w:w="23808" w:h="16840" w:orient="landscape" w:code="8"/>
          <w:pgMar w:top="720" w:right="720" w:bottom="720" w:left="720" w:header="0" w:footer="0" w:gutter="0"/>
          <w:cols w:space="567"/>
          <w:docGrid w:linePitch="326"/>
        </w:sectPr>
      </w:pPr>
    </w:p>
    <w:p w14:paraId="181C0762" w14:textId="7B88A3D4" w:rsidR="00E30883" w:rsidRDefault="000F3097" w:rsidP="00E30883">
      <w:pPr>
        <w:pStyle w:val="Heading1"/>
      </w:pPr>
      <w:bookmarkStart w:id="12" w:name="_Toc101356189"/>
      <w:r>
        <w:lastRenderedPageBreak/>
        <w:t>Support Services</w:t>
      </w:r>
      <w:bookmarkEnd w:id="12"/>
      <w:r w:rsidR="00E30883">
        <w:t xml:space="preserve"> </w:t>
      </w:r>
    </w:p>
    <w:p w14:paraId="74A8BD91" w14:textId="7B6B1CD5" w:rsidR="008105FA" w:rsidRDefault="000F3097" w:rsidP="000F3097">
      <w:pPr>
        <w:pStyle w:val="BodyText"/>
      </w:pPr>
      <w:r>
        <w:t>The following support services are available to older people experiencing or at risk of experiencing elder abuse:</w:t>
      </w:r>
    </w:p>
    <w:p w14:paraId="573E15B5" w14:textId="2547CF21" w:rsidR="000F3097" w:rsidRDefault="000F3097" w:rsidP="00783C42">
      <w:pPr>
        <w:pStyle w:val="BodyText"/>
        <w:numPr>
          <w:ilvl w:val="0"/>
          <w:numId w:val="4"/>
        </w:numPr>
      </w:pPr>
      <w:r w:rsidRPr="000F3097">
        <w:rPr>
          <w:b/>
          <w:bCs/>
        </w:rPr>
        <w:t>Elder Abuse Helpline 1300 724 679</w:t>
      </w:r>
      <w:r>
        <w:t>: Advocare assists older people to understand their rights and provides free confidential information and support to older people who are at risk or experiencing elder abuse.</w:t>
      </w:r>
    </w:p>
    <w:p w14:paraId="4638E3F6" w14:textId="28AFC673" w:rsidR="000F3097" w:rsidRDefault="000F3097" w:rsidP="00783C42">
      <w:pPr>
        <w:pStyle w:val="BodyText"/>
        <w:numPr>
          <w:ilvl w:val="0"/>
          <w:numId w:val="4"/>
        </w:numPr>
      </w:pPr>
      <w:r w:rsidRPr="000F3097">
        <w:rPr>
          <w:b/>
          <w:bCs/>
        </w:rPr>
        <w:t>Northern Suburbs Community Legal Centre (NSCLC) (08) 9440 1663</w:t>
      </w:r>
      <w:r>
        <w:t xml:space="preserve">: NSCLC provides the Older People’s Rights Service which provides legal advice, </w:t>
      </w:r>
      <w:proofErr w:type="gramStart"/>
      <w:r>
        <w:t>information</w:t>
      </w:r>
      <w:proofErr w:type="gramEnd"/>
      <w:r>
        <w:t xml:space="preserve"> and support to those at risk or experiencing elder abuse. In addition, NSCLC’s Elder Abuse Peer Education Scheme aims to connect specially trained volunteers with older people in the community.</w:t>
      </w:r>
    </w:p>
    <w:p w14:paraId="6D88C515" w14:textId="73687BC9" w:rsidR="000F3097" w:rsidRDefault="000F3097" w:rsidP="00783C42">
      <w:pPr>
        <w:pStyle w:val="BodyText"/>
        <w:numPr>
          <w:ilvl w:val="0"/>
          <w:numId w:val="4"/>
        </w:numPr>
      </w:pPr>
      <w:r w:rsidRPr="000F3097">
        <w:rPr>
          <w:b/>
          <w:bCs/>
        </w:rPr>
        <w:t>Office of the Public Advocate (OPA) Telephone Advisory Service 1300 858 455</w:t>
      </w:r>
      <w:r>
        <w:t>: OPA works to promote and protect the human rights of Western Australian adults with decision-making disabilities. The Office can provide information about Enduring Power of Attorney and Enduring Powe of Guardianship.</w:t>
      </w:r>
    </w:p>
    <w:p w14:paraId="419DC987" w14:textId="77777777" w:rsidR="000F3097" w:rsidRDefault="000F3097" w:rsidP="00783C42">
      <w:pPr>
        <w:pStyle w:val="BodyText"/>
        <w:numPr>
          <w:ilvl w:val="0"/>
          <w:numId w:val="4"/>
        </w:numPr>
      </w:pPr>
      <w:r w:rsidRPr="000F3097">
        <w:rPr>
          <w:b/>
          <w:bCs/>
        </w:rPr>
        <w:t>The Public Trustee 1300 746 212</w:t>
      </w:r>
      <w:r>
        <w:t xml:space="preserve">: The Public Trustee offers independent trustee and asset management services. These include Will and Enduring Power of Attorney drafting, deceased estate administration, executor support, financial </w:t>
      </w:r>
      <w:proofErr w:type="gramStart"/>
      <w:r>
        <w:t>administration</w:t>
      </w:r>
      <w:proofErr w:type="gramEnd"/>
      <w:r>
        <w:t xml:space="preserve"> and trust management services.</w:t>
      </w:r>
    </w:p>
    <w:p w14:paraId="4A642B6B" w14:textId="139DD2E1" w:rsidR="004B33B2" w:rsidRDefault="000F3097" w:rsidP="00783C42">
      <w:pPr>
        <w:pStyle w:val="BodyText"/>
        <w:numPr>
          <w:ilvl w:val="0"/>
          <w:numId w:val="4"/>
        </w:numPr>
      </w:pPr>
      <w:r w:rsidRPr="000F3097">
        <w:rPr>
          <w:b/>
          <w:bCs/>
        </w:rPr>
        <w:t>Senior’s Rights Advocacy Services (SRAS) Infoline 1300 650 579</w:t>
      </w:r>
      <w:r>
        <w:t>: SRAS is operated by Legal Aid WA and helps older Western Australians to safeguard their right and prevent elder abuse.</w:t>
      </w:r>
    </w:p>
    <w:p w14:paraId="7505C91F" w14:textId="0A61D4D2" w:rsidR="000F3097" w:rsidRPr="008105FA" w:rsidRDefault="004B33B2" w:rsidP="00783C42">
      <w:pPr>
        <w:pStyle w:val="BodyText"/>
        <w:numPr>
          <w:ilvl w:val="0"/>
          <w:numId w:val="4"/>
        </w:numPr>
      </w:pPr>
      <w:r>
        <w:rPr>
          <w:b/>
          <w:bCs/>
        </w:rPr>
        <w:t>Relationships Australia WA Peel Senior Relationship Service (08) 6164 0173</w:t>
      </w:r>
      <w:r w:rsidRPr="00C1047C">
        <w:t>:</w:t>
      </w:r>
      <w:r>
        <w:rPr>
          <w:b/>
          <w:bCs/>
        </w:rPr>
        <w:t xml:space="preserve"> </w:t>
      </w:r>
      <w:r>
        <w:t xml:space="preserve">The Peel Senior Relationship Service </w:t>
      </w:r>
      <w:r w:rsidR="00F77951">
        <w:t>i</w:t>
      </w:r>
      <w:r>
        <w:t>s a case management and mediation service supporting older people and their families residing in the Peel region to find solutions to ageing-related issues.</w:t>
      </w:r>
    </w:p>
    <w:sectPr w:rsidR="000F3097" w:rsidRPr="008105FA" w:rsidSect="00E258BD">
      <w:footerReference w:type="default" r:id="rId18"/>
      <w:pgSz w:w="16840" w:h="11900" w:orient="landscape" w:code="9"/>
      <w:pgMar w:top="720" w:right="720" w:bottom="720" w:left="720" w:header="0" w:footer="0"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8395" w14:textId="77777777" w:rsidR="00783C42" w:rsidRDefault="00783C42" w:rsidP="00D41211">
      <w:r>
        <w:separator/>
      </w:r>
    </w:p>
  </w:endnote>
  <w:endnote w:type="continuationSeparator" w:id="0">
    <w:p w14:paraId="32D4745A" w14:textId="77777777" w:rsidR="00783C42" w:rsidRDefault="00783C42"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37615"/>
      <w:docPartObj>
        <w:docPartGallery w:val="Page Numbers (Bottom of Page)"/>
        <w:docPartUnique/>
      </w:docPartObj>
    </w:sdtPr>
    <w:sdtEndPr>
      <w:rPr>
        <w:noProof/>
      </w:rPr>
    </w:sdtEndPr>
    <w:sdtContent>
      <w:p w14:paraId="1A10BA13" w14:textId="5858BA3E" w:rsidR="00B15D9E" w:rsidRDefault="00B15D9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4E485E3" w14:textId="77777777" w:rsidR="00B15D9E" w:rsidRDefault="00B15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B861" w14:textId="118F84F0" w:rsidR="00B15D9E" w:rsidRPr="00460C87" w:rsidRDefault="00B15D9E" w:rsidP="00460C87">
    <w:pPr>
      <w:pStyle w:val="nospace"/>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675543"/>
      <w:docPartObj>
        <w:docPartGallery w:val="Page Numbers (Bottom of Page)"/>
        <w:docPartUnique/>
      </w:docPartObj>
    </w:sdtPr>
    <w:sdtEndPr>
      <w:rPr>
        <w:noProof/>
      </w:rPr>
    </w:sdtEndPr>
    <w:sdtContent>
      <w:p w14:paraId="0BA1AA2B" w14:textId="1A0D861A" w:rsidR="00B15D9E" w:rsidRDefault="00B15D9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AAA545D" w14:textId="77777777" w:rsidR="00B15D9E" w:rsidRPr="00943AB4" w:rsidRDefault="00B15D9E" w:rsidP="002067F3">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483296"/>
      <w:docPartObj>
        <w:docPartGallery w:val="Page Numbers (Bottom of Page)"/>
        <w:docPartUnique/>
      </w:docPartObj>
    </w:sdtPr>
    <w:sdtEndPr>
      <w:rPr>
        <w:noProof/>
      </w:rPr>
    </w:sdtEndPr>
    <w:sdtContent>
      <w:p w14:paraId="6A94E590" w14:textId="0F61ED79" w:rsidR="00B15D9E" w:rsidRDefault="00B15D9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D22CDD" w14:textId="77777777" w:rsidR="00B15D9E" w:rsidRPr="00943AB4" w:rsidRDefault="00B15D9E" w:rsidP="002067F3">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A874" w14:textId="77777777" w:rsidR="00783C42" w:rsidRDefault="00783C42" w:rsidP="00D41211">
      <w:r>
        <w:separator/>
      </w:r>
    </w:p>
  </w:footnote>
  <w:footnote w:type="continuationSeparator" w:id="0">
    <w:p w14:paraId="1E964E99" w14:textId="77777777" w:rsidR="00783C42" w:rsidRDefault="00783C42"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9EC2" w14:textId="16458DB2" w:rsidR="00B15D9E" w:rsidRPr="008C68A9" w:rsidRDefault="00B15D9E" w:rsidP="002067F3">
    <w:pPr>
      <w:pStyle w:val="Header"/>
      <w:spacing w:before="568"/>
      <w:rPr>
        <w:rStyle w:val="Bold"/>
        <w:rFonts w:ascii="Arial" w:hAnsi="Arial" w:cs="Arial"/>
        <w:b w:val="0"/>
        <w:bCs w:val="0"/>
      </w:rPr>
    </w:pPr>
    <w:r>
      <w:rPr>
        <w:rStyle w:val="Bold"/>
        <w:rFonts w:ascii="Arial" w:hAnsi="Arial" w:cs="Arial"/>
        <w:b w:val="0"/>
        <w:bCs w:val="0"/>
      </w:rPr>
      <w:t>WA Strategy to Respond to the Abuse of Older people (Elder Abuse) 2019-2029: Summary Progress Report for 2019-2021</w:t>
    </w:r>
  </w:p>
  <w:p w14:paraId="45314E92" w14:textId="77777777" w:rsidR="00B15D9E" w:rsidRPr="00455F4B" w:rsidRDefault="0077242E" w:rsidP="002067F3">
    <w:pPr>
      <w:pStyle w:val="HeaderLine"/>
    </w:pPr>
    <w:r>
      <w:rPr>
        <w:rStyle w:val="Bold"/>
        <w:rFonts w:ascii="Arial" w:hAnsi="Arial" w:cs="Arial"/>
        <w:b w:val="0"/>
        <w:bCs w:val="0"/>
      </w:rPr>
      <w:pict w14:anchorId="6DDFEA0B">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B42B" w14:textId="0E756908" w:rsidR="00B15D9E" w:rsidRDefault="00B15D9E" w:rsidP="00460C87">
    <w:pPr>
      <w:pStyle w:val="Header"/>
      <w:ind w:left="-1134"/>
    </w:pPr>
    <w:r>
      <w:rPr>
        <w:noProof/>
        <w:lang w:eastAsia="en-AU"/>
      </w:rPr>
      <w:drawing>
        <wp:inline distT="0" distB="0" distL="0" distR="0" wp14:anchorId="51E9FCFE" wp14:editId="1C27750D">
          <wp:extent cx="10982144" cy="3324225"/>
          <wp:effectExtent l="0" t="0" r="0" b="0"/>
          <wp:docPr id="43" name="Picture 4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ies blue header.JPG"/>
                  <pic:cNvPicPr/>
                </pic:nvPicPr>
                <pic:blipFill>
                  <a:blip r:embed="rId1">
                    <a:extLst>
                      <a:ext uri="{28A0092B-C50C-407E-A947-70E740481C1C}">
                        <a14:useLocalDpi xmlns:a14="http://schemas.microsoft.com/office/drawing/2010/main" val="0"/>
                      </a:ext>
                    </a:extLst>
                  </a:blip>
                  <a:stretch>
                    <a:fillRect/>
                  </a:stretch>
                </pic:blipFill>
                <pic:spPr>
                  <a:xfrm>
                    <a:off x="0" y="0"/>
                    <a:ext cx="10989574" cy="33264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2728" w14:textId="789F47B9" w:rsidR="00B15D9E" w:rsidRDefault="0077242E" w:rsidP="00460C87">
    <w:pPr>
      <w:pStyle w:val="Header"/>
      <w:ind w:left="-1134"/>
    </w:pPr>
    <w:r>
      <w:rPr>
        <w:noProof/>
      </w:rPr>
      <w:pict w14:anchorId="75BED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606.15pt;height:52.7pt;rotation:315;z-index:-251658752;mso-position-horizontal:center;mso-position-horizontal-relative:margin;mso-position-vertical:center;mso-position-vertical-relative:margin" o:allowincell="f" fillcolor="silver" stroked="f">
          <v:fill opacity=".5"/>
          <v:textpath style="font-family:&quot;Arial&quot;;font-size:1pt" string="Draft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94D"/>
    <w:multiLevelType w:val="hybridMultilevel"/>
    <w:tmpl w:val="0570D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F10B8"/>
    <w:multiLevelType w:val="hybridMultilevel"/>
    <w:tmpl w:val="A7AE47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FF7257"/>
    <w:multiLevelType w:val="hybridMultilevel"/>
    <w:tmpl w:val="7EA608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E4408B"/>
    <w:multiLevelType w:val="hybridMultilevel"/>
    <w:tmpl w:val="EF24F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544E29"/>
    <w:multiLevelType w:val="hybridMultilevel"/>
    <w:tmpl w:val="6B307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B43B4D"/>
    <w:multiLevelType w:val="multilevel"/>
    <w:tmpl w:val="4822C10C"/>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57883D19"/>
    <w:multiLevelType w:val="hybridMultilevel"/>
    <w:tmpl w:val="5844AB68"/>
    <w:lvl w:ilvl="0" w:tplc="47F275C0">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5AC33863"/>
    <w:multiLevelType w:val="multilevel"/>
    <w:tmpl w:val="0E567B96"/>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7B6F3140"/>
    <w:multiLevelType w:val="hybridMultilevel"/>
    <w:tmpl w:val="42563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4"/>
  </w:num>
  <w:num w:numId="6">
    <w:abstractNumId w:val="2"/>
  </w:num>
  <w:num w:numId="7">
    <w:abstractNumId w:val="3"/>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C0F"/>
    <w:rsid w:val="00016261"/>
    <w:rsid w:val="00022D02"/>
    <w:rsid w:val="000230A3"/>
    <w:rsid w:val="00025C54"/>
    <w:rsid w:val="00025F3F"/>
    <w:rsid w:val="000338B3"/>
    <w:rsid w:val="00046D32"/>
    <w:rsid w:val="00047DD6"/>
    <w:rsid w:val="00060292"/>
    <w:rsid w:val="00061D43"/>
    <w:rsid w:val="00063F98"/>
    <w:rsid w:val="00066CCF"/>
    <w:rsid w:val="00075D15"/>
    <w:rsid w:val="00075F81"/>
    <w:rsid w:val="000830F4"/>
    <w:rsid w:val="00083942"/>
    <w:rsid w:val="0009624A"/>
    <w:rsid w:val="000A06E7"/>
    <w:rsid w:val="000A654B"/>
    <w:rsid w:val="000B1741"/>
    <w:rsid w:val="000C45FC"/>
    <w:rsid w:val="000E78DB"/>
    <w:rsid w:val="000F3097"/>
    <w:rsid w:val="0010445F"/>
    <w:rsid w:val="00111D6C"/>
    <w:rsid w:val="00112C6B"/>
    <w:rsid w:val="00116BBF"/>
    <w:rsid w:val="001221FC"/>
    <w:rsid w:val="00123E91"/>
    <w:rsid w:val="00127199"/>
    <w:rsid w:val="00130FE2"/>
    <w:rsid w:val="00131434"/>
    <w:rsid w:val="0015261A"/>
    <w:rsid w:val="00164C5C"/>
    <w:rsid w:val="00167608"/>
    <w:rsid w:val="00170CC9"/>
    <w:rsid w:val="00172EE7"/>
    <w:rsid w:val="00182723"/>
    <w:rsid w:val="00182E8A"/>
    <w:rsid w:val="001832E9"/>
    <w:rsid w:val="001A3B37"/>
    <w:rsid w:val="001A5FFE"/>
    <w:rsid w:val="001A6077"/>
    <w:rsid w:val="001A7E88"/>
    <w:rsid w:val="001B4C4E"/>
    <w:rsid w:val="001B7718"/>
    <w:rsid w:val="001C6406"/>
    <w:rsid w:val="001E0EF3"/>
    <w:rsid w:val="001E31F3"/>
    <w:rsid w:val="001E43CA"/>
    <w:rsid w:val="001E7BE4"/>
    <w:rsid w:val="001F075A"/>
    <w:rsid w:val="001F6B51"/>
    <w:rsid w:val="0020481B"/>
    <w:rsid w:val="00205205"/>
    <w:rsid w:val="00205FE3"/>
    <w:rsid w:val="002067F3"/>
    <w:rsid w:val="00211599"/>
    <w:rsid w:val="00225E93"/>
    <w:rsid w:val="00231A11"/>
    <w:rsid w:val="00235FFE"/>
    <w:rsid w:val="00240916"/>
    <w:rsid w:val="00240EE5"/>
    <w:rsid w:val="002455F2"/>
    <w:rsid w:val="00247899"/>
    <w:rsid w:val="00253B95"/>
    <w:rsid w:val="0025755F"/>
    <w:rsid w:val="00257A89"/>
    <w:rsid w:val="00265174"/>
    <w:rsid w:val="00265E0D"/>
    <w:rsid w:val="0026693E"/>
    <w:rsid w:val="00266BC6"/>
    <w:rsid w:val="00267633"/>
    <w:rsid w:val="00271133"/>
    <w:rsid w:val="00271338"/>
    <w:rsid w:val="00271728"/>
    <w:rsid w:val="00273975"/>
    <w:rsid w:val="0027419D"/>
    <w:rsid w:val="00276A09"/>
    <w:rsid w:val="00276DC9"/>
    <w:rsid w:val="00277361"/>
    <w:rsid w:val="00280D8D"/>
    <w:rsid w:val="00281683"/>
    <w:rsid w:val="002955FF"/>
    <w:rsid w:val="002C0FB6"/>
    <w:rsid w:val="002C6CB1"/>
    <w:rsid w:val="002D50F7"/>
    <w:rsid w:val="002E2C1E"/>
    <w:rsid w:val="002E3699"/>
    <w:rsid w:val="003033A1"/>
    <w:rsid w:val="00306AFD"/>
    <w:rsid w:val="00306BF6"/>
    <w:rsid w:val="00314A45"/>
    <w:rsid w:val="00353B45"/>
    <w:rsid w:val="00367FD9"/>
    <w:rsid w:val="00374E81"/>
    <w:rsid w:val="003775E4"/>
    <w:rsid w:val="00383CAD"/>
    <w:rsid w:val="00390445"/>
    <w:rsid w:val="003A455F"/>
    <w:rsid w:val="003A77CE"/>
    <w:rsid w:val="003A7E94"/>
    <w:rsid w:val="003C1166"/>
    <w:rsid w:val="003C41BD"/>
    <w:rsid w:val="003D12FD"/>
    <w:rsid w:val="003D1A9E"/>
    <w:rsid w:val="003D5381"/>
    <w:rsid w:val="003F1033"/>
    <w:rsid w:val="003F3CB0"/>
    <w:rsid w:val="003F3D65"/>
    <w:rsid w:val="004001AC"/>
    <w:rsid w:val="004005D1"/>
    <w:rsid w:val="00401D09"/>
    <w:rsid w:val="0041092E"/>
    <w:rsid w:val="00410A26"/>
    <w:rsid w:val="004111DF"/>
    <w:rsid w:val="0041799E"/>
    <w:rsid w:val="0042231E"/>
    <w:rsid w:val="00432025"/>
    <w:rsid w:val="004404F5"/>
    <w:rsid w:val="00443EFC"/>
    <w:rsid w:val="004449AA"/>
    <w:rsid w:val="00451D26"/>
    <w:rsid w:val="00455DBD"/>
    <w:rsid w:val="00455F4B"/>
    <w:rsid w:val="00460C87"/>
    <w:rsid w:val="0046121D"/>
    <w:rsid w:val="004633A9"/>
    <w:rsid w:val="00465381"/>
    <w:rsid w:val="00466B7F"/>
    <w:rsid w:val="00473FC0"/>
    <w:rsid w:val="0047451E"/>
    <w:rsid w:val="00476D68"/>
    <w:rsid w:val="00490918"/>
    <w:rsid w:val="00490E41"/>
    <w:rsid w:val="004935A2"/>
    <w:rsid w:val="00496F6B"/>
    <w:rsid w:val="004A0166"/>
    <w:rsid w:val="004A1AA5"/>
    <w:rsid w:val="004A3317"/>
    <w:rsid w:val="004A4094"/>
    <w:rsid w:val="004B33B2"/>
    <w:rsid w:val="004C2016"/>
    <w:rsid w:val="004C21A6"/>
    <w:rsid w:val="004D0771"/>
    <w:rsid w:val="004D546B"/>
    <w:rsid w:val="004E252C"/>
    <w:rsid w:val="004F27B9"/>
    <w:rsid w:val="004F2E01"/>
    <w:rsid w:val="00500940"/>
    <w:rsid w:val="005064AD"/>
    <w:rsid w:val="0051165B"/>
    <w:rsid w:val="00512C91"/>
    <w:rsid w:val="0051477A"/>
    <w:rsid w:val="00530C64"/>
    <w:rsid w:val="00536098"/>
    <w:rsid w:val="00536D70"/>
    <w:rsid w:val="005377C4"/>
    <w:rsid w:val="0054188B"/>
    <w:rsid w:val="00543DD5"/>
    <w:rsid w:val="005463CC"/>
    <w:rsid w:val="00552C89"/>
    <w:rsid w:val="0056485F"/>
    <w:rsid w:val="0056705F"/>
    <w:rsid w:val="00575F62"/>
    <w:rsid w:val="00580823"/>
    <w:rsid w:val="00582AA7"/>
    <w:rsid w:val="00582E2D"/>
    <w:rsid w:val="00584A89"/>
    <w:rsid w:val="005A10F1"/>
    <w:rsid w:val="005A4BB7"/>
    <w:rsid w:val="005B0C0E"/>
    <w:rsid w:val="005B1538"/>
    <w:rsid w:val="005B4EDD"/>
    <w:rsid w:val="005B76B1"/>
    <w:rsid w:val="005C222E"/>
    <w:rsid w:val="005C6858"/>
    <w:rsid w:val="005D40D3"/>
    <w:rsid w:val="005D4D30"/>
    <w:rsid w:val="005D65D3"/>
    <w:rsid w:val="005E1227"/>
    <w:rsid w:val="005E1A26"/>
    <w:rsid w:val="005E6C72"/>
    <w:rsid w:val="005F1403"/>
    <w:rsid w:val="005F46C1"/>
    <w:rsid w:val="005F71B5"/>
    <w:rsid w:val="00612F7B"/>
    <w:rsid w:val="00617DEA"/>
    <w:rsid w:val="006201A3"/>
    <w:rsid w:val="00625DC2"/>
    <w:rsid w:val="006340A9"/>
    <w:rsid w:val="0064581A"/>
    <w:rsid w:val="00653107"/>
    <w:rsid w:val="00664B53"/>
    <w:rsid w:val="00665B5A"/>
    <w:rsid w:val="00666969"/>
    <w:rsid w:val="006709A3"/>
    <w:rsid w:val="00674863"/>
    <w:rsid w:val="00675E8A"/>
    <w:rsid w:val="00677D4A"/>
    <w:rsid w:val="00685C3E"/>
    <w:rsid w:val="006927B0"/>
    <w:rsid w:val="006A293D"/>
    <w:rsid w:val="006A4A71"/>
    <w:rsid w:val="006B2471"/>
    <w:rsid w:val="006B7C50"/>
    <w:rsid w:val="006C292E"/>
    <w:rsid w:val="006C36C8"/>
    <w:rsid w:val="006D1F87"/>
    <w:rsid w:val="006D3B1F"/>
    <w:rsid w:val="006E278A"/>
    <w:rsid w:val="006E30CC"/>
    <w:rsid w:val="006E36F6"/>
    <w:rsid w:val="006E708E"/>
    <w:rsid w:val="006F7711"/>
    <w:rsid w:val="006F7C5E"/>
    <w:rsid w:val="00703982"/>
    <w:rsid w:val="007055AD"/>
    <w:rsid w:val="00707CDD"/>
    <w:rsid w:val="0071783D"/>
    <w:rsid w:val="00722DC0"/>
    <w:rsid w:val="0072647A"/>
    <w:rsid w:val="00732161"/>
    <w:rsid w:val="00732863"/>
    <w:rsid w:val="00732970"/>
    <w:rsid w:val="00756C54"/>
    <w:rsid w:val="00760C36"/>
    <w:rsid w:val="0077242E"/>
    <w:rsid w:val="00777541"/>
    <w:rsid w:val="00782100"/>
    <w:rsid w:val="0078248A"/>
    <w:rsid w:val="00782F85"/>
    <w:rsid w:val="00783C42"/>
    <w:rsid w:val="007848BA"/>
    <w:rsid w:val="00787518"/>
    <w:rsid w:val="00793086"/>
    <w:rsid w:val="00794ED2"/>
    <w:rsid w:val="007A48FE"/>
    <w:rsid w:val="007A5023"/>
    <w:rsid w:val="007B6CBD"/>
    <w:rsid w:val="007B6F0A"/>
    <w:rsid w:val="007C3220"/>
    <w:rsid w:val="007D3AD2"/>
    <w:rsid w:val="007E76EB"/>
    <w:rsid w:val="007F322D"/>
    <w:rsid w:val="007F645B"/>
    <w:rsid w:val="007F71DE"/>
    <w:rsid w:val="008011EB"/>
    <w:rsid w:val="00802B1F"/>
    <w:rsid w:val="008051BB"/>
    <w:rsid w:val="00805848"/>
    <w:rsid w:val="00807ADD"/>
    <w:rsid w:val="008105FA"/>
    <w:rsid w:val="00814D66"/>
    <w:rsid w:val="0082097F"/>
    <w:rsid w:val="00823F3E"/>
    <w:rsid w:val="008248DB"/>
    <w:rsid w:val="0084109D"/>
    <w:rsid w:val="00842FDF"/>
    <w:rsid w:val="008444BC"/>
    <w:rsid w:val="00844987"/>
    <w:rsid w:val="00852E36"/>
    <w:rsid w:val="00856A5C"/>
    <w:rsid w:val="00860638"/>
    <w:rsid w:val="0086551B"/>
    <w:rsid w:val="00867A3D"/>
    <w:rsid w:val="00873009"/>
    <w:rsid w:val="00873183"/>
    <w:rsid w:val="00881F24"/>
    <w:rsid w:val="00886044"/>
    <w:rsid w:val="0088684D"/>
    <w:rsid w:val="00886909"/>
    <w:rsid w:val="008876B7"/>
    <w:rsid w:val="00887D9C"/>
    <w:rsid w:val="0089264E"/>
    <w:rsid w:val="008A32F0"/>
    <w:rsid w:val="008A67F3"/>
    <w:rsid w:val="008B18AC"/>
    <w:rsid w:val="008B1D68"/>
    <w:rsid w:val="008B2105"/>
    <w:rsid w:val="008D2060"/>
    <w:rsid w:val="008E0253"/>
    <w:rsid w:val="008E04FB"/>
    <w:rsid w:val="008E1A88"/>
    <w:rsid w:val="008E28FA"/>
    <w:rsid w:val="008E4A63"/>
    <w:rsid w:val="008E713B"/>
    <w:rsid w:val="008F06D3"/>
    <w:rsid w:val="008F3312"/>
    <w:rsid w:val="008F3B81"/>
    <w:rsid w:val="009155D0"/>
    <w:rsid w:val="0091658E"/>
    <w:rsid w:val="00930B0F"/>
    <w:rsid w:val="00934E5D"/>
    <w:rsid w:val="00943AB4"/>
    <w:rsid w:val="00943AFC"/>
    <w:rsid w:val="0094672B"/>
    <w:rsid w:val="00946B25"/>
    <w:rsid w:val="00956672"/>
    <w:rsid w:val="00957898"/>
    <w:rsid w:val="009675BB"/>
    <w:rsid w:val="00981199"/>
    <w:rsid w:val="00982C9B"/>
    <w:rsid w:val="00984EC9"/>
    <w:rsid w:val="0098691B"/>
    <w:rsid w:val="00996445"/>
    <w:rsid w:val="009978E0"/>
    <w:rsid w:val="009A31EF"/>
    <w:rsid w:val="009A321C"/>
    <w:rsid w:val="009A4898"/>
    <w:rsid w:val="009C5FC8"/>
    <w:rsid w:val="009C77C4"/>
    <w:rsid w:val="009E29AD"/>
    <w:rsid w:val="009F06B7"/>
    <w:rsid w:val="009F4A0B"/>
    <w:rsid w:val="00A05BEE"/>
    <w:rsid w:val="00A12E5C"/>
    <w:rsid w:val="00A16919"/>
    <w:rsid w:val="00A22001"/>
    <w:rsid w:val="00A2202B"/>
    <w:rsid w:val="00A26E22"/>
    <w:rsid w:val="00A307F8"/>
    <w:rsid w:val="00A352B7"/>
    <w:rsid w:val="00A406DF"/>
    <w:rsid w:val="00A41DF9"/>
    <w:rsid w:val="00A42B1A"/>
    <w:rsid w:val="00A458CE"/>
    <w:rsid w:val="00A47862"/>
    <w:rsid w:val="00A47B37"/>
    <w:rsid w:val="00A50CCE"/>
    <w:rsid w:val="00A5491D"/>
    <w:rsid w:val="00A5542D"/>
    <w:rsid w:val="00A86B93"/>
    <w:rsid w:val="00A87649"/>
    <w:rsid w:val="00A920E2"/>
    <w:rsid w:val="00A92374"/>
    <w:rsid w:val="00A92943"/>
    <w:rsid w:val="00A92AA5"/>
    <w:rsid w:val="00AA09A5"/>
    <w:rsid w:val="00AA43E2"/>
    <w:rsid w:val="00AA7A38"/>
    <w:rsid w:val="00AB2037"/>
    <w:rsid w:val="00AB37DB"/>
    <w:rsid w:val="00AC18AD"/>
    <w:rsid w:val="00AC5EF0"/>
    <w:rsid w:val="00AD0BA8"/>
    <w:rsid w:val="00AD2847"/>
    <w:rsid w:val="00AD6499"/>
    <w:rsid w:val="00AD6C6F"/>
    <w:rsid w:val="00AF2A42"/>
    <w:rsid w:val="00B00EFE"/>
    <w:rsid w:val="00B053FF"/>
    <w:rsid w:val="00B05729"/>
    <w:rsid w:val="00B05E21"/>
    <w:rsid w:val="00B07E38"/>
    <w:rsid w:val="00B15D9E"/>
    <w:rsid w:val="00B1736D"/>
    <w:rsid w:val="00B27DDB"/>
    <w:rsid w:val="00B30696"/>
    <w:rsid w:val="00B34F55"/>
    <w:rsid w:val="00B52FFA"/>
    <w:rsid w:val="00B62068"/>
    <w:rsid w:val="00B62446"/>
    <w:rsid w:val="00B67676"/>
    <w:rsid w:val="00B847D0"/>
    <w:rsid w:val="00B85CEF"/>
    <w:rsid w:val="00B86246"/>
    <w:rsid w:val="00B9230D"/>
    <w:rsid w:val="00BA7203"/>
    <w:rsid w:val="00BA762B"/>
    <w:rsid w:val="00BA7A57"/>
    <w:rsid w:val="00BB0301"/>
    <w:rsid w:val="00BB4029"/>
    <w:rsid w:val="00BB5604"/>
    <w:rsid w:val="00BC57FC"/>
    <w:rsid w:val="00BC6A6B"/>
    <w:rsid w:val="00BC77EF"/>
    <w:rsid w:val="00BD0D55"/>
    <w:rsid w:val="00BE11BB"/>
    <w:rsid w:val="00BE48C1"/>
    <w:rsid w:val="00BE6B0A"/>
    <w:rsid w:val="00BF5DB5"/>
    <w:rsid w:val="00C002ED"/>
    <w:rsid w:val="00C061FE"/>
    <w:rsid w:val="00C07255"/>
    <w:rsid w:val="00C075E7"/>
    <w:rsid w:val="00C1047C"/>
    <w:rsid w:val="00C174D0"/>
    <w:rsid w:val="00C21256"/>
    <w:rsid w:val="00C23139"/>
    <w:rsid w:val="00C4404F"/>
    <w:rsid w:val="00C4559B"/>
    <w:rsid w:val="00C53A63"/>
    <w:rsid w:val="00C568EF"/>
    <w:rsid w:val="00C61E5B"/>
    <w:rsid w:val="00C64B57"/>
    <w:rsid w:val="00C65ABA"/>
    <w:rsid w:val="00C74C57"/>
    <w:rsid w:val="00C8678C"/>
    <w:rsid w:val="00C87365"/>
    <w:rsid w:val="00C877B9"/>
    <w:rsid w:val="00C957A5"/>
    <w:rsid w:val="00CA0C2B"/>
    <w:rsid w:val="00CA36C2"/>
    <w:rsid w:val="00CB022B"/>
    <w:rsid w:val="00CB2133"/>
    <w:rsid w:val="00CB4A25"/>
    <w:rsid w:val="00CB70C7"/>
    <w:rsid w:val="00CC1B37"/>
    <w:rsid w:val="00CC47FD"/>
    <w:rsid w:val="00CC58EF"/>
    <w:rsid w:val="00CC7503"/>
    <w:rsid w:val="00CC7A19"/>
    <w:rsid w:val="00CD45FE"/>
    <w:rsid w:val="00CE60F6"/>
    <w:rsid w:val="00CF12E0"/>
    <w:rsid w:val="00CF2A30"/>
    <w:rsid w:val="00D02DB6"/>
    <w:rsid w:val="00D065E5"/>
    <w:rsid w:val="00D15E83"/>
    <w:rsid w:val="00D26DB6"/>
    <w:rsid w:val="00D26F81"/>
    <w:rsid w:val="00D3068D"/>
    <w:rsid w:val="00D41211"/>
    <w:rsid w:val="00D414AD"/>
    <w:rsid w:val="00D4789B"/>
    <w:rsid w:val="00D54EEF"/>
    <w:rsid w:val="00D64FD2"/>
    <w:rsid w:val="00D801E9"/>
    <w:rsid w:val="00D82252"/>
    <w:rsid w:val="00D82E5F"/>
    <w:rsid w:val="00D84F90"/>
    <w:rsid w:val="00DB78A0"/>
    <w:rsid w:val="00DC171A"/>
    <w:rsid w:val="00DC1884"/>
    <w:rsid w:val="00DD1E91"/>
    <w:rsid w:val="00DD6AE2"/>
    <w:rsid w:val="00DD715A"/>
    <w:rsid w:val="00DD7520"/>
    <w:rsid w:val="00DE0529"/>
    <w:rsid w:val="00DE0B24"/>
    <w:rsid w:val="00DE714A"/>
    <w:rsid w:val="00DF3E9D"/>
    <w:rsid w:val="00E00995"/>
    <w:rsid w:val="00E03756"/>
    <w:rsid w:val="00E05EAC"/>
    <w:rsid w:val="00E13630"/>
    <w:rsid w:val="00E1725A"/>
    <w:rsid w:val="00E258BD"/>
    <w:rsid w:val="00E26050"/>
    <w:rsid w:val="00E27B53"/>
    <w:rsid w:val="00E30883"/>
    <w:rsid w:val="00E30F5C"/>
    <w:rsid w:val="00E312AE"/>
    <w:rsid w:val="00E36FED"/>
    <w:rsid w:val="00E457A7"/>
    <w:rsid w:val="00E5020E"/>
    <w:rsid w:val="00E5558A"/>
    <w:rsid w:val="00E57D67"/>
    <w:rsid w:val="00E611D3"/>
    <w:rsid w:val="00E61683"/>
    <w:rsid w:val="00E62E1F"/>
    <w:rsid w:val="00E7129A"/>
    <w:rsid w:val="00E72E55"/>
    <w:rsid w:val="00E777A0"/>
    <w:rsid w:val="00E828A0"/>
    <w:rsid w:val="00E85102"/>
    <w:rsid w:val="00E96060"/>
    <w:rsid w:val="00E967AE"/>
    <w:rsid w:val="00E967F6"/>
    <w:rsid w:val="00EA04AD"/>
    <w:rsid w:val="00EA2D25"/>
    <w:rsid w:val="00EA3AD0"/>
    <w:rsid w:val="00EA7FD7"/>
    <w:rsid w:val="00EB1C5A"/>
    <w:rsid w:val="00EB3123"/>
    <w:rsid w:val="00EB55B1"/>
    <w:rsid w:val="00EC2B8A"/>
    <w:rsid w:val="00EC2BC4"/>
    <w:rsid w:val="00ED1557"/>
    <w:rsid w:val="00ED482F"/>
    <w:rsid w:val="00ED4CB0"/>
    <w:rsid w:val="00ED543A"/>
    <w:rsid w:val="00EE04AC"/>
    <w:rsid w:val="00EE4916"/>
    <w:rsid w:val="00EF1A9D"/>
    <w:rsid w:val="00EF24FF"/>
    <w:rsid w:val="00F00D7F"/>
    <w:rsid w:val="00F0308A"/>
    <w:rsid w:val="00F036C8"/>
    <w:rsid w:val="00F05726"/>
    <w:rsid w:val="00F129D2"/>
    <w:rsid w:val="00F132B9"/>
    <w:rsid w:val="00F13490"/>
    <w:rsid w:val="00F222EE"/>
    <w:rsid w:val="00F23285"/>
    <w:rsid w:val="00F27366"/>
    <w:rsid w:val="00F35327"/>
    <w:rsid w:val="00F36642"/>
    <w:rsid w:val="00F4073F"/>
    <w:rsid w:val="00F41E11"/>
    <w:rsid w:val="00F43DA7"/>
    <w:rsid w:val="00F45D8D"/>
    <w:rsid w:val="00F54AA4"/>
    <w:rsid w:val="00F612A9"/>
    <w:rsid w:val="00F61EFA"/>
    <w:rsid w:val="00F77951"/>
    <w:rsid w:val="00F77EF6"/>
    <w:rsid w:val="00F84799"/>
    <w:rsid w:val="00F907E4"/>
    <w:rsid w:val="00FB08AD"/>
    <w:rsid w:val="00FB736E"/>
    <w:rsid w:val="00FC01D3"/>
    <w:rsid w:val="00FC0260"/>
    <w:rsid w:val="00FC0BBA"/>
    <w:rsid w:val="00FC2072"/>
    <w:rsid w:val="00FC26E0"/>
    <w:rsid w:val="00FC4F47"/>
    <w:rsid w:val="00FC5966"/>
    <w:rsid w:val="00FD0D5A"/>
    <w:rsid w:val="00FD29CC"/>
    <w:rsid w:val="00FD42A4"/>
    <w:rsid w:val="00FE0B92"/>
    <w:rsid w:val="00FE23E5"/>
    <w:rsid w:val="00FF1E7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4AF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92AA5"/>
    <w:pPr>
      <w:spacing w:after="120" w:line="288" w:lineRule="auto"/>
    </w:pPr>
  </w:style>
  <w:style w:type="paragraph" w:styleId="Heading1">
    <w:name w:val="heading 1"/>
    <w:basedOn w:val="nospace"/>
    <w:next w:val="BodyText"/>
    <w:qFormat/>
    <w:rsid w:val="00580823"/>
    <w:pPr>
      <w:keepNext/>
      <w:spacing w:before="400" w:after="80"/>
      <w:outlineLvl w:val="0"/>
    </w:pPr>
    <w:rPr>
      <w:b/>
      <w:bCs/>
      <w:color w:val="2C5C86"/>
      <w:sz w:val="40"/>
      <w:szCs w:val="32"/>
    </w:rPr>
  </w:style>
  <w:style w:type="paragraph" w:styleId="Heading2">
    <w:name w:val="heading 2"/>
    <w:basedOn w:val="nospace"/>
    <w:next w:val="BodyText"/>
    <w:link w:val="Heading2Char"/>
    <w:qFormat/>
    <w:rsid w:val="00AD6499"/>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AD649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AD6499"/>
    <w:pPr>
      <w:keepNext/>
      <w:spacing w:before="240" w:after="60"/>
      <w:outlineLvl w:val="3"/>
    </w:pPr>
    <w:rPr>
      <w:rFonts w:eastAsia="Times New Roman" w:cs="Arial"/>
      <w:b/>
      <w:bCs/>
      <w:szCs w:val="28"/>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664B53"/>
    <w:pPr>
      <w:spacing w:before="120"/>
    </w:pPr>
    <w:rPr>
      <w:b/>
      <w:iCs/>
      <w:color w:val="000000" w:themeColor="text1"/>
      <w:sz w:val="22"/>
      <w:szCs w:val="18"/>
    </w:rPr>
  </w:style>
  <w:style w:type="character" w:customStyle="1" w:styleId="Heading2Char">
    <w:name w:val="Heading 2 Char"/>
    <w:basedOn w:val="DefaultParagraphFont"/>
    <w:link w:val="Heading2"/>
    <w:rsid w:val="0051165B"/>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F43DA7"/>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F43DA7"/>
    <w:rPr>
      <w:rFonts w:cs="Arial"/>
      <w:color w:val="58595B" w:themeColor="accent6"/>
      <w:sz w:val="22"/>
      <w:szCs w:val="22"/>
    </w:rPr>
  </w:style>
  <w:style w:type="paragraph" w:styleId="Footer">
    <w:name w:val="footer"/>
    <w:basedOn w:val="Normal"/>
    <w:link w:val="FooterChar"/>
    <w:uiPriority w:val="99"/>
    <w:unhideWhenUsed/>
    <w:rsid w:val="00F43DA7"/>
    <w:pPr>
      <w:tabs>
        <w:tab w:val="right" w:pos="9632"/>
      </w:tabs>
      <w:suppressAutoHyphens/>
      <w:autoSpaceDE w:val="0"/>
      <w:autoSpaceDN w:val="0"/>
      <w:adjustRightInd w:val="0"/>
      <w:spacing w:after="480"/>
      <w:ind w:right="-289"/>
      <w:jc w:val="right"/>
      <w:textAlignment w:val="center"/>
    </w:pPr>
    <w:rPr>
      <w:rFonts w:cs="Arial"/>
      <w:sz w:val="20"/>
      <w:szCs w:val="20"/>
    </w:rPr>
  </w:style>
  <w:style w:type="character" w:customStyle="1" w:styleId="FooterChar">
    <w:name w:val="Footer Char"/>
    <w:basedOn w:val="DefaultParagraphFont"/>
    <w:link w:val="Footer"/>
    <w:uiPriority w:val="99"/>
    <w:rsid w:val="00F43DA7"/>
    <w:rPr>
      <w:rFonts w:cs="Arial"/>
      <w:sz w:val="20"/>
      <w:szCs w:val="20"/>
    </w:rPr>
  </w:style>
  <w:style w:type="paragraph" w:styleId="Date">
    <w:name w:val="Date"/>
    <w:basedOn w:val="Normal"/>
    <w:next w:val="Normal"/>
    <w:link w:val="DateChar"/>
    <w:uiPriority w:val="99"/>
    <w:unhideWhenUsed/>
    <w:rsid w:val="00F43DA7"/>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F43DA7"/>
    <w:rPr>
      <w:rFonts w:cs="Helvetica-Bold"/>
      <w:b/>
      <w:bCs/>
      <w:caps/>
      <w:color w:val="FFFFFF"/>
      <w:szCs w:val="20"/>
    </w:rPr>
  </w:style>
  <w:style w:type="paragraph" w:styleId="BodyText">
    <w:name w:val="Body Text"/>
    <w:basedOn w:val="Normal"/>
    <w:link w:val="BodyTextChar"/>
    <w:qFormat/>
    <w:rsid w:val="00F43DA7"/>
    <w:rPr>
      <w:rFonts w:cs="Arial"/>
    </w:rPr>
  </w:style>
  <w:style w:type="character" w:customStyle="1" w:styleId="BodyTextChar">
    <w:name w:val="Body Text Char"/>
    <w:basedOn w:val="DefaultParagraphFont"/>
    <w:link w:val="BodyText"/>
    <w:rsid w:val="00F43DA7"/>
    <w:rPr>
      <w:rFonts w:cs="Arial"/>
    </w:rPr>
  </w:style>
  <w:style w:type="paragraph" w:customStyle="1" w:styleId="Bullet1">
    <w:name w:val="Bullet 1"/>
    <w:basedOn w:val="BodyText"/>
    <w:qFormat/>
    <w:rsid w:val="00F43DA7"/>
    <w:pPr>
      <w:numPr>
        <w:numId w:val="3"/>
      </w:numPr>
      <w:contextualSpacing/>
    </w:pPr>
  </w:style>
  <w:style w:type="paragraph" w:customStyle="1" w:styleId="Bullet2">
    <w:name w:val="Bullet 2"/>
    <w:basedOn w:val="Normal"/>
    <w:next w:val="BodyText"/>
    <w:qFormat/>
    <w:rsid w:val="00F43DA7"/>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2C0FB6"/>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5377C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5377C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732161"/>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E611D3"/>
    <w:pPr>
      <w:tabs>
        <w:tab w:val="right" w:leader="dot" w:pos="9639"/>
      </w:tabs>
      <w:spacing w:before="240"/>
      <w:ind w:left="709" w:hanging="709"/>
    </w:pPr>
    <w:rPr>
      <w:b/>
      <w:color w:val="000000" w:themeColor="text1"/>
      <w:sz w:val="28"/>
    </w:rPr>
  </w:style>
  <w:style w:type="paragraph" w:styleId="TOC2">
    <w:name w:val="toc 2"/>
    <w:basedOn w:val="Normal"/>
    <w:next w:val="Normal"/>
    <w:uiPriority w:val="39"/>
    <w:rsid w:val="00AD6499"/>
    <w:pPr>
      <w:tabs>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E7129A"/>
    <w:pPr>
      <w:spacing w:after="360" w:line="240" w:lineRule="auto"/>
      <w:ind w:right="2688"/>
      <w:outlineLvl w:val="0"/>
    </w:pPr>
    <w:rPr>
      <w:rFonts w:cs="Arial"/>
      <w:b/>
      <w:noProof/>
      <w:color w:val="2C5C86"/>
      <w:sz w:val="80"/>
      <w:szCs w:val="80"/>
      <w:lang w:eastAsia="en-AU"/>
    </w:rPr>
  </w:style>
  <w:style w:type="character" w:customStyle="1" w:styleId="TitleChar">
    <w:name w:val="Title Char"/>
    <w:basedOn w:val="DefaultParagraphFont"/>
    <w:link w:val="Title"/>
    <w:rsid w:val="00E7129A"/>
    <w:rPr>
      <w:rFonts w:cs="Arial"/>
      <w:b/>
      <w:noProof/>
      <w:color w:val="2C5C86"/>
      <w:sz w:val="80"/>
      <w:szCs w:val="80"/>
      <w:lang w:eastAsia="en-AU"/>
    </w:rPr>
  </w:style>
  <w:style w:type="paragraph" w:styleId="TOC3">
    <w:name w:val="toc 3"/>
    <w:basedOn w:val="Normal"/>
    <w:next w:val="Normal"/>
    <w:uiPriority w:val="39"/>
    <w:rsid w:val="00AD6499"/>
    <w:pPr>
      <w:tabs>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4A0166"/>
    <w:pPr>
      <w:numPr>
        <w:numId w:val="2"/>
      </w:numPr>
      <w:contextualSpacing/>
    </w:p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732161"/>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732161"/>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582AA7"/>
    <w:pPr>
      <w:spacing w:before="120" w:after="120" w:line="288" w:lineRule="auto"/>
    </w:pPr>
    <w:rPr>
      <w:b/>
      <w:iCs/>
      <w:color w:val="000000"/>
      <w:sz w:val="22"/>
      <w:szCs w:val="18"/>
    </w:rPr>
  </w:style>
  <w:style w:type="paragraph" w:styleId="ListNumber">
    <w:name w:val="List Number"/>
    <w:basedOn w:val="ListParagraph"/>
    <w:rsid w:val="00C568EF"/>
  </w:style>
  <w:style w:type="character" w:customStyle="1" w:styleId="CaptionChar">
    <w:name w:val="Caption Char"/>
    <w:basedOn w:val="DefaultParagraphFont"/>
    <w:link w:val="Caption"/>
    <w:rsid w:val="00664B53"/>
    <w:rPr>
      <w:b/>
      <w:iCs/>
      <w:color w:val="000000" w:themeColor="text1"/>
      <w:sz w:val="22"/>
      <w:szCs w:val="18"/>
    </w:rPr>
  </w:style>
  <w:style w:type="character" w:customStyle="1" w:styleId="TableCaptionChar">
    <w:name w:val="Table Caption Char"/>
    <w:basedOn w:val="CaptionChar"/>
    <w:link w:val="TableCaption"/>
    <w:rsid w:val="00582AA7"/>
    <w:rPr>
      <w:b/>
      <w:iCs/>
      <w:color w:val="000000"/>
      <w:sz w:val="22"/>
      <w:szCs w:val="18"/>
    </w:rPr>
  </w:style>
  <w:style w:type="paragraph" w:customStyle="1" w:styleId="nospace">
    <w:name w:val="no space"/>
    <w:link w:val="nospaceChar"/>
    <w:rsid w:val="00460C87"/>
    <w:rPr>
      <w:rFonts w:cs="Arial"/>
    </w:rPr>
  </w:style>
  <w:style w:type="character" w:customStyle="1" w:styleId="nospaceChar">
    <w:name w:val="no space Char"/>
    <w:basedOn w:val="BodyTextChar"/>
    <w:link w:val="nospace"/>
    <w:rsid w:val="00460C87"/>
    <w:rPr>
      <w:rFonts w:cs="Arial"/>
    </w:rPr>
  </w:style>
  <w:style w:type="paragraph" w:customStyle="1" w:styleId="HeaderLine">
    <w:name w:val="Header Line"/>
    <w:basedOn w:val="Header"/>
    <w:link w:val="HeaderLineChar"/>
    <w:rsid w:val="00383CAD"/>
    <w:pPr>
      <w:spacing w:after="360"/>
      <w:ind w:right="-289"/>
    </w:pPr>
  </w:style>
  <w:style w:type="character" w:customStyle="1" w:styleId="HeaderLineChar">
    <w:name w:val="Header Line Char"/>
    <w:basedOn w:val="HeaderChar"/>
    <w:link w:val="HeaderLine"/>
    <w:rsid w:val="00383CAD"/>
    <w:rPr>
      <w:rFonts w:cs="Arial"/>
      <w:color w:val="58595B" w:themeColor="accent6"/>
      <w:sz w:val="22"/>
      <w:szCs w:val="22"/>
      <w:lang w:val="en-GB"/>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E611D3"/>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paragraph" w:customStyle="1" w:styleId="TableHeading">
    <w:name w:val="Table Heading"/>
    <w:basedOn w:val="Normal"/>
    <w:link w:val="TableHeadingChar"/>
    <w:rsid w:val="0078248A"/>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78248A"/>
    <w:rPr>
      <w:rFonts w:eastAsia="Times New Roman" w:cs="Arial"/>
      <w:b/>
      <w:bCs/>
      <w:color w:val="000000" w:themeColor="text1"/>
      <w:szCs w:val="22"/>
    </w:rPr>
  </w:style>
  <w:style w:type="character" w:customStyle="1" w:styleId="UnresolvedMention1">
    <w:name w:val="Unresolved Mention1"/>
    <w:basedOn w:val="DefaultParagraphFont"/>
    <w:uiPriority w:val="99"/>
    <w:semiHidden/>
    <w:unhideWhenUsed/>
    <w:rsid w:val="007C3220"/>
    <w:rPr>
      <w:color w:val="808080"/>
      <w:shd w:val="clear" w:color="auto" w:fill="E6E6E6"/>
    </w:rPr>
  </w:style>
  <w:style w:type="paragraph" w:styleId="Subtitle">
    <w:name w:val="Subtitle"/>
    <w:basedOn w:val="Normal"/>
    <w:next w:val="Normal"/>
    <w:link w:val="SubtitleChar"/>
    <w:qFormat/>
    <w:rsid w:val="00580823"/>
    <w:pPr>
      <w:spacing w:after="600"/>
      <w:ind w:right="2688"/>
    </w:pPr>
    <w:rPr>
      <w:b/>
      <w:color w:val="403F47"/>
      <w:sz w:val="34"/>
      <w:szCs w:val="36"/>
    </w:rPr>
  </w:style>
  <w:style w:type="character" w:customStyle="1" w:styleId="SubtitleChar">
    <w:name w:val="Subtitle Char"/>
    <w:basedOn w:val="DefaultParagraphFont"/>
    <w:link w:val="Subtitle"/>
    <w:rsid w:val="00580823"/>
    <w:rPr>
      <w:b/>
      <w:color w:val="403F47"/>
      <w:sz w:val="34"/>
      <w:szCs w:val="36"/>
    </w:rPr>
  </w:style>
  <w:style w:type="character" w:styleId="CommentReference">
    <w:name w:val="annotation reference"/>
    <w:basedOn w:val="DefaultParagraphFont"/>
    <w:semiHidden/>
    <w:unhideWhenUsed/>
    <w:rsid w:val="00A5542D"/>
    <w:rPr>
      <w:sz w:val="16"/>
      <w:szCs w:val="16"/>
    </w:rPr>
  </w:style>
  <w:style w:type="paragraph" w:styleId="CommentText">
    <w:name w:val="annotation text"/>
    <w:basedOn w:val="Normal"/>
    <w:link w:val="CommentTextChar"/>
    <w:semiHidden/>
    <w:unhideWhenUsed/>
    <w:rsid w:val="00A5542D"/>
    <w:pPr>
      <w:spacing w:line="240" w:lineRule="auto"/>
    </w:pPr>
    <w:rPr>
      <w:sz w:val="20"/>
      <w:szCs w:val="20"/>
    </w:rPr>
  </w:style>
  <w:style w:type="character" w:customStyle="1" w:styleId="CommentTextChar">
    <w:name w:val="Comment Text Char"/>
    <w:basedOn w:val="DefaultParagraphFont"/>
    <w:link w:val="CommentText"/>
    <w:semiHidden/>
    <w:rsid w:val="00A5542D"/>
    <w:rPr>
      <w:sz w:val="20"/>
      <w:szCs w:val="20"/>
    </w:rPr>
  </w:style>
  <w:style w:type="paragraph" w:styleId="CommentSubject">
    <w:name w:val="annotation subject"/>
    <w:basedOn w:val="CommentText"/>
    <w:next w:val="CommentText"/>
    <w:link w:val="CommentSubjectChar"/>
    <w:semiHidden/>
    <w:unhideWhenUsed/>
    <w:rsid w:val="00A5542D"/>
    <w:rPr>
      <w:b/>
      <w:bCs/>
    </w:rPr>
  </w:style>
  <w:style w:type="character" w:customStyle="1" w:styleId="CommentSubjectChar">
    <w:name w:val="Comment Subject Char"/>
    <w:basedOn w:val="CommentTextChar"/>
    <w:link w:val="CommentSubject"/>
    <w:semiHidden/>
    <w:rsid w:val="00A5542D"/>
    <w:rPr>
      <w:b/>
      <w:bCs/>
      <w:sz w:val="20"/>
      <w:szCs w:val="20"/>
    </w:rPr>
  </w:style>
  <w:style w:type="character" w:styleId="PlaceholderText">
    <w:name w:val="Placeholder Text"/>
    <w:basedOn w:val="DefaultParagraphFont"/>
    <w:uiPriority w:val="99"/>
    <w:semiHidden/>
    <w:rsid w:val="00271728"/>
    <w:rPr>
      <w:color w:val="808080"/>
    </w:rPr>
  </w:style>
  <w:style w:type="paragraph" w:styleId="FootnoteText">
    <w:name w:val="footnote text"/>
    <w:basedOn w:val="Normal"/>
    <w:link w:val="FootnoteTextChar"/>
    <w:semiHidden/>
    <w:unhideWhenUsed/>
    <w:rsid w:val="00881F24"/>
    <w:pPr>
      <w:spacing w:after="0" w:line="240" w:lineRule="auto"/>
    </w:pPr>
    <w:rPr>
      <w:sz w:val="20"/>
      <w:szCs w:val="20"/>
    </w:rPr>
  </w:style>
  <w:style w:type="character" w:customStyle="1" w:styleId="FootnoteTextChar">
    <w:name w:val="Footnote Text Char"/>
    <w:basedOn w:val="DefaultParagraphFont"/>
    <w:link w:val="FootnoteText"/>
    <w:semiHidden/>
    <w:rsid w:val="00881F24"/>
    <w:rPr>
      <w:sz w:val="20"/>
      <w:szCs w:val="20"/>
    </w:rPr>
  </w:style>
  <w:style w:type="character" w:styleId="FootnoteReference">
    <w:name w:val="footnote reference"/>
    <w:basedOn w:val="DefaultParagraphFont"/>
    <w:semiHidden/>
    <w:unhideWhenUsed/>
    <w:rsid w:val="00881F24"/>
    <w:rPr>
      <w:vertAlign w:val="superscript"/>
    </w:rPr>
  </w:style>
  <w:style w:type="paragraph" w:styleId="Revision">
    <w:name w:val="Revision"/>
    <w:hidden/>
    <w:semiHidden/>
    <w:rsid w:val="00665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26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E33714F3EF854325AA8BBAA0BA2C5425" version="1.0.0">
  <systemFields>
    <field name="Objective-Id">
      <value order="0">A22208224</value>
    </field>
    <field name="Objective-Title">
      <value order="0">2021/8879 Attachment 2 - Draft  2019-2021 Elder Abuse Strategy Progress Report Summary- For Public Release</value>
    </field>
    <field name="Objective-Description">
      <value order="0"/>
    </field>
    <field name="Objective-CreationStamp">
      <value order="0">2021-04-13T07:09:45Z</value>
    </field>
    <field name="Objective-IsApproved">
      <value order="0">false</value>
    </field>
    <field name="Objective-IsPublished">
      <value order="0">true</value>
    </field>
    <field name="Objective-DatePublished">
      <value order="0">2021-10-15T02:24:39Z</value>
    </field>
    <field name="Objective-ModificationStamp">
      <value order="0">2021-10-27T03:03:39Z</value>
    </field>
    <field name="Objective-Owner">
      <value order="0">Ajith Iype</value>
    </field>
    <field name="Objective-Path">
      <value order="0">Objective Global Folder:Division of Child Protection and Family Support:Office of the Director General:Executive Services:Executive Ministerials:2022:Strategy and Partnerships:MBN Min Punch - Draft Progress Report 2019-2021 Elder Abuse Strategy:Department Initiated Ministerial - MBN Min Punch - Draft Progress Report 2019-2021 Elder Abuse Strategy</value>
    </field>
    <field name="Objective-Parent">
      <value order="0">Department Initiated Ministerial - MBN Min Punch - Draft Progress Report 2019-2021 Elder Abuse Strategy</value>
    </field>
    <field name="Objective-State">
      <value order="0">Published</value>
    </field>
    <field name="Objective-VersionId">
      <value order="0">vA46558102</value>
    </field>
    <field name="Objective-Version">
      <value order="0">17.0</value>
    </field>
    <field name="Objective-VersionNumber">
      <value order="0">17</value>
    </field>
    <field name="Objective-VersionComment">
      <value order="0">edits by KR as per CI</value>
    </field>
    <field name="Objective-FileNumber">
      <value order="0">2021/8879</value>
    </field>
    <field name="Objective-Classification">
      <value order="0"/>
    </field>
    <field name="Objective-Caveats">
      <value order="0"/>
    </field>
  </systemFields>
  <catalogues>
    <catalogue name="Ministerial Document Type Catalogue" type="type" ori="id:cA42">
      <field name="Objective-Ministerial No.">
        <value order="0"/>
      </field>
      <field name="Objective-Ministerial Type">
        <value order="0">Briefing Notes</value>
      </field>
      <field name="Objective-Document Date">
        <value order="0">2021-04-13T16:00:00Z</value>
      </field>
      <field name="Objective-Security Classification">
        <value order="0"/>
      </field>
      <field name="Objective-Document Description">
        <value order="0"/>
      </field>
      <field name="Objective-Executive Director Approval">
        <value order="0"/>
      </field>
      <field name="Objective-Directorate">
        <value order="0"/>
      </field>
      <field name="Objective-Correspondence Author">
        <value order="0"/>
      </field>
      <field name="Objective-File Name">
        <value order="0"/>
      </field>
      <field name="Objective-Division">
        <value order="0"/>
      </field>
      <field name="Objective-Division Directorate">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C38F3940-A80A-4082-B8B8-2C04AE6F0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5ACA7-EB60-4E9C-ABB9-88767F32684F}">
  <ds:schemaRefs>
    <ds:schemaRef ds:uri="http://schemas.microsoft.com/sharepoint/v3/contenttype/forms"/>
  </ds:schemaRefs>
</ds:datastoreItem>
</file>

<file path=customXml/itemProps4.xml><?xml version="1.0" encoding="utf-8"?>
<ds:datastoreItem xmlns:ds="http://schemas.openxmlformats.org/officeDocument/2006/customXml" ds:itemID="{361FCCF5-7EC9-4736-A641-A5E3D813305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76510FF-12D8-4E7C-A3E4-269BB21D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4247</Words>
  <Characters>24210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Elder Abuse Strategy - 2019-2021 Progress Report Summary</vt:lpstr>
    </vt:vector>
  </TitlesOfParts>
  <Manager/>
  <Company/>
  <LinksUpToDate>false</LinksUpToDate>
  <CharactersWithSpaces>28401</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Elder Abuse Strategy - 2019-2021 Progress Report Summary</dc:title>
  <dc:subject>Elder abuse</dc:subject>
  <dc:creator/>
  <cp:keywords/>
  <cp:lastModifiedBy/>
  <cp:revision>1</cp:revision>
  <dcterms:created xsi:type="dcterms:W3CDTF">2022-04-28T05:22:00Z</dcterms:created>
  <dcterms:modified xsi:type="dcterms:W3CDTF">2022-04-28T05:22:00Z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y fmtid="{D5CDD505-2E9C-101B-9397-08002B2CF9AE}" pid="3" name="Objective-Id">
    <vt:lpwstr>A22208224</vt:lpwstr>
  </property>
  <property fmtid="{D5CDD505-2E9C-101B-9397-08002B2CF9AE}" pid="4" name="Objective-Title">
    <vt:lpwstr>2021/8879 Attachment 2 - Draft  2019-2021 Elder Abuse Strategy Progress Report Summary- For Public Release</vt:lpwstr>
  </property>
  <property fmtid="{D5CDD505-2E9C-101B-9397-08002B2CF9AE}" pid="5" name="Objective-Description">
    <vt:lpwstr/>
  </property>
  <property fmtid="{D5CDD505-2E9C-101B-9397-08002B2CF9AE}" pid="6" name="Objective-CreationStamp">
    <vt:filetime>2021-04-14T04:44:25Z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2021-10-15T02:24:39Z</vt:filetime>
  </property>
  <property fmtid="{D5CDD505-2E9C-101B-9397-08002B2CF9AE}" pid="10" name="Objective-ModificationStamp">
    <vt:filetime>2021-10-27T03:03:39Z</vt:filetime>
  </property>
  <property fmtid="{D5CDD505-2E9C-101B-9397-08002B2CF9AE}" pid="11" name="Objective-Owner">
    <vt:lpwstr>Ajith Iype</vt:lpwstr>
  </property>
  <property fmtid="{D5CDD505-2E9C-101B-9397-08002B2CF9AE}" pid="12" name="Objective-Path">
    <vt:lpwstr>Objective Global Folder:Division of Child Protection and Family Support:Office of the Director General:Executive Services:Executive Ministerials:2022:Strategy and Partnerships:MBN Min Punch - Draft Progress Report 2019-2021 Elder Abuse Strategy:Department Initiated Ministerial - MBN Min Punch - Draft Progress Report 2019-2021 Elder Abuse Strategy:</vt:lpwstr>
  </property>
  <property fmtid="{D5CDD505-2E9C-101B-9397-08002B2CF9AE}" pid="13" name="Objective-Parent">
    <vt:lpwstr>Department Initiated Ministerial - MBN Min Punch - Draft Progress Report 2019-2021 Elder Abuse Strategy</vt:lpwstr>
  </property>
  <property fmtid="{D5CDD505-2E9C-101B-9397-08002B2CF9AE}" pid="14" name="Objective-State">
    <vt:lpwstr>Published</vt:lpwstr>
  </property>
  <property fmtid="{D5CDD505-2E9C-101B-9397-08002B2CF9AE}" pid="15" name="Objective-VersionId">
    <vt:lpwstr>vA46558102</vt:lpwstr>
  </property>
  <property fmtid="{D5CDD505-2E9C-101B-9397-08002B2CF9AE}" pid="16" name="Objective-Version">
    <vt:lpwstr>17.0</vt:lpwstr>
  </property>
  <property fmtid="{D5CDD505-2E9C-101B-9397-08002B2CF9AE}" pid="17" name="Objective-VersionNumber">
    <vt:r8>17</vt:r8>
  </property>
  <property fmtid="{D5CDD505-2E9C-101B-9397-08002B2CF9AE}" pid="18" name="Objective-VersionComment">
    <vt:lpwstr>edits by KR as per CI</vt:lpwstr>
  </property>
  <property fmtid="{D5CDD505-2E9C-101B-9397-08002B2CF9AE}" pid="19" name="Objective-FileNumber">
    <vt:lpwstr>2021/8879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 Document</vt:lpwstr>
  </property>
  <property fmtid="{D5CDD505-2E9C-101B-9397-08002B2CF9AE}" pid="23" name="Objective-Document Sub Type">
    <vt:lpwstr/>
  </property>
  <property fmtid="{D5CDD505-2E9C-101B-9397-08002B2CF9AE}" pid="24" name="Objective-Document Date">
    <vt:filetime>2021-04-13T16:00:00Z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Comment">
    <vt:lpwstr/>
  </property>
  <property fmtid="{D5CDD505-2E9C-101B-9397-08002B2CF9AE}" pid="33" name="Objective-Ministerial No.">
    <vt:lpwstr/>
  </property>
  <property fmtid="{D5CDD505-2E9C-101B-9397-08002B2CF9AE}" pid="34" name="Objective-Ministerial Type">
    <vt:lpwstr>Briefing Notes</vt:lpwstr>
  </property>
  <property fmtid="{D5CDD505-2E9C-101B-9397-08002B2CF9AE}" pid="35" name="Objective-Executive Director Approval">
    <vt:lpwstr/>
  </property>
  <property fmtid="{D5CDD505-2E9C-101B-9397-08002B2CF9AE}" pid="36" name="Objective-Directorate">
    <vt:lpwstr/>
  </property>
  <property fmtid="{D5CDD505-2E9C-101B-9397-08002B2CF9AE}" pid="37" name="Objective-Correspondence Author">
    <vt:lpwstr/>
  </property>
  <property fmtid="{D5CDD505-2E9C-101B-9397-08002B2CF9AE}" pid="38" name="Objective-File Name">
    <vt:lpwstr/>
  </property>
  <property fmtid="{D5CDD505-2E9C-101B-9397-08002B2CF9AE}" pid="39" name="Objective-Division">
    <vt:lpwstr/>
  </property>
  <property fmtid="{D5CDD505-2E9C-101B-9397-08002B2CF9AE}" pid="40" name="Objective-Division Directorate">
    <vt:lpwstr/>
  </property>
</Properties>
</file>