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21" w:rsidRDefault="008F3B21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8F3B21" w:rsidRDefault="008F3B21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8F3B21" w:rsidRDefault="008F3B21">
      <w:pPr>
        <w:pStyle w:val="Heading5"/>
        <w:jc w:val="left"/>
        <w:rPr>
          <w:sz w:val="36"/>
        </w:rPr>
      </w:pPr>
      <w:r>
        <w:rPr>
          <w:sz w:val="36"/>
        </w:rPr>
        <w:t>Premier’s Circular</w:t>
      </w:r>
      <w:r w:rsidR="004B7587">
        <w:rPr>
          <w:b w:val="0"/>
          <w:sz w:val="20"/>
        </w:rPr>
        <w:t xml:space="preserve"> </w:t>
      </w:r>
    </w:p>
    <w:p w:rsidR="0037189A" w:rsidRDefault="008F3B21" w:rsidP="00852E64">
      <w:pPr>
        <w:pStyle w:val="Header"/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clear" w:pos="4153"/>
          <w:tab w:val="clear" w:pos="8306"/>
          <w:tab w:val="left" w:pos="5670"/>
          <w:tab w:val="right" w:pos="8647"/>
        </w:tabs>
        <w:ind w:left="5529" w:right="55"/>
        <w:jc w:val="left"/>
        <w:rPr>
          <w:rFonts w:ascii="Arial" w:hAnsi="Arial"/>
        </w:rPr>
      </w:pPr>
      <w:r>
        <w:rPr>
          <w:rFonts w:ascii="Arial" w:hAnsi="Arial"/>
        </w:rPr>
        <w:tab/>
        <w:t>Number:</w:t>
      </w:r>
      <w:r>
        <w:rPr>
          <w:rFonts w:ascii="Arial" w:hAnsi="Arial"/>
        </w:rPr>
        <w:tab/>
      </w:r>
      <w:r w:rsidR="00852E64">
        <w:rPr>
          <w:rFonts w:ascii="Arial" w:hAnsi="Arial"/>
        </w:rPr>
        <w:t>2021/19</w:t>
      </w:r>
    </w:p>
    <w:p w:rsidR="0037189A" w:rsidRDefault="008F3B21" w:rsidP="00852E64">
      <w:pPr>
        <w:pStyle w:val="Header"/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clear" w:pos="4153"/>
          <w:tab w:val="clear" w:pos="8306"/>
          <w:tab w:val="left" w:pos="5670"/>
          <w:tab w:val="right" w:pos="8647"/>
        </w:tabs>
        <w:ind w:left="5529" w:right="55"/>
        <w:jc w:val="left"/>
        <w:rPr>
          <w:rFonts w:ascii="Arial" w:hAnsi="Arial"/>
          <w:noProof/>
        </w:rPr>
      </w:pPr>
      <w:r>
        <w:rPr>
          <w:rFonts w:ascii="Arial" w:hAnsi="Arial"/>
        </w:rPr>
        <w:tab/>
      </w:r>
      <w:r w:rsidR="00D13569">
        <w:rPr>
          <w:rFonts w:ascii="Arial" w:hAnsi="Arial"/>
          <w:noProof/>
        </w:rPr>
        <w:t>Issue Date:</w:t>
      </w:r>
      <w:r w:rsidR="00D13569">
        <w:rPr>
          <w:rFonts w:ascii="Arial" w:hAnsi="Arial"/>
          <w:noProof/>
        </w:rPr>
        <w:tab/>
      </w:r>
      <w:r w:rsidR="00852E64">
        <w:rPr>
          <w:rFonts w:ascii="Arial" w:hAnsi="Arial"/>
          <w:noProof/>
        </w:rPr>
        <w:t>04/11</w:t>
      </w:r>
      <w:r w:rsidR="00C976A6">
        <w:rPr>
          <w:rFonts w:ascii="Arial" w:hAnsi="Arial"/>
          <w:noProof/>
        </w:rPr>
        <w:t>/2021</w:t>
      </w:r>
    </w:p>
    <w:p w:rsidR="008F3B21" w:rsidRDefault="008F3B21" w:rsidP="00852E64">
      <w:pPr>
        <w:pStyle w:val="Header"/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clear" w:pos="4153"/>
          <w:tab w:val="clear" w:pos="8306"/>
          <w:tab w:val="left" w:pos="5670"/>
          <w:tab w:val="right" w:pos="8647"/>
        </w:tabs>
        <w:ind w:left="5529" w:right="55"/>
        <w:jc w:val="left"/>
        <w:rPr>
          <w:rFonts w:ascii="Arial" w:hAnsi="Arial"/>
        </w:rPr>
      </w:pPr>
      <w:r>
        <w:rPr>
          <w:rFonts w:ascii="Arial" w:hAnsi="Arial"/>
        </w:rPr>
        <w:tab/>
      </w:r>
      <w:r w:rsidR="00EB0F77">
        <w:rPr>
          <w:rFonts w:ascii="Arial" w:hAnsi="Arial"/>
          <w:noProof/>
        </w:rPr>
        <w:t>Review Date:</w:t>
      </w:r>
      <w:r w:rsidR="00EB0F77">
        <w:rPr>
          <w:rFonts w:ascii="Arial" w:hAnsi="Arial"/>
          <w:noProof/>
        </w:rPr>
        <w:tab/>
      </w:r>
      <w:r w:rsidR="00813517">
        <w:rPr>
          <w:rFonts w:ascii="Arial" w:hAnsi="Arial"/>
          <w:noProof/>
        </w:rPr>
        <w:t>30/06/202</w:t>
      </w:r>
      <w:r w:rsidR="00684326">
        <w:rPr>
          <w:rFonts w:ascii="Arial" w:hAnsi="Arial"/>
          <w:noProof/>
        </w:rPr>
        <w:t>5</w:t>
      </w:r>
    </w:p>
    <w:p w:rsidR="008967DC" w:rsidRDefault="008967DC">
      <w:pPr>
        <w:pBdr>
          <w:top w:val="single" w:sz="4" w:space="1" w:color="auto"/>
        </w:pBdr>
        <w:ind w:right="55"/>
        <w:rPr>
          <w:rFonts w:ascii="Arial" w:hAnsi="Arial"/>
          <w:i/>
          <w:sz w:val="20"/>
        </w:rPr>
      </w:pPr>
    </w:p>
    <w:p w:rsidR="008F3B21" w:rsidRDefault="008F3B21">
      <w:pPr>
        <w:pStyle w:val="Heading3"/>
      </w:pPr>
      <w:r>
        <w:t>TITLE</w:t>
      </w:r>
    </w:p>
    <w:p w:rsidR="008F3B21" w:rsidRDefault="008F3B21">
      <w:pPr>
        <w:pStyle w:val="Heading1"/>
        <w:jc w:val="left"/>
        <w:rPr>
          <w:rFonts w:ascii="Arial" w:hAnsi="Arial"/>
          <w:b w:val="0"/>
          <w:sz w:val="24"/>
        </w:rPr>
      </w:pPr>
    </w:p>
    <w:p w:rsidR="004B7587" w:rsidRPr="00917B51" w:rsidRDefault="004B7587" w:rsidP="004B7587">
      <w:pPr>
        <w:rPr>
          <w:rFonts w:ascii="Arial" w:hAnsi="Arial" w:cs="Arial"/>
          <w:szCs w:val="24"/>
        </w:rPr>
      </w:pPr>
      <w:r w:rsidRPr="00917B51">
        <w:rPr>
          <w:rFonts w:ascii="Arial" w:hAnsi="Arial" w:cs="Arial"/>
          <w:szCs w:val="24"/>
        </w:rPr>
        <w:t>USE OF WA STATE GOVERNMENT BADGE BY PUBLIC SECTOR AGENCIES</w:t>
      </w:r>
    </w:p>
    <w:p w:rsidR="008F3B21" w:rsidRDefault="008F3B21">
      <w:pPr>
        <w:rPr>
          <w:rFonts w:ascii="Arial" w:hAnsi="Arial"/>
        </w:rPr>
      </w:pPr>
    </w:p>
    <w:p w:rsidR="008F3B21" w:rsidRDefault="008F3B21">
      <w:pPr>
        <w:pStyle w:val="Heading1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POLICY</w:t>
      </w:r>
    </w:p>
    <w:p w:rsidR="008F3B21" w:rsidRDefault="008F3B21">
      <w:pPr>
        <w:pStyle w:val="BodyText2"/>
        <w:rPr>
          <w:i w:val="0"/>
        </w:rPr>
      </w:pPr>
    </w:p>
    <w:p w:rsidR="004B7587" w:rsidRPr="00E13F92" w:rsidRDefault="004B7587" w:rsidP="00E13F92">
      <w:pPr>
        <w:rPr>
          <w:rFonts w:ascii="Arial" w:hAnsi="Arial" w:cs="Arial"/>
          <w:szCs w:val="24"/>
        </w:rPr>
      </w:pPr>
      <w:r w:rsidRPr="00E13F92">
        <w:rPr>
          <w:rFonts w:ascii="Arial" w:hAnsi="Arial" w:cs="Arial"/>
          <w:szCs w:val="24"/>
        </w:rPr>
        <w:t>All public sector agencies</w:t>
      </w:r>
      <w:r w:rsidR="00F4448E" w:rsidRPr="00E13F92">
        <w:rPr>
          <w:rFonts w:ascii="Arial" w:hAnsi="Arial" w:cs="Arial"/>
          <w:szCs w:val="24"/>
        </w:rPr>
        <w:t>,</w:t>
      </w:r>
      <w:r w:rsidRPr="00E13F92">
        <w:rPr>
          <w:rFonts w:ascii="Arial" w:hAnsi="Arial" w:cs="Arial"/>
          <w:szCs w:val="24"/>
        </w:rPr>
        <w:t xml:space="preserve"> other than those listed in Schedule 1 of the </w:t>
      </w:r>
      <w:r w:rsidRPr="00E13F92">
        <w:rPr>
          <w:rFonts w:ascii="Arial" w:hAnsi="Arial" w:cs="Arial"/>
          <w:i/>
          <w:szCs w:val="24"/>
        </w:rPr>
        <w:t>Public Sector Management Act 1994</w:t>
      </w:r>
      <w:r w:rsidR="00F4448E" w:rsidRPr="00E13F92">
        <w:rPr>
          <w:rFonts w:ascii="Arial" w:hAnsi="Arial" w:cs="Arial"/>
          <w:i/>
          <w:szCs w:val="24"/>
        </w:rPr>
        <w:t>,</w:t>
      </w:r>
      <w:r w:rsidRPr="00E13F92">
        <w:rPr>
          <w:rFonts w:ascii="Arial" w:hAnsi="Arial" w:cs="Arial"/>
          <w:szCs w:val="24"/>
        </w:rPr>
        <w:t xml:space="preserve"> are to use the State Coat of Arms as the W</w:t>
      </w:r>
      <w:r w:rsidR="00195005" w:rsidRPr="00E13F92">
        <w:rPr>
          <w:rFonts w:ascii="Arial" w:hAnsi="Arial" w:cs="Arial"/>
          <w:szCs w:val="24"/>
        </w:rPr>
        <w:t xml:space="preserve">estern </w:t>
      </w:r>
      <w:r w:rsidRPr="00E13F92">
        <w:rPr>
          <w:rFonts w:ascii="Arial" w:hAnsi="Arial" w:cs="Arial"/>
          <w:szCs w:val="24"/>
        </w:rPr>
        <w:t>A</w:t>
      </w:r>
      <w:r w:rsidR="00195005" w:rsidRPr="00E13F92">
        <w:rPr>
          <w:rFonts w:ascii="Arial" w:hAnsi="Arial" w:cs="Arial"/>
          <w:szCs w:val="24"/>
        </w:rPr>
        <w:t>ustralian (WA)</w:t>
      </w:r>
      <w:r w:rsidRPr="00E13F92">
        <w:rPr>
          <w:rFonts w:ascii="Arial" w:hAnsi="Arial" w:cs="Arial"/>
          <w:szCs w:val="24"/>
        </w:rPr>
        <w:t xml:space="preserve"> State Government Badge. </w:t>
      </w:r>
    </w:p>
    <w:p w:rsidR="00F4448E" w:rsidRPr="00E13F92" w:rsidRDefault="00F4448E" w:rsidP="00E13F92">
      <w:pPr>
        <w:rPr>
          <w:rFonts w:ascii="Arial" w:hAnsi="Arial" w:cs="Arial"/>
          <w:szCs w:val="24"/>
        </w:rPr>
      </w:pPr>
    </w:p>
    <w:p w:rsidR="00F4448E" w:rsidRPr="00E13F92" w:rsidRDefault="00F4448E" w:rsidP="00E13F92">
      <w:pPr>
        <w:rPr>
          <w:rFonts w:ascii="Arial" w:hAnsi="Arial" w:cs="Arial"/>
          <w:szCs w:val="24"/>
        </w:rPr>
      </w:pPr>
      <w:r w:rsidRPr="00E13F92">
        <w:rPr>
          <w:rFonts w:ascii="Arial" w:hAnsi="Arial" w:cs="Arial"/>
          <w:szCs w:val="24"/>
        </w:rPr>
        <w:t xml:space="preserve">In accordance with the </w:t>
      </w:r>
      <w:r w:rsidRPr="00E13F92">
        <w:rPr>
          <w:rFonts w:ascii="Arial" w:hAnsi="Arial" w:cs="Arial"/>
          <w:i/>
          <w:szCs w:val="24"/>
        </w:rPr>
        <w:t>Armorial Bearings Protections Act 1979</w:t>
      </w:r>
      <w:r w:rsidRPr="00E13F92">
        <w:rPr>
          <w:rFonts w:ascii="Arial" w:hAnsi="Arial" w:cs="Arial"/>
          <w:szCs w:val="24"/>
        </w:rPr>
        <w:t xml:space="preserve">, non-government organisations cannot use the State Coat of Arms in any format unless authorised to do so. Non-government bodies may seek approval from the Department of the Premier </w:t>
      </w:r>
      <w:r w:rsidR="00BF5D3D">
        <w:rPr>
          <w:rFonts w:ascii="Arial" w:hAnsi="Arial" w:cs="Arial"/>
          <w:szCs w:val="24"/>
        </w:rPr>
        <w:t xml:space="preserve">and Cabinet </w:t>
      </w:r>
      <w:r w:rsidRPr="00E13F92">
        <w:rPr>
          <w:rFonts w:ascii="Arial" w:hAnsi="Arial" w:cs="Arial"/>
          <w:szCs w:val="24"/>
        </w:rPr>
        <w:t>for the use of the State Coat of Arms for educational or cultural purposes.</w:t>
      </w:r>
    </w:p>
    <w:p w:rsidR="004B7587" w:rsidRPr="00E13F92" w:rsidRDefault="004B7587" w:rsidP="00E13F92">
      <w:pPr>
        <w:rPr>
          <w:rFonts w:ascii="Arial" w:hAnsi="Arial" w:cs="Arial"/>
          <w:szCs w:val="24"/>
        </w:rPr>
      </w:pPr>
    </w:p>
    <w:p w:rsidR="00F4448E" w:rsidRPr="00E13F92" w:rsidRDefault="00F4448E" w:rsidP="00E13F92">
      <w:pPr>
        <w:rPr>
          <w:rFonts w:ascii="Arial" w:hAnsi="Arial" w:cs="Arial"/>
          <w:szCs w:val="24"/>
        </w:rPr>
      </w:pPr>
      <w:r w:rsidRPr="00E13F92">
        <w:rPr>
          <w:rFonts w:ascii="Arial" w:hAnsi="Arial" w:cs="Arial"/>
          <w:szCs w:val="24"/>
        </w:rPr>
        <w:t xml:space="preserve">Public sector agencies are to </w:t>
      </w:r>
      <w:r w:rsidR="0044001D" w:rsidRPr="00E13F92">
        <w:rPr>
          <w:rFonts w:ascii="Arial" w:hAnsi="Arial" w:cs="Arial"/>
          <w:szCs w:val="24"/>
        </w:rPr>
        <w:t>refer to</w:t>
      </w:r>
      <w:r w:rsidRPr="00E13F92">
        <w:rPr>
          <w:rFonts w:ascii="Arial" w:hAnsi="Arial" w:cs="Arial"/>
          <w:szCs w:val="24"/>
        </w:rPr>
        <w:t xml:space="preserve"> the</w:t>
      </w:r>
      <w:r w:rsidR="006B6CEB">
        <w:rPr>
          <w:rFonts w:ascii="Arial" w:hAnsi="Arial" w:cs="Arial"/>
          <w:szCs w:val="24"/>
        </w:rPr>
        <w:t xml:space="preserve"> Style Guide within the</w:t>
      </w:r>
      <w:r w:rsidR="00995DD7">
        <w:rPr>
          <w:rFonts w:ascii="Arial" w:hAnsi="Arial" w:cs="Arial"/>
          <w:szCs w:val="24"/>
        </w:rPr>
        <w:t xml:space="preserve"> Department of the Premier and Cabinet’s</w:t>
      </w:r>
      <w:r w:rsidRPr="00E13F92">
        <w:rPr>
          <w:rFonts w:ascii="Arial" w:hAnsi="Arial" w:cs="Arial"/>
          <w:szCs w:val="24"/>
        </w:rPr>
        <w:t xml:space="preserve"> </w:t>
      </w:r>
      <w:hyperlink r:id="rId10" w:history="1">
        <w:r w:rsidR="006B6CEB" w:rsidRPr="00D13569">
          <w:rPr>
            <w:rStyle w:val="Hyperlink"/>
            <w:rFonts w:ascii="Arial" w:hAnsi="Arial" w:cs="Arial"/>
            <w:szCs w:val="24"/>
          </w:rPr>
          <w:t>Common Badging</w:t>
        </w:r>
        <w:r w:rsidRPr="00D13569">
          <w:rPr>
            <w:rStyle w:val="Hyperlink"/>
            <w:rFonts w:ascii="Arial" w:hAnsi="Arial" w:cs="Arial"/>
            <w:szCs w:val="24"/>
          </w:rPr>
          <w:t xml:space="preserve"> </w:t>
        </w:r>
        <w:r w:rsidR="00410996" w:rsidRPr="00D13569">
          <w:rPr>
            <w:rStyle w:val="Hyperlink"/>
            <w:rFonts w:ascii="Arial" w:hAnsi="Arial" w:cs="Arial"/>
            <w:szCs w:val="24"/>
          </w:rPr>
          <w:t>website</w:t>
        </w:r>
      </w:hyperlink>
      <w:r w:rsidRPr="00E13F92">
        <w:rPr>
          <w:rFonts w:ascii="Arial" w:hAnsi="Arial" w:cs="Arial"/>
          <w:szCs w:val="24"/>
        </w:rPr>
        <w:t xml:space="preserve"> </w:t>
      </w:r>
      <w:r w:rsidR="0044001D" w:rsidRPr="00E13F92">
        <w:rPr>
          <w:rFonts w:ascii="Arial" w:hAnsi="Arial" w:cs="Arial"/>
          <w:szCs w:val="24"/>
        </w:rPr>
        <w:t>in the production of new materials for WA Government projects and programs to</w:t>
      </w:r>
      <w:r w:rsidRPr="00E13F92">
        <w:rPr>
          <w:rFonts w:ascii="Arial" w:hAnsi="Arial" w:cs="Arial"/>
          <w:szCs w:val="24"/>
        </w:rPr>
        <w:t xml:space="preserve"> ensure consistent use of the State Coat of Arms and the </w:t>
      </w:r>
      <w:r w:rsidR="00195005" w:rsidRPr="00E13F92">
        <w:rPr>
          <w:rFonts w:ascii="Arial" w:hAnsi="Arial" w:cs="Arial"/>
          <w:szCs w:val="24"/>
        </w:rPr>
        <w:t xml:space="preserve">WA </w:t>
      </w:r>
      <w:r w:rsidRPr="00E13F92">
        <w:rPr>
          <w:rFonts w:ascii="Arial" w:hAnsi="Arial" w:cs="Arial"/>
          <w:szCs w:val="24"/>
        </w:rPr>
        <w:t xml:space="preserve">State Government </w:t>
      </w:r>
      <w:r w:rsidR="00195005" w:rsidRPr="00E13F92">
        <w:rPr>
          <w:rFonts w:ascii="Arial" w:hAnsi="Arial" w:cs="Arial"/>
          <w:szCs w:val="24"/>
        </w:rPr>
        <w:t>B</w:t>
      </w:r>
      <w:r w:rsidRPr="00E13F92">
        <w:rPr>
          <w:rFonts w:ascii="Arial" w:hAnsi="Arial" w:cs="Arial"/>
          <w:szCs w:val="24"/>
        </w:rPr>
        <w:t>adge across the public sector.</w:t>
      </w:r>
      <w:r w:rsidR="0044001D" w:rsidRPr="00E13F92">
        <w:rPr>
          <w:rFonts w:ascii="Arial" w:hAnsi="Arial" w:cs="Arial"/>
          <w:szCs w:val="24"/>
        </w:rPr>
        <w:t xml:space="preserve"> The Style Guide does not seek to override agency specific branding or require the replacement of existing materials, nor is a change of general department stationery required.</w:t>
      </w:r>
    </w:p>
    <w:p w:rsidR="00E13F92" w:rsidRPr="00E13F92" w:rsidRDefault="00E13F92" w:rsidP="00E13F92">
      <w:pPr>
        <w:rPr>
          <w:rFonts w:ascii="Arial" w:hAnsi="Arial" w:cs="Arial"/>
          <w:szCs w:val="24"/>
        </w:rPr>
      </w:pPr>
    </w:p>
    <w:p w:rsidR="00E13F92" w:rsidRPr="00E13F92" w:rsidRDefault="00E13F92" w:rsidP="00E13F92">
      <w:pPr>
        <w:rPr>
          <w:rFonts w:ascii="Arial" w:hAnsi="Arial" w:cs="Arial"/>
          <w:szCs w:val="24"/>
        </w:rPr>
      </w:pPr>
      <w:r w:rsidRPr="00E13F92">
        <w:rPr>
          <w:rFonts w:ascii="Arial" w:hAnsi="Arial" w:cs="Arial"/>
          <w:szCs w:val="24"/>
        </w:rPr>
        <w:t>Agencies that have received co-badging approval under previous arrangements retain such approval</w:t>
      </w:r>
      <w:r w:rsidR="006B6CEB">
        <w:rPr>
          <w:rFonts w:ascii="Arial" w:hAnsi="Arial" w:cs="Arial"/>
          <w:szCs w:val="24"/>
        </w:rPr>
        <w:t>,</w:t>
      </w:r>
      <w:r w:rsidRPr="00E13F92">
        <w:rPr>
          <w:rFonts w:ascii="Arial" w:hAnsi="Arial" w:cs="Arial"/>
          <w:szCs w:val="24"/>
        </w:rPr>
        <w:t xml:space="preserve"> and should ensure compliance with specifications detailed in the </w:t>
      </w:r>
      <w:hyperlink r:id="rId11" w:history="1">
        <w:r w:rsidR="00410996" w:rsidRPr="00D13569">
          <w:rPr>
            <w:rStyle w:val="Hyperlink"/>
            <w:rFonts w:ascii="Arial" w:hAnsi="Arial" w:cs="Arial"/>
            <w:szCs w:val="24"/>
          </w:rPr>
          <w:t>Common Badging website</w:t>
        </w:r>
      </w:hyperlink>
      <w:r w:rsidRPr="00E13F92">
        <w:rPr>
          <w:rFonts w:ascii="Arial" w:hAnsi="Arial" w:cs="Arial"/>
          <w:szCs w:val="24"/>
        </w:rPr>
        <w:t>. Applications for co-badging will continue to be considered by the Department of the Premier and Cabinet, through the Common Badging Committee.</w:t>
      </w:r>
    </w:p>
    <w:p w:rsidR="004B7587" w:rsidRDefault="004B7587" w:rsidP="004B758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8F3B21" w:rsidRDefault="008F3B21">
      <w:pPr>
        <w:pStyle w:val="Heading1"/>
        <w:rPr>
          <w:rFonts w:ascii="Arial" w:hAnsi="Arial"/>
          <w:sz w:val="24"/>
        </w:rPr>
      </w:pPr>
      <w:r>
        <w:rPr>
          <w:rFonts w:ascii="Arial" w:hAnsi="Arial"/>
          <w:sz w:val="24"/>
        </w:rPr>
        <w:t>BACKGROUND</w:t>
      </w:r>
    </w:p>
    <w:p w:rsidR="008F3B21" w:rsidRDefault="008F3B21">
      <w:pPr>
        <w:rPr>
          <w:rFonts w:ascii="Arial" w:hAnsi="Arial"/>
        </w:rPr>
      </w:pPr>
    </w:p>
    <w:p w:rsidR="004B7587" w:rsidRDefault="004B7587" w:rsidP="004B7587">
      <w:pPr>
        <w:rPr>
          <w:rFonts w:ascii="Arial" w:hAnsi="Arial" w:cs="Arial"/>
          <w:szCs w:val="24"/>
        </w:rPr>
      </w:pPr>
      <w:r w:rsidRPr="00917B51">
        <w:rPr>
          <w:rFonts w:ascii="Arial" w:hAnsi="Arial" w:cs="Arial"/>
          <w:szCs w:val="24"/>
        </w:rPr>
        <w:t xml:space="preserve">The State Coat of Arms is protected under the </w:t>
      </w:r>
      <w:r w:rsidRPr="00AA55ED">
        <w:rPr>
          <w:rFonts w:ascii="Arial" w:hAnsi="Arial" w:cs="Arial"/>
          <w:i/>
          <w:szCs w:val="24"/>
        </w:rPr>
        <w:t>Armorial Bearings Protection Act 1979</w:t>
      </w:r>
      <w:r>
        <w:rPr>
          <w:rFonts w:ascii="Arial" w:hAnsi="Arial" w:cs="Arial"/>
          <w:szCs w:val="24"/>
        </w:rPr>
        <w:t xml:space="preserve"> and </w:t>
      </w:r>
      <w:r w:rsidR="00AA55ED">
        <w:rPr>
          <w:rFonts w:ascii="Arial" w:hAnsi="Arial" w:cs="Arial"/>
          <w:szCs w:val="24"/>
        </w:rPr>
        <w:t xml:space="preserve">its </w:t>
      </w:r>
      <w:r>
        <w:rPr>
          <w:rFonts w:ascii="Arial" w:hAnsi="Arial" w:cs="Arial"/>
          <w:szCs w:val="24"/>
        </w:rPr>
        <w:t>o</w:t>
      </w:r>
      <w:r w:rsidRPr="00917B51">
        <w:rPr>
          <w:rFonts w:ascii="Arial" w:hAnsi="Arial" w:cs="Arial"/>
          <w:szCs w:val="24"/>
        </w:rPr>
        <w:t xml:space="preserve">fficial use is restricted to authorised </w:t>
      </w:r>
      <w:r w:rsidR="00AA55ED">
        <w:rPr>
          <w:rFonts w:ascii="Arial" w:hAnsi="Arial" w:cs="Arial"/>
          <w:szCs w:val="24"/>
        </w:rPr>
        <w:t>WA</w:t>
      </w:r>
      <w:r w:rsidRPr="00917B51">
        <w:rPr>
          <w:rFonts w:ascii="Arial" w:hAnsi="Arial" w:cs="Arial"/>
          <w:szCs w:val="24"/>
        </w:rPr>
        <w:t xml:space="preserve"> Departments and Agenci</w:t>
      </w:r>
      <w:r w:rsidR="00A92D36">
        <w:rPr>
          <w:rFonts w:ascii="Arial" w:hAnsi="Arial" w:cs="Arial"/>
          <w:szCs w:val="24"/>
        </w:rPr>
        <w:t xml:space="preserve">es, to authenticate documents, </w:t>
      </w:r>
      <w:r w:rsidRPr="00917B51">
        <w:rPr>
          <w:rFonts w:ascii="Arial" w:hAnsi="Arial" w:cs="Arial"/>
          <w:szCs w:val="24"/>
        </w:rPr>
        <w:t>show ownership of property and to signify government projects or publications.</w:t>
      </w:r>
    </w:p>
    <w:p w:rsidR="004B7587" w:rsidRDefault="004B7587" w:rsidP="004B7587">
      <w:pPr>
        <w:rPr>
          <w:rFonts w:ascii="Arial" w:hAnsi="Arial" w:cs="Arial"/>
          <w:szCs w:val="24"/>
        </w:rPr>
      </w:pPr>
    </w:p>
    <w:p w:rsidR="004B7587" w:rsidRDefault="004B7587" w:rsidP="004B758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Department of the Premier Cabinet</w:t>
      </w:r>
      <w:r w:rsidR="007E55CD">
        <w:rPr>
          <w:rFonts w:ascii="Arial" w:hAnsi="Arial" w:cs="Arial"/>
          <w:szCs w:val="24"/>
        </w:rPr>
        <w:t>’s</w:t>
      </w:r>
      <w:r>
        <w:rPr>
          <w:rFonts w:ascii="Arial" w:hAnsi="Arial" w:cs="Arial"/>
          <w:szCs w:val="24"/>
        </w:rPr>
        <w:t xml:space="preserve"> </w:t>
      </w:r>
      <w:hyperlink r:id="rId12" w:history="1">
        <w:r w:rsidR="00DE0C6F" w:rsidRPr="00D13569">
          <w:rPr>
            <w:rStyle w:val="Hyperlink"/>
            <w:rFonts w:ascii="Arial" w:hAnsi="Arial" w:cs="Arial"/>
            <w:szCs w:val="24"/>
          </w:rPr>
          <w:t>Common Badging website</w:t>
        </w:r>
      </w:hyperlink>
      <w:r>
        <w:rPr>
          <w:rFonts w:ascii="Arial" w:hAnsi="Arial" w:cs="Arial"/>
          <w:szCs w:val="24"/>
        </w:rPr>
        <w:t xml:space="preserve"> contains </w:t>
      </w:r>
      <w:r w:rsidRPr="00E13F92">
        <w:rPr>
          <w:rFonts w:ascii="Arial" w:hAnsi="Arial" w:cs="Arial"/>
          <w:szCs w:val="24"/>
        </w:rPr>
        <w:t>common badging</w:t>
      </w:r>
      <w:r>
        <w:rPr>
          <w:rFonts w:ascii="Arial" w:hAnsi="Arial" w:cs="Arial"/>
          <w:szCs w:val="24"/>
        </w:rPr>
        <w:t xml:space="preserve"> information</w:t>
      </w:r>
      <w:r w:rsidR="00E13F92">
        <w:rPr>
          <w:rFonts w:ascii="Arial" w:hAnsi="Arial" w:cs="Arial"/>
          <w:szCs w:val="24"/>
        </w:rPr>
        <w:t>, downloads</w:t>
      </w:r>
      <w:r w:rsidR="00BA055B">
        <w:rPr>
          <w:rFonts w:ascii="Arial" w:hAnsi="Arial" w:cs="Arial"/>
          <w:szCs w:val="24"/>
        </w:rPr>
        <w:t xml:space="preserve"> and guidelines with</w:t>
      </w:r>
      <w:r>
        <w:rPr>
          <w:rFonts w:ascii="Arial" w:hAnsi="Arial" w:cs="Arial"/>
          <w:szCs w:val="24"/>
        </w:rPr>
        <w:t xml:space="preserve"> regard to use of the State Coat of Arms and the State Government Badge</w:t>
      </w:r>
      <w:r w:rsidR="00DF375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767C8B" w:rsidRDefault="00767C8B" w:rsidP="004B7587">
      <w:pPr>
        <w:rPr>
          <w:rFonts w:ascii="Arial" w:hAnsi="Arial" w:cs="Arial"/>
          <w:szCs w:val="24"/>
        </w:rPr>
      </w:pPr>
    </w:p>
    <w:p w:rsidR="00767C8B" w:rsidRDefault="00767C8B" w:rsidP="004B7587">
      <w:pPr>
        <w:rPr>
          <w:rFonts w:ascii="Arial" w:hAnsi="Arial" w:cs="Arial"/>
          <w:szCs w:val="24"/>
        </w:rPr>
      </w:pPr>
    </w:p>
    <w:p w:rsidR="008F3B21" w:rsidRDefault="008F3B21">
      <w:pPr>
        <w:rPr>
          <w:rFonts w:ascii="Arial" w:hAnsi="Arial"/>
        </w:rPr>
      </w:pPr>
    </w:p>
    <w:p w:rsidR="00C976A6" w:rsidRDefault="00C976A6">
      <w:pPr>
        <w:rPr>
          <w:rFonts w:ascii="Arial" w:hAnsi="Arial"/>
        </w:rPr>
      </w:pPr>
    </w:p>
    <w:p w:rsidR="00C976A6" w:rsidRDefault="00C976A6">
      <w:pPr>
        <w:rPr>
          <w:rFonts w:ascii="Arial" w:hAnsi="Arial"/>
        </w:rPr>
      </w:pPr>
    </w:p>
    <w:p w:rsidR="008F3B21" w:rsidRDefault="008F3B21">
      <w:pPr>
        <w:rPr>
          <w:rFonts w:ascii="Arial" w:hAnsi="Arial"/>
        </w:rPr>
      </w:pPr>
    </w:p>
    <w:p w:rsidR="008F3B21" w:rsidRDefault="008F3B21">
      <w:pPr>
        <w:rPr>
          <w:rFonts w:ascii="Arial" w:hAnsi="Arial"/>
        </w:rPr>
      </w:pPr>
    </w:p>
    <w:p w:rsidR="008F3B21" w:rsidRDefault="008F3B21">
      <w:pPr>
        <w:rPr>
          <w:rFonts w:ascii="Arial" w:hAnsi="Arial"/>
        </w:rPr>
      </w:pPr>
    </w:p>
    <w:p w:rsidR="008F3B21" w:rsidRDefault="00813517">
      <w:pPr>
        <w:pStyle w:val="Heading3"/>
        <w:rPr>
          <w:b w:val="0"/>
        </w:rPr>
      </w:pPr>
      <w:r>
        <w:rPr>
          <w:b w:val="0"/>
        </w:rPr>
        <w:t>Mark McGowan</w:t>
      </w:r>
      <w:r w:rsidR="008F3B21">
        <w:rPr>
          <w:b w:val="0"/>
        </w:rPr>
        <w:t xml:space="preserve"> MLA</w:t>
      </w:r>
    </w:p>
    <w:p w:rsidR="008F3B21" w:rsidRDefault="008F3B21">
      <w:pPr>
        <w:pStyle w:val="Heading3"/>
      </w:pPr>
      <w:r>
        <w:t>PREMIER</w:t>
      </w:r>
    </w:p>
    <w:p w:rsidR="008F3B21" w:rsidRDefault="008F3B21">
      <w:pPr>
        <w:rPr>
          <w:rFonts w:ascii="Arial" w:hAnsi="Arial"/>
        </w:rPr>
      </w:pPr>
    </w:p>
    <w:p w:rsidR="008F3B21" w:rsidRDefault="008F3B21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8F3B21">
        <w:trPr>
          <w:cantSplit/>
          <w:trHeight w:val="280"/>
        </w:trPr>
        <w:tc>
          <w:tcPr>
            <w:tcW w:w="8931" w:type="dxa"/>
          </w:tcPr>
          <w:p w:rsidR="008F3B21" w:rsidRDefault="008F3B2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enquiries contact: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="004B7587">
              <w:rPr>
                <w:rFonts w:ascii="Arial" w:hAnsi="Arial"/>
                <w:sz w:val="20"/>
              </w:rPr>
              <w:t>Sharon Basini</w:t>
            </w:r>
            <w:r>
              <w:rPr>
                <w:rFonts w:ascii="Arial" w:hAnsi="Arial"/>
                <w:sz w:val="20"/>
              </w:rPr>
              <w:t xml:space="preserve">   </w:t>
            </w:r>
            <w:r w:rsidR="008967DC">
              <w:rPr>
                <w:rFonts w:ascii="Arial" w:hAnsi="Arial"/>
                <w:sz w:val="20"/>
              </w:rPr>
              <w:t>6552</w:t>
            </w:r>
            <w:r w:rsidR="004B7587">
              <w:rPr>
                <w:rFonts w:ascii="Arial" w:hAnsi="Arial"/>
                <w:sz w:val="20"/>
              </w:rPr>
              <w:t xml:space="preserve"> 5982</w:t>
            </w:r>
          </w:p>
          <w:p w:rsidR="004B7587" w:rsidRDefault="004B75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</w:t>
            </w:r>
            <w:hyperlink r:id="rId13" w:history="1">
              <w:r w:rsidRPr="00B72075">
                <w:rPr>
                  <w:rStyle w:val="Hyperlink"/>
                  <w:rFonts w:ascii="Arial" w:hAnsi="Arial"/>
                  <w:sz w:val="20"/>
                </w:rPr>
                <w:t>Commonbadge@dpc.wa.gov.au</w:t>
              </w:r>
            </w:hyperlink>
            <w:r>
              <w:rPr>
                <w:rFonts w:ascii="Arial" w:hAnsi="Arial"/>
                <w:sz w:val="20"/>
              </w:rPr>
              <w:t xml:space="preserve"> </w:t>
            </w:r>
          </w:p>
          <w:p w:rsidR="008F3B21" w:rsidRDefault="008F3B2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="004B7587">
              <w:rPr>
                <w:rFonts w:ascii="Arial" w:hAnsi="Arial"/>
                <w:sz w:val="20"/>
              </w:rPr>
              <w:t>Chair, Common Badging Committee</w:t>
            </w:r>
          </w:p>
          <w:p w:rsidR="008F3B21" w:rsidRDefault="008F3B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Depart</w:t>
            </w:r>
            <w:r w:rsidR="004B7587">
              <w:rPr>
                <w:rFonts w:ascii="Arial" w:hAnsi="Arial"/>
                <w:sz w:val="20"/>
              </w:rPr>
              <w:t>ment of the Premier and Cabinet</w:t>
            </w:r>
          </w:p>
        </w:tc>
      </w:tr>
      <w:tr w:rsidR="008F3B21">
        <w:trPr>
          <w:cantSplit/>
          <w:trHeight w:val="280"/>
        </w:trPr>
        <w:tc>
          <w:tcPr>
            <w:tcW w:w="8931" w:type="dxa"/>
          </w:tcPr>
          <w:p w:rsidR="008F3B21" w:rsidRDefault="008F3B21" w:rsidP="004B758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 relevant Circulars: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="00BF5D3D">
              <w:rPr>
                <w:rFonts w:ascii="Arial" w:hAnsi="Arial"/>
                <w:sz w:val="20"/>
              </w:rPr>
              <w:t>NA</w:t>
            </w:r>
          </w:p>
        </w:tc>
      </w:tr>
      <w:tr w:rsidR="008F3B21">
        <w:trPr>
          <w:cantSplit/>
          <w:trHeight w:val="280"/>
        </w:trPr>
        <w:tc>
          <w:tcPr>
            <w:tcW w:w="8931" w:type="dxa"/>
          </w:tcPr>
          <w:p w:rsidR="008F3B21" w:rsidRDefault="008F3B21" w:rsidP="004B75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Circular/s replaced by this Circular:</w:t>
            </w:r>
            <w:r>
              <w:rPr>
                <w:rFonts w:ascii="Arial" w:hAnsi="Arial"/>
                <w:sz w:val="20"/>
              </w:rPr>
              <w:tab/>
            </w:r>
            <w:r w:rsidR="00775B04">
              <w:rPr>
                <w:rFonts w:ascii="Arial" w:hAnsi="Arial"/>
                <w:sz w:val="20"/>
              </w:rPr>
              <w:t xml:space="preserve">2020/01, </w:t>
            </w:r>
            <w:bookmarkStart w:id="0" w:name="_GoBack"/>
            <w:bookmarkEnd w:id="0"/>
            <w:r w:rsidR="004B7587">
              <w:rPr>
                <w:rFonts w:ascii="Arial" w:hAnsi="Arial"/>
                <w:sz w:val="20"/>
              </w:rPr>
              <w:t>2017/05, 2013/02 2009/02</w:t>
            </w:r>
          </w:p>
        </w:tc>
      </w:tr>
    </w:tbl>
    <w:p w:rsidR="008F3B21" w:rsidRDefault="008F3B21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sectPr w:rsidR="008F3B21">
      <w:headerReference w:type="even" r:id="rId14"/>
      <w:headerReference w:type="default" r:id="rId15"/>
      <w:headerReference w:type="first" r:id="rId16"/>
      <w:type w:val="continuous"/>
      <w:pgSz w:w="11906" w:h="16838"/>
      <w:pgMar w:top="1304" w:right="1474" w:bottom="1191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91" w:rsidRDefault="002B0B91">
      <w:r>
        <w:separator/>
      </w:r>
    </w:p>
  </w:endnote>
  <w:endnote w:type="continuationSeparator" w:id="0">
    <w:p w:rsidR="002B0B91" w:rsidRDefault="002B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91" w:rsidRDefault="002B0B91">
      <w:r>
        <w:separator/>
      </w:r>
    </w:p>
  </w:footnote>
  <w:footnote w:type="continuationSeparator" w:id="0">
    <w:p w:rsidR="002B0B91" w:rsidRDefault="002B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21" w:rsidRDefault="008F3B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3B21" w:rsidRDefault="008F3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21" w:rsidRDefault="008F3B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B04">
      <w:rPr>
        <w:rStyle w:val="PageNumber"/>
        <w:noProof/>
      </w:rPr>
      <w:t>2</w:t>
    </w:r>
    <w:r>
      <w:rPr>
        <w:rStyle w:val="PageNumber"/>
      </w:rPr>
      <w:fldChar w:fldCharType="end"/>
    </w:r>
  </w:p>
  <w:p w:rsidR="008F3B21" w:rsidRDefault="008F3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77" w:rsidRDefault="00441B88" w:rsidP="00EB0F77">
    <w:pPr>
      <w:pStyle w:val="Header"/>
      <w:tabs>
        <w:tab w:val="clear" w:pos="4153"/>
        <w:tab w:val="clear" w:pos="8306"/>
        <w:tab w:val="right" w:pos="8844"/>
      </w:tabs>
    </w:pPr>
    <w:r>
      <w:rPr>
        <w:noProof/>
        <w:szCs w:val="24"/>
        <w:lang w:eastAsia="en-AU"/>
      </w:rPr>
      <w:drawing>
        <wp:inline distT="0" distB="0" distL="0" distR="0">
          <wp:extent cx="666750" cy="666750"/>
          <wp:effectExtent l="0" t="0" r="0" b="0"/>
          <wp:docPr id="1" name="Picture 1" descr="govOfWA+TextBlack_130x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OfWA+TextBlack_130x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F7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7C4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" w15:restartNumberingAfterBreak="0">
    <w:nsid w:val="3E7B307D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2" w15:restartNumberingAfterBreak="0">
    <w:nsid w:val="40F06F5F"/>
    <w:multiLevelType w:val="singleLevel"/>
    <w:tmpl w:val="47E2FDCC"/>
    <w:lvl w:ilvl="0">
      <w:start w:val="3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3A54076"/>
    <w:multiLevelType w:val="singleLevel"/>
    <w:tmpl w:val="D3109E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4" w15:restartNumberingAfterBreak="0">
    <w:nsid w:val="50BC7ABC"/>
    <w:multiLevelType w:val="singleLevel"/>
    <w:tmpl w:val="11426C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5178310E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6" w15:restartNumberingAfterBreak="0">
    <w:nsid w:val="598460A2"/>
    <w:multiLevelType w:val="singleLevel"/>
    <w:tmpl w:val="11426C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5C207AA8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8" w15:restartNumberingAfterBreak="0">
    <w:nsid w:val="60C22F5B"/>
    <w:multiLevelType w:val="singleLevel"/>
    <w:tmpl w:val="D3109E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9" w15:restartNumberingAfterBreak="0">
    <w:nsid w:val="62C01C0C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0" w15:restartNumberingAfterBreak="0">
    <w:nsid w:val="708B60FB"/>
    <w:multiLevelType w:val="singleLevel"/>
    <w:tmpl w:val="47E2FDCC"/>
    <w:lvl w:ilvl="0">
      <w:start w:val="3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1" w15:restartNumberingAfterBreak="0">
    <w:nsid w:val="71EC3198"/>
    <w:multiLevelType w:val="singleLevel"/>
    <w:tmpl w:val="D3109E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0"/>
    <w:rsid w:val="000750D6"/>
    <w:rsid w:val="00091945"/>
    <w:rsid w:val="000E7FDE"/>
    <w:rsid w:val="00113558"/>
    <w:rsid w:val="00195005"/>
    <w:rsid w:val="001D484F"/>
    <w:rsid w:val="002B0B91"/>
    <w:rsid w:val="002D6608"/>
    <w:rsid w:val="002F256F"/>
    <w:rsid w:val="00336AD6"/>
    <w:rsid w:val="0037189A"/>
    <w:rsid w:val="00410996"/>
    <w:rsid w:val="0043177C"/>
    <w:rsid w:val="00434D0F"/>
    <w:rsid w:val="0044001D"/>
    <w:rsid w:val="00441B88"/>
    <w:rsid w:val="004B7587"/>
    <w:rsid w:val="004C321F"/>
    <w:rsid w:val="0054619D"/>
    <w:rsid w:val="00684326"/>
    <w:rsid w:val="006B6CEB"/>
    <w:rsid w:val="006C203E"/>
    <w:rsid w:val="00767C8B"/>
    <w:rsid w:val="00772573"/>
    <w:rsid w:val="00775B04"/>
    <w:rsid w:val="007E55CD"/>
    <w:rsid w:val="00813517"/>
    <w:rsid w:val="00852E64"/>
    <w:rsid w:val="00855070"/>
    <w:rsid w:val="0086185D"/>
    <w:rsid w:val="008967DC"/>
    <w:rsid w:val="008F3B21"/>
    <w:rsid w:val="009827D6"/>
    <w:rsid w:val="00995DD7"/>
    <w:rsid w:val="009C4429"/>
    <w:rsid w:val="00A90136"/>
    <w:rsid w:val="00A92D36"/>
    <w:rsid w:val="00AA55ED"/>
    <w:rsid w:val="00AA6BDF"/>
    <w:rsid w:val="00BA055B"/>
    <w:rsid w:val="00BF5D3D"/>
    <w:rsid w:val="00C41CF8"/>
    <w:rsid w:val="00C976A6"/>
    <w:rsid w:val="00CA2377"/>
    <w:rsid w:val="00CF579C"/>
    <w:rsid w:val="00D13569"/>
    <w:rsid w:val="00D95E96"/>
    <w:rsid w:val="00DA25B4"/>
    <w:rsid w:val="00DD4561"/>
    <w:rsid w:val="00DE0C6F"/>
    <w:rsid w:val="00DF3750"/>
    <w:rsid w:val="00E13F92"/>
    <w:rsid w:val="00E41980"/>
    <w:rsid w:val="00EB0F77"/>
    <w:rsid w:val="00F4448E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D5A66DE"/>
  <w15:chartTrackingRefBased/>
  <w15:docId w15:val="{406310C7-4847-4ED8-829F-CF41A963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rPr>
      <w:rFonts w:ascii="Arial" w:hAnsi="Arial"/>
      <w:i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67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4B7587"/>
    <w:rPr>
      <w:color w:val="0000FF"/>
      <w:u w:val="single"/>
    </w:rPr>
  </w:style>
  <w:style w:type="character" w:customStyle="1" w:styleId="A2">
    <w:name w:val="A2"/>
    <w:uiPriority w:val="99"/>
    <w:rsid w:val="004B7587"/>
    <w:rPr>
      <w:rFonts w:cs="Helvetica 45 Light"/>
      <w:color w:val="000000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4448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440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01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4001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0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01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00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onbadge@dpc.w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.gov.au/organisation/department-of-the-premier-and-cabinet/common-badg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.gov.au/organisation/department-of-the-premier-and-cabinet/common-badgin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wa.gov.au/organisation/department-of-the-premier-and-cabinet/common-badg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AE2606C6A6B45ACE323BE3FD48C26" ma:contentTypeVersion="1" ma:contentTypeDescription="Create a new document." ma:contentTypeScope="" ma:versionID="b9a5490435d3dc54ac0cc9650407e6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829E1-BD82-4EAB-A0A7-A8620A6030E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DBABF0-110C-4B2F-9205-FC9D7B72D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22868-08D1-4ED4-9261-92F0B461E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Premier’s Policy Circular</vt:lpstr>
    </vt:vector>
  </TitlesOfParts>
  <Company>Ministry of Premier &amp; Cabinet</Company>
  <LinksUpToDate>false</LinksUpToDate>
  <CharactersWithSpaces>2722</CharactersWithSpaces>
  <SharedDoc>false</SharedDoc>
  <HLinks>
    <vt:vector size="24" baseType="variant">
      <vt:variant>
        <vt:i4>655407</vt:i4>
      </vt:variant>
      <vt:variant>
        <vt:i4>9</vt:i4>
      </vt:variant>
      <vt:variant>
        <vt:i4>0</vt:i4>
      </vt:variant>
      <vt:variant>
        <vt:i4>5</vt:i4>
      </vt:variant>
      <vt:variant>
        <vt:lpwstr>mailto:Commonbadge@dpc.wa.gov.au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https://www.wa.gov.au/organisation/department-of-the-premier-and-cabinet/common-badging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https://www.wa.gov.au/organisation/department-of-the-premier-and-cabinet/common-badging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https://www.wa.gov.au/organisation/department-of-the-premier-and-cabinet/common-badging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Premier’s Policy Circular</dc:title>
  <dc:subject/>
  <dc:creator>G. Mugliston</dc:creator>
  <cp:keywords/>
  <cp:lastModifiedBy>Van Blommestein, Kate</cp:lastModifiedBy>
  <cp:revision>6</cp:revision>
  <cp:lastPrinted>2002-01-03T07:12:00Z</cp:lastPrinted>
  <dcterms:created xsi:type="dcterms:W3CDTF">2021-07-09T01:45:00Z</dcterms:created>
  <dcterms:modified xsi:type="dcterms:W3CDTF">2021-11-09T07:15:00Z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-147643376</vt:i4>
  </property>
  <property fmtid="{D5CDD505-2E9C-101B-9397-08002B2CF9AE}" pid="3" name="_NewReviewCycle">
    <vt:lpwstr/>
  </property>
  <property fmtid="{D5CDD505-2E9C-101B-9397-08002B2CF9AE}" pid="4" name="_EmailSubject">
    <vt:lpwstr>template</vt:lpwstr>
  </property>
  <property fmtid="{D5CDD505-2E9C-101B-9397-08002B2CF9AE}" pid="5" name="_AuthorEmail">
    <vt:lpwstr>Carla.Falls@dpc.wa.gov.au</vt:lpwstr>
  </property>
  <property fmtid="{D5CDD505-2E9C-101B-9397-08002B2CF9AE}" pid="6" name="_AuthorEmailDisplayName">
    <vt:lpwstr>Falls, Carla</vt:lpwstr>
  </property>
  <property fmtid="{D5CDD505-2E9C-101B-9397-08002B2CF9AE}" pid="7" name="_ReviewingToolsShownOnce">
    <vt:lpwstr/>
  </property>
</Properties>
</file>