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B21" w:rsidRDefault="008F3B21">
      <w:pPr>
        <w:pStyle w:val="Header"/>
        <w:tabs>
          <w:tab w:val="clear" w:pos="4153"/>
          <w:tab w:val="clear" w:pos="8306"/>
        </w:tabs>
        <w:rPr>
          <w:rFonts w:ascii="Arial" w:hAnsi="Arial"/>
        </w:rPr>
      </w:pPr>
    </w:p>
    <w:p w:rsidR="008F3B21" w:rsidRDefault="008F3B21">
      <w:pPr>
        <w:pStyle w:val="Heading5"/>
        <w:jc w:val="left"/>
        <w:rPr>
          <w:sz w:val="36"/>
        </w:rPr>
      </w:pPr>
      <w:r>
        <w:rPr>
          <w:sz w:val="36"/>
        </w:rPr>
        <w:t>Premier’s Circular</w:t>
      </w:r>
      <w:r>
        <w:rPr>
          <w:b w:val="0"/>
          <w:sz w:val="20"/>
        </w:rPr>
        <w:t xml:space="preserve"> </w:t>
      </w:r>
    </w:p>
    <w:p w:rsidR="008F3B21" w:rsidRDefault="008F3B21">
      <w:pPr>
        <w:pStyle w:val="Header"/>
        <w:pBdr>
          <w:top w:val="single" w:sz="4" w:space="1" w:color="auto"/>
          <w:left w:val="single" w:sz="4" w:space="0" w:color="auto"/>
          <w:right w:val="single" w:sz="4" w:space="0" w:color="auto"/>
        </w:pBdr>
        <w:tabs>
          <w:tab w:val="clear" w:pos="4153"/>
          <w:tab w:val="clear" w:pos="8306"/>
          <w:tab w:val="left" w:pos="5670"/>
          <w:tab w:val="right" w:pos="8505"/>
        </w:tabs>
        <w:ind w:left="5529" w:right="55"/>
        <w:jc w:val="left"/>
        <w:rPr>
          <w:rFonts w:ascii="Arial" w:hAnsi="Arial"/>
        </w:rPr>
      </w:pPr>
      <w:r>
        <w:rPr>
          <w:rFonts w:ascii="Arial" w:hAnsi="Arial"/>
        </w:rPr>
        <w:tab/>
        <w:t>Number:</w:t>
      </w:r>
      <w:r>
        <w:rPr>
          <w:rFonts w:ascii="Arial" w:hAnsi="Arial"/>
        </w:rPr>
        <w:tab/>
      </w:r>
      <w:r w:rsidR="009A4B8F">
        <w:rPr>
          <w:rFonts w:ascii="Arial" w:hAnsi="Arial"/>
        </w:rPr>
        <w:t>2021/15</w:t>
      </w:r>
      <w:r>
        <w:rPr>
          <w:rFonts w:ascii="Arial" w:hAnsi="Arial"/>
        </w:rPr>
        <w:br/>
      </w:r>
      <w:r>
        <w:rPr>
          <w:rFonts w:ascii="Arial" w:hAnsi="Arial"/>
        </w:rPr>
        <w:tab/>
      </w:r>
      <w:r>
        <w:rPr>
          <w:rFonts w:ascii="Arial" w:hAnsi="Arial"/>
          <w:noProof/>
        </w:rPr>
        <w:t>Issue Date:</w:t>
      </w:r>
      <w:r>
        <w:rPr>
          <w:rFonts w:ascii="Arial" w:hAnsi="Arial"/>
          <w:noProof/>
        </w:rPr>
        <w:tab/>
      </w:r>
      <w:r w:rsidR="009A4B8F">
        <w:rPr>
          <w:rFonts w:ascii="Arial" w:hAnsi="Arial"/>
          <w:noProof/>
        </w:rPr>
        <w:t>04/11</w:t>
      </w:r>
      <w:r w:rsidR="00024257">
        <w:rPr>
          <w:rFonts w:ascii="Arial" w:hAnsi="Arial"/>
          <w:noProof/>
        </w:rPr>
        <w:t>/2021</w:t>
      </w:r>
      <w:r>
        <w:rPr>
          <w:rFonts w:ascii="Arial" w:hAnsi="Arial"/>
          <w:noProof/>
        </w:rPr>
        <w:br/>
      </w:r>
      <w:r>
        <w:rPr>
          <w:rFonts w:ascii="Arial" w:hAnsi="Arial"/>
        </w:rPr>
        <w:tab/>
      </w:r>
      <w:r w:rsidR="001C2A3B">
        <w:rPr>
          <w:rFonts w:ascii="Arial" w:hAnsi="Arial"/>
          <w:noProof/>
        </w:rPr>
        <w:t>Review Date:</w:t>
      </w:r>
      <w:r w:rsidR="001C2A3B">
        <w:rPr>
          <w:rFonts w:ascii="Arial" w:hAnsi="Arial"/>
          <w:noProof/>
        </w:rPr>
        <w:tab/>
      </w:r>
      <w:r w:rsidR="00CB01BD">
        <w:rPr>
          <w:rFonts w:ascii="Arial" w:hAnsi="Arial"/>
          <w:noProof/>
        </w:rPr>
        <w:t>30</w:t>
      </w:r>
      <w:r w:rsidR="001C2A3B">
        <w:rPr>
          <w:rFonts w:ascii="Arial" w:hAnsi="Arial"/>
          <w:noProof/>
        </w:rPr>
        <w:t>/</w:t>
      </w:r>
      <w:r w:rsidR="00CB01BD">
        <w:rPr>
          <w:rFonts w:ascii="Arial" w:hAnsi="Arial"/>
          <w:noProof/>
        </w:rPr>
        <w:t>06</w:t>
      </w:r>
      <w:r w:rsidR="001C2A3B">
        <w:rPr>
          <w:rFonts w:ascii="Arial" w:hAnsi="Arial"/>
          <w:noProof/>
        </w:rPr>
        <w:t>/20</w:t>
      </w:r>
      <w:r w:rsidR="00CB01BD">
        <w:rPr>
          <w:rFonts w:ascii="Arial" w:hAnsi="Arial"/>
          <w:noProof/>
        </w:rPr>
        <w:t>21</w:t>
      </w:r>
    </w:p>
    <w:p w:rsidR="008F3B21" w:rsidRDefault="008F3B21">
      <w:pPr>
        <w:pBdr>
          <w:top w:val="single" w:sz="4" w:space="1" w:color="auto"/>
        </w:pBdr>
        <w:ind w:right="55"/>
        <w:rPr>
          <w:rFonts w:ascii="Arial" w:hAnsi="Arial"/>
          <w:i/>
          <w:sz w:val="20"/>
        </w:rPr>
      </w:pPr>
    </w:p>
    <w:p w:rsidR="008967DC" w:rsidRDefault="008967DC">
      <w:pPr>
        <w:pBdr>
          <w:top w:val="single" w:sz="4" w:space="1" w:color="auto"/>
        </w:pBdr>
        <w:ind w:right="55"/>
        <w:rPr>
          <w:rFonts w:ascii="Arial" w:hAnsi="Arial"/>
          <w:i/>
          <w:sz w:val="20"/>
        </w:rPr>
      </w:pPr>
    </w:p>
    <w:p w:rsidR="008F3B21" w:rsidRDefault="008F3B21">
      <w:pPr>
        <w:pStyle w:val="Heading3"/>
      </w:pPr>
      <w:r>
        <w:t>TITLE</w:t>
      </w:r>
    </w:p>
    <w:p w:rsidR="008F3B21" w:rsidRDefault="008F3B21">
      <w:pPr>
        <w:pStyle w:val="Heading1"/>
        <w:jc w:val="left"/>
        <w:rPr>
          <w:rFonts w:ascii="Arial" w:hAnsi="Arial"/>
          <w:b w:val="0"/>
          <w:sz w:val="24"/>
        </w:rPr>
      </w:pPr>
    </w:p>
    <w:p w:rsidR="008F3B21" w:rsidRPr="000579A9" w:rsidRDefault="000579A9">
      <w:pPr>
        <w:pStyle w:val="Heading1"/>
        <w:jc w:val="left"/>
        <w:rPr>
          <w:rFonts w:ascii="Arial" w:hAnsi="Arial"/>
          <w:b w:val="0"/>
          <w:sz w:val="24"/>
        </w:rPr>
      </w:pPr>
      <w:r w:rsidRPr="000579A9">
        <w:rPr>
          <w:rFonts w:ascii="Arial" w:hAnsi="Arial"/>
          <w:b w:val="0"/>
          <w:sz w:val="24"/>
        </w:rPr>
        <w:t>CHARTERING OF AIRCRAFT ON REGIONAL REGULAR PUBLIC TRANSPORT AIR ROUTES</w:t>
      </w:r>
    </w:p>
    <w:p w:rsidR="008F3B21" w:rsidRDefault="008F3B21">
      <w:pPr>
        <w:rPr>
          <w:rFonts w:ascii="Arial" w:hAnsi="Arial"/>
        </w:rPr>
      </w:pPr>
    </w:p>
    <w:p w:rsidR="008F3B21" w:rsidRDefault="008F3B21">
      <w:pPr>
        <w:pStyle w:val="Heading1"/>
        <w:rPr>
          <w:rFonts w:ascii="Arial" w:hAnsi="Arial"/>
          <w:sz w:val="24"/>
        </w:rPr>
      </w:pPr>
      <w:r>
        <w:rPr>
          <w:rFonts w:ascii="Arial" w:hAnsi="Arial"/>
          <w:sz w:val="24"/>
        </w:rPr>
        <w:t>POLICY</w:t>
      </w:r>
    </w:p>
    <w:p w:rsidR="008F3B21" w:rsidRDefault="008F3B21">
      <w:pPr>
        <w:pStyle w:val="BodyText2"/>
        <w:rPr>
          <w:i w:val="0"/>
        </w:rPr>
      </w:pPr>
    </w:p>
    <w:p w:rsidR="000579A9" w:rsidRPr="000579A9" w:rsidRDefault="000579A9" w:rsidP="000579A9">
      <w:pPr>
        <w:rPr>
          <w:rFonts w:ascii="Arial" w:hAnsi="Arial"/>
        </w:rPr>
      </w:pPr>
      <w:r w:rsidRPr="000579A9">
        <w:rPr>
          <w:rFonts w:ascii="Arial" w:hAnsi="Arial"/>
        </w:rPr>
        <w:t xml:space="preserve">The Government requires departments and other public sector agencies to use regular public transport air services (where available) when travelling to regional and remote communities throughout Western Australia. </w:t>
      </w:r>
    </w:p>
    <w:p w:rsidR="000579A9" w:rsidRPr="000579A9" w:rsidRDefault="000579A9" w:rsidP="000579A9">
      <w:pPr>
        <w:rPr>
          <w:rFonts w:ascii="Arial" w:hAnsi="Arial"/>
        </w:rPr>
      </w:pPr>
    </w:p>
    <w:p w:rsidR="000579A9" w:rsidRPr="000579A9" w:rsidRDefault="000579A9" w:rsidP="000579A9">
      <w:pPr>
        <w:rPr>
          <w:rFonts w:ascii="Arial" w:hAnsi="Arial"/>
        </w:rPr>
      </w:pPr>
      <w:r w:rsidRPr="000579A9">
        <w:rPr>
          <w:rFonts w:ascii="Arial" w:hAnsi="Arial"/>
        </w:rPr>
        <w:t xml:space="preserve">Exemptions to this policy can be made when the cost per passenger to use a closed charter flight is less than the cost per passenger to use a public service, and when air travel by a department or agency must be undertaken in an emergency.    </w:t>
      </w:r>
    </w:p>
    <w:p w:rsidR="000579A9" w:rsidRDefault="000579A9">
      <w:pPr>
        <w:pStyle w:val="BodyText2"/>
        <w:rPr>
          <w:i w:val="0"/>
        </w:rPr>
      </w:pPr>
    </w:p>
    <w:p w:rsidR="008F3B21" w:rsidRDefault="008F3B21">
      <w:pPr>
        <w:pStyle w:val="Heading1"/>
        <w:rPr>
          <w:rFonts w:ascii="Arial" w:hAnsi="Arial"/>
          <w:sz w:val="24"/>
        </w:rPr>
      </w:pPr>
      <w:r>
        <w:rPr>
          <w:rFonts w:ascii="Arial" w:hAnsi="Arial"/>
          <w:sz w:val="24"/>
        </w:rPr>
        <w:t>BACKGROUND</w:t>
      </w:r>
      <w:bookmarkStart w:id="0" w:name="_GoBack"/>
      <w:bookmarkEnd w:id="0"/>
    </w:p>
    <w:p w:rsidR="008F3B21" w:rsidRDefault="008F3B21">
      <w:pPr>
        <w:rPr>
          <w:rFonts w:ascii="Arial" w:hAnsi="Arial"/>
        </w:rPr>
      </w:pPr>
    </w:p>
    <w:p w:rsidR="000579A9" w:rsidRPr="000579A9" w:rsidRDefault="000579A9" w:rsidP="000579A9">
      <w:pPr>
        <w:rPr>
          <w:rFonts w:ascii="Arial" w:hAnsi="Arial"/>
        </w:rPr>
      </w:pPr>
      <w:r w:rsidRPr="000579A9">
        <w:rPr>
          <w:rFonts w:ascii="Arial" w:hAnsi="Arial"/>
        </w:rPr>
        <w:t xml:space="preserve">Aviation services are important for Western Australia’s social and economic wellbeing. </w:t>
      </w:r>
    </w:p>
    <w:p w:rsidR="000579A9" w:rsidRPr="000579A9" w:rsidRDefault="000579A9" w:rsidP="000579A9">
      <w:pPr>
        <w:rPr>
          <w:rFonts w:ascii="Arial" w:hAnsi="Arial"/>
        </w:rPr>
      </w:pPr>
    </w:p>
    <w:p w:rsidR="000579A9" w:rsidRPr="000579A9" w:rsidRDefault="000579A9" w:rsidP="000579A9">
      <w:pPr>
        <w:rPr>
          <w:rFonts w:ascii="Arial" w:hAnsi="Arial"/>
        </w:rPr>
      </w:pPr>
      <w:r w:rsidRPr="000579A9">
        <w:rPr>
          <w:rFonts w:ascii="Arial" w:hAnsi="Arial"/>
        </w:rPr>
        <w:t xml:space="preserve">The </w:t>
      </w:r>
      <w:r w:rsidRPr="000579A9">
        <w:rPr>
          <w:rFonts w:ascii="Arial" w:hAnsi="Arial"/>
          <w:i/>
          <w:iCs/>
        </w:rPr>
        <w:t>Western Australian State Aviation Strategy</w:t>
      </w:r>
      <w:r w:rsidRPr="000579A9">
        <w:rPr>
          <w:rFonts w:ascii="Arial" w:hAnsi="Arial"/>
        </w:rPr>
        <w:t xml:space="preserve"> supports the Government’s vision to maintain and develop quality air services that are essential to regional and remote communities.</w:t>
      </w:r>
    </w:p>
    <w:p w:rsidR="000579A9" w:rsidRPr="000579A9" w:rsidRDefault="000579A9" w:rsidP="000579A9">
      <w:pPr>
        <w:rPr>
          <w:rFonts w:ascii="Arial" w:hAnsi="Arial"/>
        </w:rPr>
      </w:pPr>
    </w:p>
    <w:p w:rsidR="000579A9" w:rsidRPr="000579A9" w:rsidRDefault="000579A9" w:rsidP="000579A9">
      <w:pPr>
        <w:rPr>
          <w:rFonts w:ascii="Arial" w:hAnsi="Arial"/>
        </w:rPr>
      </w:pPr>
      <w:r w:rsidRPr="000579A9">
        <w:rPr>
          <w:rFonts w:ascii="Arial" w:hAnsi="Arial"/>
          <w:i/>
        </w:rPr>
        <w:t>The Review of Regulated Regular Public Transport Air Routes in Western Australia</w:t>
      </w:r>
      <w:r w:rsidRPr="000579A9">
        <w:rPr>
          <w:rFonts w:ascii="Arial" w:hAnsi="Arial"/>
        </w:rPr>
        <w:t>, released in 2015, committed to a policy to support the ongoing social and economic development of communities through safe, affordable, efficient and effective aviation services.</w:t>
      </w:r>
    </w:p>
    <w:p w:rsidR="000579A9" w:rsidRPr="000579A9" w:rsidRDefault="000579A9" w:rsidP="000579A9">
      <w:pPr>
        <w:rPr>
          <w:rFonts w:ascii="Arial" w:hAnsi="Arial"/>
        </w:rPr>
      </w:pPr>
    </w:p>
    <w:p w:rsidR="000579A9" w:rsidRPr="000579A9" w:rsidRDefault="000579A9" w:rsidP="000579A9">
      <w:pPr>
        <w:rPr>
          <w:rFonts w:ascii="Arial" w:hAnsi="Arial"/>
        </w:rPr>
      </w:pPr>
      <w:r w:rsidRPr="000579A9">
        <w:rPr>
          <w:rFonts w:ascii="Arial" w:hAnsi="Arial"/>
        </w:rPr>
        <w:t>The Government’s position is to balance a light-handed approach to regulation of air routes with the need to maintain marginal air services for regional and remote towns. The policy objectives include:</w:t>
      </w:r>
    </w:p>
    <w:p w:rsidR="000579A9" w:rsidRPr="000579A9" w:rsidRDefault="000579A9" w:rsidP="000579A9">
      <w:pPr>
        <w:rPr>
          <w:rFonts w:ascii="Arial" w:hAnsi="Arial"/>
        </w:rPr>
      </w:pPr>
    </w:p>
    <w:p w:rsidR="000579A9" w:rsidRPr="000579A9" w:rsidRDefault="000579A9" w:rsidP="00975366">
      <w:pPr>
        <w:pStyle w:val="ListParagraph"/>
        <w:numPr>
          <w:ilvl w:val="0"/>
          <w:numId w:val="13"/>
        </w:numPr>
        <w:ind w:left="567" w:hanging="284"/>
        <w:rPr>
          <w:rFonts w:ascii="Arial" w:hAnsi="Arial"/>
        </w:rPr>
      </w:pPr>
      <w:r w:rsidRPr="000579A9">
        <w:rPr>
          <w:rFonts w:ascii="Arial" w:hAnsi="Arial"/>
        </w:rPr>
        <w:t>ensuring an adequate level of regular public transport air se</w:t>
      </w:r>
      <w:r w:rsidR="00975366">
        <w:rPr>
          <w:rFonts w:ascii="Arial" w:hAnsi="Arial"/>
        </w:rPr>
        <w:t>rvices on regional routes in WA;</w:t>
      </w:r>
    </w:p>
    <w:p w:rsidR="000579A9" w:rsidRPr="000579A9" w:rsidRDefault="000579A9" w:rsidP="00975366">
      <w:pPr>
        <w:pStyle w:val="ListParagraph"/>
        <w:numPr>
          <w:ilvl w:val="0"/>
          <w:numId w:val="13"/>
        </w:numPr>
        <w:ind w:left="567" w:hanging="284"/>
        <w:rPr>
          <w:rFonts w:ascii="Arial" w:hAnsi="Arial"/>
        </w:rPr>
      </w:pPr>
      <w:r w:rsidRPr="000579A9">
        <w:rPr>
          <w:rFonts w:ascii="Arial" w:hAnsi="Arial"/>
        </w:rPr>
        <w:t>ensuring charter air services do not detract from the viability of regular public transport air services</w:t>
      </w:r>
      <w:r w:rsidR="00975366">
        <w:rPr>
          <w:rFonts w:ascii="Arial" w:hAnsi="Arial"/>
        </w:rPr>
        <w:t>; and</w:t>
      </w:r>
    </w:p>
    <w:p w:rsidR="000579A9" w:rsidRPr="000579A9" w:rsidRDefault="000579A9" w:rsidP="00975366">
      <w:pPr>
        <w:pStyle w:val="ListParagraph"/>
        <w:numPr>
          <w:ilvl w:val="0"/>
          <w:numId w:val="13"/>
        </w:numPr>
        <w:ind w:left="567" w:hanging="284"/>
        <w:rPr>
          <w:rFonts w:ascii="Arial" w:hAnsi="Arial"/>
        </w:rPr>
      </w:pPr>
      <w:r w:rsidRPr="000579A9">
        <w:rPr>
          <w:rFonts w:ascii="Arial" w:hAnsi="Arial"/>
        </w:rPr>
        <w:t>minimising direct costs to the State.</w:t>
      </w:r>
    </w:p>
    <w:p w:rsidR="000579A9" w:rsidRPr="000579A9" w:rsidRDefault="000579A9" w:rsidP="000579A9">
      <w:pPr>
        <w:rPr>
          <w:rFonts w:ascii="Arial" w:hAnsi="Arial"/>
        </w:rPr>
      </w:pPr>
    </w:p>
    <w:p w:rsidR="001C2A3B" w:rsidRDefault="001C2A3B" w:rsidP="000579A9">
      <w:pPr>
        <w:rPr>
          <w:rFonts w:ascii="Arial" w:hAnsi="Arial"/>
        </w:rPr>
      </w:pPr>
    </w:p>
    <w:p w:rsidR="001C2A3B" w:rsidRDefault="001C2A3B" w:rsidP="000579A9">
      <w:pPr>
        <w:rPr>
          <w:rFonts w:ascii="Arial" w:hAnsi="Arial"/>
        </w:rPr>
      </w:pPr>
    </w:p>
    <w:p w:rsidR="001C2A3B" w:rsidRDefault="001C2A3B" w:rsidP="000579A9">
      <w:pPr>
        <w:rPr>
          <w:rFonts w:ascii="Arial" w:hAnsi="Arial"/>
        </w:rPr>
      </w:pPr>
    </w:p>
    <w:p w:rsidR="00024257" w:rsidRDefault="00024257" w:rsidP="000579A9">
      <w:pPr>
        <w:rPr>
          <w:rFonts w:ascii="Arial" w:hAnsi="Arial"/>
        </w:rPr>
      </w:pPr>
    </w:p>
    <w:p w:rsidR="000579A9" w:rsidRPr="000579A9" w:rsidRDefault="000579A9" w:rsidP="000579A9">
      <w:pPr>
        <w:rPr>
          <w:rFonts w:ascii="Arial" w:hAnsi="Arial"/>
        </w:rPr>
      </w:pPr>
      <w:r w:rsidRPr="000579A9">
        <w:rPr>
          <w:rFonts w:ascii="Arial" w:hAnsi="Arial"/>
        </w:rPr>
        <w:t xml:space="preserve">However, there continues to be a high volume of air charter traffic operating on some regular public transport air routes, a significant proportion of which is being generated by Government departments and agencies.  </w:t>
      </w:r>
    </w:p>
    <w:p w:rsidR="000579A9" w:rsidRPr="000579A9" w:rsidRDefault="000579A9" w:rsidP="000579A9">
      <w:pPr>
        <w:rPr>
          <w:rFonts w:ascii="Arial" w:hAnsi="Arial"/>
        </w:rPr>
      </w:pPr>
    </w:p>
    <w:p w:rsidR="000579A9" w:rsidRPr="000579A9" w:rsidRDefault="000579A9" w:rsidP="000579A9">
      <w:pPr>
        <w:rPr>
          <w:rFonts w:ascii="Arial" w:hAnsi="Arial"/>
        </w:rPr>
      </w:pPr>
      <w:r w:rsidRPr="000579A9">
        <w:rPr>
          <w:rFonts w:ascii="Arial" w:hAnsi="Arial"/>
        </w:rPr>
        <w:t>Greater and more consistent use of public air transport by departments and agencies will help fulfil the Government’s objective to maintain an adequate level of regular public transport air services to remote and regional towns to ensure their continued social and economic wellbeing.</w:t>
      </w:r>
    </w:p>
    <w:p w:rsidR="008F3B21" w:rsidRDefault="008F3B21">
      <w:pPr>
        <w:rPr>
          <w:rFonts w:ascii="Arial" w:hAnsi="Arial"/>
        </w:rPr>
      </w:pPr>
    </w:p>
    <w:p w:rsidR="008F3B21" w:rsidRDefault="008F3B21">
      <w:pPr>
        <w:rPr>
          <w:rFonts w:ascii="Arial" w:hAnsi="Arial"/>
        </w:rPr>
      </w:pPr>
    </w:p>
    <w:p w:rsidR="000579A9" w:rsidRDefault="000579A9">
      <w:pPr>
        <w:rPr>
          <w:rFonts w:ascii="Arial" w:hAnsi="Arial"/>
        </w:rPr>
      </w:pPr>
    </w:p>
    <w:p w:rsidR="000579A9" w:rsidRDefault="000579A9">
      <w:pPr>
        <w:rPr>
          <w:rFonts w:ascii="Arial" w:hAnsi="Arial"/>
        </w:rPr>
      </w:pPr>
    </w:p>
    <w:p w:rsidR="000579A9" w:rsidRDefault="000579A9">
      <w:pPr>
        <w:rPr>
          <w:rFonts w:ascii="Arial" w:hAnsi="Arial"/>
        </w:rPr>
      </w:pPr>
    </w:p>
    <w:p w:rsidR="008F3B21" w:rsidRDefault="008F3B21">
      <w:pPr>
        <w:rPr>
          <w:rFonts w:ascii="Arial" w:hAnsi="Arial"/>
        </w:rPr>
      </w:pPr>
    </w:p>
    <w:p w:rsidR="008F3B21" w:rsidRPr="00975366" w:rsidRDefault="00975366">
      <w:pPr>
        <w:pStyle w:val="Heading3"/>
        <w:rPr>
          <w:b w:val="0"/>
        </w:rPr>
      </w:pPr>
      <w:r>
        <w:rPr>
          <w:b w:val="0"/>
        </w:rPr>
        <w:t>Mark McGowan</w:t>
      </w:r>
      <w:r w:rsidR="008F3B21" w:rsidRPr="00975366">
        <w:rPr>
          <w:b w:val="0"/>
        </w:rPr>
        <w:t xml:space="preserve"> MLA</w:t>
      </w:r>
    </w:p>
    <w:p w:rsidR="008F3B21" w:rsidRDefault="008F3B21">
      <w:pPr>
        <w:pStyle w:val="Heading3"/>
      </w:pPr>
      <w:r>
        <w:t>PREMIER</w:t>
      </w:r>
    </w:p>
    <w:p w:rsidR="008F3B21" w:rsidRDefault="008F3B21">
      <w:pPr>
        <w:rPr>
          <w:rFonts w:ascii="Arial" w:hAnsi="Arial"/>
        </w:rPr>
      </w:pPr>
    </w:p>
    <w:p w:rsidR="008F3B21" w:rsidRDefault="008F3B21">
      <w:pPr>
        <w:pStyle w:val="Header"/>
        <w:tabs>
          <w:tab w:val="clear" w:pos="4153"/>
          <w:tab w:val="clear" w:pos="8306"/>
        </w:tabs>
        <w:rPr>
          <w:rFonts w:ascii="Arial" w:hAnsi="Arial"/>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4"/>
      </w:tblGrid>
      <w:tr w:rsidR="008F3B21" w:rsidTr="00024257">
        <w:trPr>
          <w:cantSplit/>
          <w:trHeight w:val="280"/>
        </w:trPr>
        <w:tc>
          <w:tcPr>
            <w:tcW w:w="9044" w:type="dxa"/>
          </w:tcPr>
          <w:p w:rsidR="008F3B21" w:rsidRDefault="008F3B21">
            <w:pPr>
              <w:jc w:val="left"/>
              <w:rPr>
                <w:rFonts w:ascii="Arial" w:hAnsi="Arial"/>
                <w:sz w:val="20"/>
              </w:rPr>
            </w:pPr>
            <w:r>
              <w:rPr>
                <w:rFonts w:ascii="Arial" w:hAnsi="Arial"/>
                <w:sz w:val="20"/>
              </w:rPr>
              <w:t>For enquiries contact:</w:t>
            </w:r>
            <w:r>
              <w:rPr>
                <w:rFonts w:ascii="Arial" w:hAnsi="Arial"/>
                <w:sz w:val="20"/>
              </w:rPr>
              <w:tab/>
            </w:r>
            <w:r>
              <w:rPr>
                <w:rFonts w:ascii="Arial" w:hAnsi="Arial"/>
                <w:sz w:val="20"/>
              </w:rPr>
              <w:tab/>
            </w:r>
            <w:r>
              <w:rPr>
                <w:rFonts w:ascii="Arial" w:hAnsi="Arial"/>
                <w:sz w:val="20"/>
              </w:rPr>
              <w:tab/>
            </w:r>
            <w:r w:rsidR="002665E7">
              <w:rPr>
                <w:rFonts w:ascii="Arial" w:hAnsi="Arial"/>
                <w:sz w:val="20"/>
              </w:rPr>
              <w:t>Anne-Marie Brits</w:t>
            </w:r>
            <w:proofErr w:type="gramStart"/>
            <w:r>
              <w:rPr>
                <w:rFonts w:ascii="Arial" w:hAnsi="Arial"/>
                <w:sz w:val="20"/>
              </w:rPr>
              <w:t xml:space="preserve">   </w:t>
            </w:r>
            <w:r w:rsidR="001C2A3B">
              <w:rPr>
                <w:rFonts w:ascii="Arial" w:hAnsi="Arial"/>
                <w:sz w:val="20"/>
              </w:rPr>
              <w:t>(</w:t>
            </w:r>
            <w:proofErr w:type="gramEnd"/>
            <w:r w:rsidR="001C2A3B">
              <w:rPr>
                <w:rFonts w:ascii="Arial" w:hAnsi="Arial"/>
                <w:sz w:val="20"/>
              </w:rPr>
              <w:t xml:space="preserve">08) </w:t>
            </w:r>
            <w:r w:rsidR="008967DC">
              <w:rPr>
                <w:rFonts w:ascii="Arial" w:hAnsi="Arial"/>
                <w:sz w:val="20"/>
              </w:rPr>
              <w:t>655</w:t>
            </w:r>
            <w:r w:rsidR="000579A9">
              <w:rPr>
                <w:rFonts w:ascii="Arial" w:hAnsi="Arial"/>
                <w:sz w:val="20"/>
              </w:rPr>
              <w:t>1</w:t>
            </w:r>
            <w:r>
              <w:rPr>
                <w:rFonts w:ascii="Arial" w:hAnsi="Arial"/>
                <w:sz w:val="20"/>
              </w:rPr>
              <w:t xml:space="preserve"> </w:t>
            </w:r>
            <w:r w:rsidR="00932C43">
              <w:rPr>
                <w:rFonts w:ascii="Arial" w:hAnsi="Arial"/>
                <w:sz w:val="20"/>
              </w:rPr>
              <w:t>6</w:t>
            </w:r>
            <w:r w:rsidR="002665E7">
              <w:rPr>
                <w:rFonts w:ascii="Arial" w:hAnsi="Arial"/>
                <w:sz w:val="20"/>
              </w:rPr>
              <w:t>199</w:t>
            </w:r>
          </w:p>
          <w:p w:rsidR="008F3B21" w:rsidRDefault="008F3B21">
            <w:pPr>
              <w:jc w:val="lef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2665E7">
              <w:rPr>
                <w:rFonts w:ascii="Arial" w:hAnsi="Arial"/>
                <w:sz w:val="20"/>
              </w:rPr>
              <w:t>A/</w:t>
            </w:r>
            <w:r w:rsidR="000579A9">
              <w:rPr>
                <w:rFonts w:ascii="Arial" w:hAnsi="Arial"/>
                <w:sz w:val="20"/>
              </w:rPr>
              <w:t>Executive Director</w:t>
            </w:r>
            <w:r w:rsidR="00932C43">
              <w:rPr>
                <w:rFonts w:ascii="Arial" w:hAnsi="Arial"/>
                <w:sz w:val="20"/>
              </w:rPr>
              <w:t xml:space="preserve"> Freight, Ports, Aviation and Reform</w:t>
            </w:r>
          </w:p>
          <w:p w:rsidR="008F3B21" w:rsidRDefault="008F3B21" w:rsidP="000579A9">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Department of </w:t>
            </w:r>
            <w:r w:rsidR="000579A9">
              <w:rPr>
                <w:rFonts w:ascii="Arial" w:hAnsi="Arial"/>
                <w:sz w:val="20"/>
              </w:rPr>
              <w:t>Transport</w:t>
            </w:r>
          </w:p>
        </w:tc>
      </w:tr>
      <w:tr w:rsidR="008F3B21" w:rsidTr="00024257">
        <w:trPr>
          <w:cantSplit/>
          <w:trHeight w:val="280"/>
        </w:trPr>
        <w:tc>
          <w:tcPr>
            <w:tcW w:w="9044" w:type="dxa"/>
          </w:tcPr>
          <w:p w:rsidR="008F3B21" w:rsidRDefault="008F3B21" w:rsidP="00024257">
            <w:pPr>
              <w:pStyle w:val="Header"/>
              <w:tabs>
                <w:tab w:val="clear" w:pos="4153"/>
                <w:tab w:val="clear" w:pos="8306"/>
              </w:tabs>
              <w:rPr>
                <w:rFonts w:ascii="Arial" w:hAnsi="Arial"/>
                <w:sz w:val="20"/>
              </w:rPr>
            </w:pPr>
            <w:r>
              <w:rPr>
                <w:rFonts w:ascii="Arial" w:hAnsi="Arial"/>
                <w:sz w:val="20"/>
              </w:rPr>
              <w:t>Other relevant Circulars:</w:t>
            </w:r>
            <w:r>
              <w:rPr>
                <w:rFonts w:ascii="Arial" w:hAnsi="Arial"/>
                <w:sz w:val="20"/>
              </w:rPr>
              <w:tab/>
            </w:r>
            <w:r>
              <w:rPr>
                <w:rFonts w:ascii="Arial" w:hAnsi="Arial"/>
                <w:sz w:val="20"/>
              </w:rPr>
              <w:tab/>
            </w:r>
            <w:r w:rsidR="00024257">
              <w:rPr>
                <w:rFonts w:ascii="Arial" w:hAnsi="Arial"/>
                <w:sz w:val="20"/>
              </w:rPr>
              <w:t>n/a</w:t>
            </w:r>
          </w:p>
        </w:tc>
      </w:tr>
      <w:tr w:rsidR="008F3B21" w:rsidTr="00024257">
        <w:trPr>
          <w:cantSplit/>
          <w:trHeight w:val="280"/>
        </w:trPr>
        <w:tc>
          <w:tcPr>
            <w:tcW w:w="9044" w:type="dxa"/>
          </w:tcPr>
          <w:p w:rsidR="008F3B21" w:rsidRDefault="008F3B21" w:rsidP="00C152AA">
            <w:pPr>
              <w:rPr>
                <w:rFonts w:ascii="Arial" w:hAnsi="Arial"/>
                <w:sz w:val="20"/>
              </w:rPr>
            </w:pPr>
            <w:r>
              <w:rPr>
                <w:rFonts w:ascii="Arial" w:hAnsi="Arial"/>
                <w:sz w:val="20"/>
              </w:rPr>
              <w:t>Circular/s replaced by this Circular:</w:t>
            </w:r>
            <w:r>
              <w:rPr>
                <w:rFonts w:ascii="Arial" w:hAnsi="Arial"/>
                <w:sz w:val="20"/>
              </w:rPr>
              <w:tab/>
            </w:r>
            <w:r w:rsidR="007F64AE" w:rsidRPr="007F64AE">
              <w:rPr>
                <w:rFonts w:ascii="Arial" w:hAnsi="Arial"/>
                <w:sz w:val="20"/>
              </w:rPr>
              <w:t xml:space="preserve">2019/03, </w:t>
            </w:r>
            <w:r w:rsidR="00C152AA">
              <w:rPr>
                <w:rFonts w:ascii="Arial" w:hAnsi="Arial"/>
                <w:sz w:val="20"/>
              </w:rPr>
              <w:t>2016/04</w:t>
            </w:r>
          </w:p>
        </w:tc>
      </w:tr>
    </w:tbl>
    <w:p w:rsidR="008F3B21" w:rsidRDefault="008F3B21">
      <w:pPr>
        <w:pStyle w:val="Header"/>
        <w:tabs>
          <w:tab w:val="clear" w:pos="4153"/>
          <w:tab w:val="clear" w:pos="8306"/>
        </w:tabs>
        <w:rPr>
          <w:rFonts w:ascii="Arial" w:hAnsi="Arial"/>
        </w:rPr>
      </w:pPr>
    </w:p>
    <w:sectPr w:rsidR="008F3B21">
      <w:headerReference w:type="even" r:id="rId10"/>
      <w:headerReference w:type="default" r:id="rId11"/>
      <w:headerReference w:type="first" r:id="rId12"/>
      <w:type w:val="continuous"/>
      <w:pgSz w:w="11906" w:h="16838"/>
      <w:pgMar w:top="1304" w:right="1474" w:bottom="1191" w:left="15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730" w:rsidRDefault="00DA5730">
      <w:r>
        <w:separator/>
      </w:r>
    </w:p>
  </w:endnote>
  <w:endnote w:type="continuationSeparator" w:id="0">
    <w:p w:rsidR="00DA5730" w:rsidRDefault="00DA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730" w:rsidRDefault="00DA5730">
      <w:r>
        <w:separator/>
      </w:r>
    </w:p>
  </w:footnote>
  <w:footnote w:type="continuationSeparator" w:id="0">
    <w:p w:rsidR="00DA5730" w:rsidRDefault="00DA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B21" w:rsidRDefault="008F3B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F3B21" w:rsidRDefault="008F3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B21" w:rsidRDefault="008F3B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4B8F">
      <w:rPr>
        <w:rStyle w:val="PageNumber"/>
        <w:noProof/>
      </w:rPr>
      <w:t>2</w:t>
    </w:r>
    <w:r>
      <w:rPr>
        <w:rStyle w:val="PageNumber"/>
      </w:rPr>
      <w:fldChar w:fldCharType="end"/>
    </w:r>
  </w:p>
  <w:p w:rsidR="008F3B21" w:rsidRDefault="008F3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F77" w:rsidRDefault="000579A9" w:rsidP="00EB0F77">
    <w:pPr>
      <w:pStyle w:val="Header"/>
      <w:tabs>
        <w:tab w:val="clear" w:pos="4153"/>
        <w:tab w:val="clear" w:pos="8306"/>
        <w:tab w:val="right" w:pos="8844"/>
      </w:tabs>
    </w:pPr>
    <w:r>
      <w:rPr>
        <w:noProof/>
        <w:szCs w:val="24"/>
        <w:lang w:eastAsia="en-AU"/>
      </w:rPr>
      <w:drawing>
        <wp:inline distT="0" distB="0" distL="0" distR="0">
          <wp:extent cx="666750" cy="666750"/>
          <wp:effectExtent l="0" t="0" r="0" b="0"/>
          <wp:docPr id="1" name="Picture 1" descr="govOfWA+TextBlack_13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OfWA+TextBlack_130x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EB0F7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A37C4"/>
    <w:multiLevelType w:val="singleLevel"/>
    <w:tmpl w:val="633E9C72"/>
    <w:lvl w:ilvl="0">
      <w:start w:val="1"/>
      <w:numFmt w:val="bullet"/>
      <w:lvlText w:val=""/>
      <w:lvlJc w:val="left"/>
      <w:pPr>
        <w:tabs>
          <w:tab w:val="num" w:pos="567"/>
        </w:tabs>
        <w:ind w:left="567" w:hanging="567"/>
      </w:pPr>
      <w:rPr>
        <w:rFonts w:ascii="Symbol" w:hAnsi="Symbol" w:hint="default"/>
        <w:sz w:val="16"/>
      </w:rPr>
    </w:lvl>
  </w:abstractNum>
  <w:abstractNum w:abstractNumId="1" w15:restartNumberingAfterBreak="0">
    <w:nsid w:val="31E30D89"/>
    <w:multiLevelType w:val="hybridMultilevel"/>
    <w:tmpl w:val="EC10D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7B307D"/>
    <w:multiLevelType w:val="singleLevel"/>
    <w:tmpl w:val="633E9C72"/>
    <w:lvl w:ilvl="0">
      <w:start w:val="1"/>
      <w:numFmt w:val="bullet"/>
      <w:lvlText w:val=""/>
      <w:lvlJc w:val="left"/>
      <w:pPr>
        <w:tabs>
          <w:tab w:val="num" w:pos="567"/>
        </w:tabs>
        <w:ind w:left="567" w:hanging="567"/>
      </w:pPr>
      <w:rPr>
        <w:rFonts w:ascii="Symbol" w:hAnsi="Symbol" w:hint="default"/>
        <w:sz w:val="16"/>
      </w:rPr>
    </w:lvl>
  </w:abstractNum>
  <w:abstractNum w:abstractNumId="3" w15:restartNumberingAfterBreak="0">
    <w:nsid w:val="40F06F5F"/>
    <w:multiLevelType w:val="singleLevel"/>
    <w:tmpl w:val="47E2FDCC"/>
    <w:lvl w:ilvl="0">
      <w:start w:val="3"/>
      <w:numFmt w:val="bullet"/>
      <w:lvlText w:val=""/>
      <w:lvlJc w:val="left"/>
      <w:pPr>
        <w:tabs>
          <w:tab w:val="num" w:pos="360"/>
        </w:tabs>
        <w:ind w:left="170" w:hanging="170"/>
      </w:pPr>
      <w:rPr>
        <w:rFonts w:ascii="Symbol" w:hAnsi="Symbol" w:hint="default"/>
      </w:rPr>
    </w:lvl>
  </w:abstractNum>
  <w:abstractNum w:abstractNumId="4" w15:restartNumberingAfterBreak="0">
    <w:nsid w:val="43A54076"/>
    <w:multiLevelType w:val="singleLevel"/>
    <w:tmpl w:val="D3109E00"/>
    <w:lvl w:ilvl="0">
      <w:start w:val="1"/>
      <w:numFmt w:val="bullet"/>
      <w:lvlText w:val=""/>
      <w:lvlJc w:val="left"/>
      <w:pPr>
        <w:tabs>
          <w:tab w:val="num" w:pos="567"/>
        </w:tabs>
        <w:ind w:left="567" w:hanging="567"/>
      </w:pPr>
      <w:rPr>
        <w:rFonts w:ascii="Symbol" w:hAnsi="Symbol" w:hint="default"/>
        <w:sz w:val="16"/>
      </w:rPr>
    </w:lvl>
  </w:abstractNum>
  <w:abstractNum w:abstractNumId="5" w15:restartNumberingAfterBreak="0">
    <w:nsid w:val="50BC7ABC"/>
    <w:multiLevelType w:val="singleLevel"/>
    <w:tmpl w:val="11426CDE"/>
    <w:lvl w:ilvl="0">
      <w:start w:val="1"/>
      <w:numFmt w:val="bullet"/>
      <w:lvlText w:val=""/>
      <w:lvlJc w:val="left"/>
      <w:pPr>
        <w:tabs>
          <w:tab w:val="num" w:pos="567"/>
        </w:tabs>
        <w:ind w:left="567" w:hanging="567"/>
      </w:pPr>
      <w:rPr>
        <w:rFonts w:ascii="Symbol" w:hAnsi="Symbol" w:hint="default"/>
      </w:rPr>
    </w:lvl>
  </w:abstractNum>
  <w:abstractNum w:abstractNumId="6" w15:restartNumberingAfterBreak="0">
    <w:nsid w:val="5178310E"/>
    <w:multiLevelType w:val="singleLevel"/>
    <w:tmpl w:val="633E9C72"/>
    <w:lvl w:ilvl="0">
      <w:start w:val="1"/>
      <w:numFmt w:val="bullet"/>
      <w:lvlText w:val=""/>
      <w:lvlJc w:val="left"/>
      <w:pPr>
        <w:tabs>
          <w:tab w:val="num" w:pos="567"/>
        </w:tabs>
        <w:ind w:left="567" w:hanging="567"/>
      </w:pPr>
      <w:rPr>
        <w:rFonts w:ascii="Symbol" w:hAnsi="Symbol" w:hint="default"/>
        <w:sz w:val="16"/>
      </w:rPr>
    </w:lvl>
  </w:abstractNum>
  <w:abstractNum w:abstractNumId="7" w15:restartNumberingAfterBreak="0">
    <w:nsid w:val="598460A2"/>
    <w:multiLevelType w:val="singleLevel"/>
    <w:tmpl w:val="11426CDE"/>
    <w:lvl w:ilvl="0">
      <w:start w:val="1"/>
      <w:numFmt w:val="bullet"/>
      <w:lvlText w:val=""/>
      <w:lvlJc w:val="left"/>
      <w:pPr>
        <w:tabs>
          <w:tab w:val="num" w:pos="567"/>
        </w:tabs>
        <w:ind w:left="567" w:hanging="567"/>
      </w:pPr>
      <w:rPr>
        <w:rFonts w:ascii="Symbol" w:hAnsi="Symbol" w:hint="default"/>
      </w:rPr>
    </w:lvl>
  </w:abstractNum>
  <w:abstractNum w:abstractNumId="8" w15:restartNumberingAfterBreak="0">
    <w:nsid w:val="5C207AA8"/>
    <w:multiLevelType w:val="singleLevel"/>
    <w:tmpl w:val="633E9C72"/>
    <w:lvl w:ilvl="0">
      <w:start w:val="1"/>
      <w:numFmt w:val="bullet"/>
      <w:lvlText w:val=""/>
      <w:lvlJc w:val="left"/>
      <w:pPr>
        <w:tabs>
          <w:tab w:val="num" w:pos="567"/>
        </w:tabs>
        <w:ind w:left="567" w:hanging="567"/>
      </w:pPr>
      <w:rPr>
        <w:rFonts w:ascii="Symbol" w:hAnsi="Symbol" w:hint="default"/>
        <w:sz w:val="16"/>
      </w:rPr>
    </w:lvl>
  </w:abstractNum>
  <w:abstractNum w:abstractNumId="9" w15:restartNumberingAfterBreak="0">
    <w:nsid w:val="60C22F5B"/>
    <w:multiLevelType w:val="singleLevel"/>
    <w:tmpl w:val="D3109E00"/>
    <w:lvl w:ilvl="0">
      <w:start w:val="1"/>
      <w:numFmt w:val="bullet"/>
      <w:lvlText w:val=""/>
      <w:lvlJc w:val="left"/>
      <w:pPr>
        <w:tabs>
          <w:tab w:val="num" w:pos="567"/>
        </w:tabs>
        <w:ind w:left="567" w:hanging="567"/>
      </w:pPr>
      <w:rPr>
        <w:rFonts w:ascii="Symbol" w:hAnsi="Symbol" w:hint="default"/>
        <w:sz w:val="16"/>
      </w:rPr>
    </w:lvl>
  </w:abstractNum>
  <w:abstractNum w:abstractNumId="10" w15:restartNumberingAfterBreak="0">
    <w:nsid w:val="62C01C0C"/>
    <w:multiLevelType w:val="singleLevel"/>
    <w:tmpl w:val="633E9C72"/>
    <w:lvl w:ilvl="0">
      <w:start w:val="1"/>
      <w:numFmt w:val="bullet"/>
      <w:lvlText w:val=""/>
      <w:lvlJc w:val="left"/>
      <w:pPr>
        <w:tabs>
          <w:tab w:val="num" w:pos="567"/>
        </w:tabs>
        <w:ind w:left="567" w:hanging="567"/>
      </w:pPr>
      <w:rPr>
        <w:rFonts w:ascii="Symbol" w:hAnsi="Symbol" w:hint="default"/>
        <w:sz w:val="16"/>
      </w:rPr>
    </w:lvl>
  </w:abstractNum>
  <w:abstractNum w:abstractNumId="11" w15:restartNumberingAfterBreak="0">
    <w:nsid w:val="708B60FB"/>
    <w:multiLevelType w:val="singleLevel"/>
    <w:tmpl w:val="47E2FDCC"/>
    <w:lvl w:ilvl="0">
      <w:start w:val="3"/>
      <w:numFmt w:val="bullet"/>
      <w:lvlText w:val=""/>
      <w:lvlJc w:val="left"/>
      <w:pPr>
        <w:tabs>
          <w:tab w:val="num" w:pos="360"/>
        </w:tabs>
        <w:ind w:left="170" w:hanging="170"/>
      </w:pPr>
      <w:rPr>
        <w:rFonts w:ascii="Symbol" w:hAnsi="Symbol" w:hint="default"/>
      </w:rPr>
    </w:lvl>
  </w:abstractNum>
  <w:abstractNum w:abstractNumId="12" w15:restartNumberingAfterBreak="0">
    <w:nsid w:val="71EC3198"/>
    <w:multiLevelType w:val="singleLevel"/>
    <w:tmpl w:val="D3109E00"/>
    <w:lvl w:ilvl="0">
      <w:start w:val="1"/>
      <w:numFmt w:val="bullet"/>
      <w:lvlText w:val=""/>
      <w:lvlJc w:val="left"/>
      <w:pPr>
        <w:tabs>
          <w:tab w:val="num" w:pos="567"/>
        </w:tabs>
        <w:ind w:left="567" w:hanging="567"/>
      </w:pPr>
      <w:rPr>
        <w:rFonts w:ascii="Symbol" w:hAnsi="Symbol" w:hint="default"/>
        <w:sz w:val="16"/>
      </w:rPr>
    </w:lvl>
  </w:abstractNum>
  <w:num w:numId="1">
    <w:abstractNumId w:val="11"/>
  </w:num>
  <w:num w:numId="2">
    <w:abstractNumId w:val="3"/>
  </w:num>
  <w:num w:numId="3">
    <w:abstractNumId w:val="10"/>
  </w:num>
  <w:num w:numId="4">
    <w:abstractNumId w:val="2"/>
  </w:num>
  <w:num w:numId="5">
    <w:abstractNumId w:val="8"/>
  </w:num>
  <w:num w:numId="6">
    <w:abstractNumId w:val="6"/>
  </w:num>
  <w:num w:numId="7">
    <w:abstractNumId w:val="0"/>
  </w:num>
  <w:num w:numId="8">
    <w:abstractNumId w:val="9"/>
  </w:num>
  <w:num w:numId="9">
    <w:abstractNumId w:val="12"/>
  </w:num>
  <w:num w:numId="10">
    <w:abstractNumId w:val="4"/>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70"/>
    <w:rsid w:val="00024257"/>
    <w:rsid w:val="000579A9"/>
    <w:rsid w:val="00091945"/>
    <w:rsid w:val="001525A7"/>
    <w:rsid w:val="001C2A3B"/>
    <w:rsid w:val="002665E7"/>
    <w:rsid w:val="002D6608"/>
    <w:rsid w:val="00336AD6"/>
    <w:rsid w:val="00434D0F"/>
    <w:rsid w:val="004C321F"/>
    <w:rsid w:val="00506B2F"/>
    <w:rsid w:val="0054619D"/>
    <w:rsid w:val="006C203E"/>
    <w:rsid w:val="007F64AE"/>
    <w:rsid w:val="00855070"/>
    <w:rsid w:val="008967DC"/>
    <w:rsid w:val="008C23F9"/>
    <w:rsid w:val="008D1F04"/>
    <w:rsid w:val="008F3B21"/>
    <w:rsid w:val="00932C43"/>
    <w:rsid w:val="009401D5"/>
    <w:rsid w:val="00975366"/>
    <w:rsid w:val="009827D6"/>
    <w:rsid w:val="009A4B8F"/>
    <w:rsid w:val="00A17458"/>
    <w:rsid w:val="00AA6BDF"/>
    <w:rsid w:val="00C152AA"/>
    <w:rsid w:val="00C41CF8"/>
    <w:rsid w:val="00C9394B"/>
    <w:rsid w:val="00CA2377"/>
    <w:rsid w:val="00CB01BD"/>
    <w:rsid w:val="00D95E96"/>
    <w:rsid w:val="00DA5730"/>
    <w:rsid w:val="00EB0F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80622F"/>
  <w15:docId w15:val="{36BEF17B-569D-47FC-BC28-17C741CF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i/>
      <w:sz w:val="50"/>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right"/>
      <w:outlineLvl w:val="3"/>
    </w:pPr>
    <w:rPr>
      <w:rFonts w:ascii="Arial" w:hAnsi="Arial"/>
      <w:b/>
    </w:rPr>
  </w:style>
  <w:style w:type="paragraph" w:styleId="Heading5">
    <w:name w:val="heading 5"/>
    <w:basedOn w:val="Normal"/>
    <w:next w:val="Normal"/>
    <w:qFormat/>
    <w:pPr>
      <w:keepNext/>
      <w:outlineLvl w:val="4"/>
    </w:pPr>
    <w:rPr>
      <w:rFonts w:ascii="Arial" w:hAnsi="Arial"/>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
    <w:name w:val="Body Text"/>
    <w:basedOn w:val="Normal"/>
    <w:semiHidden/>
    <w:rPr>
      <w:b/>
    </w:rPr>
  </w:style>
  <w:style w:type="paragraph" w:styleId="BodyText2">
    <w:name w:val="Body Text 2"/>
    <w:basedOn w:val="Normal"/>
    <w:semiHidden/>
    <w:rPr>
      <w:rFonts w:ascii="Arial" w:hAnsi="Arial"/>
      <w:i/>
    </w:rPr>
  </w:style>
  <w:style w:type="character" w:styleId="PageNumber">
    <w:name w:val="page number"/>
    <w:basedOn w:val="DefaultParagraphFont"/>
    <w:semiHidden/>
  </w:style>
  <w:style w:type="paragraph" w:styleId="BodyTextIndent">
    <w:name w:val="Body Text Indent"/>
    <w:basedOn w:val="Normal"/>
    <w:semiHidden/>
    <w:pPr>
      <w:ind w:left="567"/>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0579A9"/>
    <w:pPr>
      <w:ind w:left="720"/>
      <w:contextualSpacing/>
    </w:pPr>
  </w:style>
  <w:style w:type="paragraph" w:styleId="BalloonText">
    <w:name w:val="Balloon Text"/>
    <w:basedOn w:val="Normal"/>
    <w:link w:val="BalloonTextChar"/>
    <w:uiPriority w:val="99"/>
    <w:semiHidden/>
    <w:unhideWhenUsed/>
    <w:rsid w:val="008D1F04"/>
    <w:rPr>
      <w:rFonts w:ascii="Tahoma" w:hAnsi="Tahoma" w:cs="Tahoma"/>
      <w:sz w:val="16"/>
      <w:szCs w:val="16"/>
    </w:rPr>
  </w:style>
  <w:style w:type="character" w:customStyle="1" w:styleId="BalloonTextChar">
    <w:name w:val="Balloon Text Char"/>
    <w:basedOn w:val="DefaultParagraphFont"/>
    <w:link w:val="BalloonText"/>
    <w:uiPriority w:val="99"/>
    <w:semiHidden/>
    <w:rsid w:val="008D1F0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860138F3DE0D488728D6C0B982F054" ma:contentTypeVersion="2" ma:contentTypeDescription="Create a new document." ma:contentTypeScope="" ma:versionID="7b5c8727b6875c51758c9b1a5905bc14">
  <xsd:schema xmlns:xsd="http://www.w3.org/2001/XMLSchema" xmlns:xs="http://www.w3.org/2001/XMLSchema" xmlns:p="http://schemas.microsoft.com/office/2006/metadata/properties" xmlns:ns1="http://schemas.microsoft.com/sharepoint/v3" targetNamespace="http://schemas.microsoft.com/office/2006/metadata/properties" ma:root="true" ma:fieldsID="5dd6395da9d18f9acbb1fc8164ea33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FB305-6B20-4D9F-86D0-798D2C72688B}">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A6FEDD3-1439-40E2-8141-7F170186AC24}">
  <ds:schemaRefs>
    <ds:schemaRef ds:uri="http://schemas.microsoft.com/sharepoint/v3/contenttype/forms"/>
  </ds:schemaRefs>
</ds:datastoreItem>
</file>

<file path=customXml/itemProps3.xml><?xml version="1.0" encoding="utf-8"?>
<ds:datastoreItem xmlns:ds="http://schemas.openxmlformats.org/officeDocument/2006/customXml" ds:itemID="{465A560F-D80F-4D4D-BEDD-6BC7E0FB7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347</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Premier’s Policy Circular</vt:lpstr>
    </vt:vector>
  </TitlesOfParts>
  <Company>Ministry of Premier &amp; Cabinet</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Policy Circular</dc:title>
  <dc:creator>G. Mugliston</dc:creator>
  <cp:lastModifiedBy>Van Blommestein, Kate</cp:lastModifiedBy>
  <cp:revision>4</cp:revision>
  <cp:lastPrinted>2002-01-03T07:12:00Z</cp:lastPrinted>
  <dcterms:created xsi:type="dcterms:W3CDTF">2021-07-01T07:36:00Z</dcterms:created>
  <dcterms:modified xsi:type="dcterms:W3CDTF">2021-11-09T07:06:00Z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