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16C" w:rsidRDefault="005A316C">
      <w:pPr>
        <w:pStyle w:val="Heading5"/>
        <w:jc w:val="left"/>
        <w:rPr>
          <w:sz w:val="36"/>
        </w:rPr>
      </w:pPr>
    </w:p>
    <w:p w:rsidR="005A316C" w:rsidRDefault="005A316C">
      <w:pPr>
        <w:pStyle w:val="Heading5"/>
        <w:jc w:val="left"/>
        <w:rPr>
          <w:sz w:val="36"/>
        </w:rPr>
      </w:pPr>
    </w:p>
    <w:p w:rsidR="00345BF5" w:rsidRDefault="00345BF5" w:rsidP="00345BF5">
      <w:pPr>
        <w:pStyle w:val="Heading5"/>
        <w:jc w:val="left"/>
        <w:rPr>
          <w:sz w:val="36"/>
        </w:rPr>
      </w:pPr>
      <w:r>
        <w:rPr>
          <w:sz w:val="36"/>
        </w:rPr>
        <w:t>Premier’s Circular</w:t>
      </w:r>
      <w:r>
        <w:rPr>
          <w:b w:val="0"/>
          <w:sz w:val="20"/>
        </w:rPr>
        <w:t xml:space="preserve"> </w:t>
      </w:r>
    </w:p>
    <w:p w:rsidR="00345BF5" w:rsidRDefault="00345BF5" w:rsidP="00584110">
      <w:pPr>
        <w:pStyle w:val="Header"/>
        <w:pBdr>
          <w:top w:val="single" w:sz="4" w:space="1" w:color="auto"/>
          <w:left w:val="single" w:sz="4" w:space="0" w:color="auto"/>
          <w:right w:val="single" w:sz="4" w:space="0" w:color="auto"/>
        </w:pBdr>
        <w:tabs>
          <w:tab w:val="clear" w:pos="4153"/>
          <w:tab w:val="clear" w:pos="8306"/>
          <w:tab w:val="left" w:pos="5670"/>
          <w:tab w:val="right" w:pos="8789"/>
        </w:tabs>
        <w:ind w:left="5529" w:right="55"/>
        <w:jc w:val="left"/>
        <w:rPr>
          <w:rFonts w:ascii="Arial" w:hAnsi="Arial"/>
        </w:rPr>
      </w:pPr>
      <w:r>
        <w:rPr>
          <w:rFonts w:ascii="Arial" w:hAnsi="Arial"/>
        </w:rPr>
        <w:tab/>
        <w:t>Number:</w:t>
      </w:r>
      <w:proofErr w:type="gramStart"/>
      <w:r>
        <w:rPr>
          <w:rFonts w:ascii="Arial" w:hAnsi="Arial"/>
        </w:rPr>
        <w:tab/>
      </w:r>
      <w:r w:rsidR="001E16FE">
        <w:rPr>
          <w:rFonts w:ascii="Arial" w:hAnsi="Arial"/>
        </w:rPr>
        <w:t xml:space="preserve">  </w:t>
      </w:r>
      <w:r w:rsidR="00584110">
        <w:rPr>
          <w:rFonts w:ascii="Arial" w:hAnsi="Arial"/>
        </w:rPr>
        <w:t>2021</w:t>
      </w:r>
      <w:proofErr w:type="gramEnd"/>
      <w:r w:rsidR="00584110">
        <w:rPr>
          <w:rFonts w:ascii="Arial" w:hAnsi="Arial"/>
        </w:rPr>
        <w:t>/10</w:t>
      </w:r>
    </w:p>
    <w:p w:rsidR="00345BF5" w:rsidRDefault="00345BF5" w:rsidP="00584110">
      <w:pPr>
        <w:pStyle w:val="Header"/>
        <w:pBdr>
          <w:top w:val="single" w:sz="4" w:space="1" w:color="auto"/>
          <w:left w:val="single" w:sz="4" w:space="0" w:color="auto"/>
          <w:right w:val="single" w:sz="4" w:space="0" w:color="auto"/>
        </w:pBdr>
        <w:tabs>
          <w:tab w:val="clear" w:pos="4153"/>
          <w:tab w:val="clear" w:pos="8306"/>
          <w:tab w:val="left" w:pos="5670"/>
          <w:tab w:val="right" w:pos="8789"/>
        </w:tabs>
        <w:ind w:left="5529" w:right="55"/>
        <w:jc w:val="left"/>
        <w:rPr>
          <w:rFonts w:ascii="Arial" w:hAnsi="Arial"/>
          <w:noProof/>
        </w:rPr>
      </w:pPr>
      <w:r>
        <w:rPr>
          <w:rFonts w:ascii="Arial" w:hAnsi="Arial"/>
        </w:rPr>
        <w:tab/>
      </w:r>
      <w:r w:rsidR="00584110">
        <w:rPr>
          <w:rFonts w:ascii="Arial" w:hAnsi="Arial"/>
          <w:noProof/>
        </w:rPr>
        <w:t>Issue Date:</w:t>
      </w:r>
      <w:r w:rsidR="00584110">
        <w:rPr>
          <w:rFonts w:ascii="Arial" w:hAnsi="Arial"/>
          <w:noProof/>
        </w:rPr>
        <w:tab/>
        <w:t>04/11</w:t>
      </w:r>
      <w:r>
        <w:rPr>
          <w:rFonts w:ascii="Arial" w:hAnsi="Arial"/>
          <w:noProof/>
        </w:rPr>
        <w:t>/2021</w:t>
      </w:r>
    </w:p>
    <w:p w:rsidR="00345BF5" w:rsidRDefault="00345BF5" w:rsidP="00584110">
      <w:pPr>
        <w:pStyle w:val="Header"/>
        <w:pBdr>
          <w:top w:val="single" w:sz="4" w:space="1" w:color="auto"/>
          <w:left w:val="single" w:sz="4" w:space="0" w:color="auto"/>
          <w:right w:val="single" w:sz="4" w:space="0" w:color="auto"/>
        </w:pBdr>
        <w:tabs>
          <w:tab w:val="clear" w:pos="4153"/>
          <w:tab w:val="clear" w:pos="8306"/>
          <w:tab w:val="left" w:pos="5670"/>
          <w:tab w:val="right" w:pos="8789"/>
        </w:tabs>
        <w:ind w:left="5529" w:right="55"/>
        <w:jc w:val="left"/>
        <w:rPr>
          <w:rFonts w:ascii="Arial" w:hAnsi="Arial"/>
        </w:rPr>
      </w:pPr>
      <w:r>
        <w:rPr>
          <w:rFonts w:ascii="Arial" w:hAnsi="Arial"/>
        </w:rPr>
        <w:tab/>
      </w:r>
      <w:r>
        <w:rPr>
          <w:rFonts w:ascii="Arial" w:hAnsi="Arial"/>
          <w:noProof/>
        </w:rPr>
        <w:t>Review Date:</w:t>
      </w:r>
      <w:r>
        <w:rPr>
          <w:rFonts w:ascii="Arial" w:hAnsi="Arial"/>
          <w:noProof/>
        </w:rPr>
        <w:tab/>
        <w:t>30/06/2025</w:t>
      </w:r>
    </w:p>
    <w:p w:rsidR="00345BF5" w:rsidRDefault="00345BF5" w:rsidP="00345BF5">
      <w:pPr>
        <w:pBdr>
          <w:top w:val="single" w:sz="4" w:space="1" w:color="auto"/>
        </w:pBdr>
        <w:ind w:right="55"/>
        <w:rPr>
          <w:rFonts w:ascii="Arial" w:hAnsi="Arial"/>
          <w:i/>
          <w:sz w:val="20"/>
        </w:rPr>
      </w:pPr>
    </w:p>
    <w:p w:rsidR="00345BF5" w:rsidRPr="005B7D11" w:rsidRDefault="00345BF5" w:rsidP="00345BF5">
      <w:pPr>
        <w:pStyle w:val="Heading3"/>
        <w:rPr>
          <w:rFonts w:cs="Arial"/>
          <w:szCs w:val="24"/>
        </w:rPr>
      </w:pPr>
      <w:r w:rsidRPr="005B7D11">
        <w:rPr>
          <w:rFonts w:cs="Arial"/>
          <w:szCs w:val="24"/>
        </w:rPr>
        <w:t>TITLE</w:t>
      </w:r>
    </w:p>
    <w:p w:rsidR="00345BF5" w:rsidRDefault="00345BF5" w:rsidP="000B39E7">
      <w:pPr>
        <w:jc w:val="left"/>
        <w:rPr>
          <w:rFonts w:ascii="Arial" w:eastAsia="Calibri" w:hAnsi="Arial" w:cs="Arial"/>
          <w:szCs w:val="22"/>
        </w:rPr>
      </w:pPr>
    </w:p>
    <w:p w:rsidR="00A2029B" w:rsidRPr="00345BF5" w:rsidRDefault="000B39E7" w:rsidP="000B39E7">
      <w:pPr>
        <w:jc w:val="left"/>
        <w:rPr>
          <w:rFonts w:ascii="Arial" w:eastAsia="Calibri" w:hAnsi="Arial" w:cs="Arial"/>
          <w:szCs w:val="22"/>
        </w:rPr>
      </w:pPr>
      <w:r w:rsidRPr="00345BF5">
        <w:rPr>
          <w:rFonts w:ascii="Arial" w:eastAsia="Calibri" w:hAnsi="Arial" w:cs="Arial"/>
          <w:szCs w:val="22"/>
        </w:rPr>
        <w:t>MAKING WRITTEN SUBMISSIONS TO NATIONAL INQUIRIES</w:t>
      </w:r>
    </w:p>
    <w:p w:rsidR="008F3B21" w:rsidRPr="00915DA3" w:rsidRDefault="00915DA3" w:rsidP="005A316C">
      <w:pPr>
        <w:pStyle w:val="Heading1"/>
        <w:spacing w:before="360" w:after="120"/>
        <w:rPr>
          <w:rFonts w:ascii="Arial" w:hAnsi="Arial"/>
          <w:sz w:val="24"/>
        </w:rPr>
      </w:pPr>
      <w:r>
        <w:rPr>
          <w:rFonts w:ascii="Arial" w:hAnsi="Arial"/>
          <w:sz w:val="24"/>
        </w:rPr>
        <w:t>POLICY</w:t>
      </w:r>
    </w:p>
    <w:p w:rsidR="00404ED9" w:rsidRDefault="00404ED9" w:rsidP="00404ED9">
      <w:pPr>
        <w:spacing w:after="120" w:line="276" w:lineRule="auto"/>
        <w:rPr>
          <w:rFonts w:ascii="Arial" w:eastAsia="Calibri" w:hAnsi="Arial" w:cs="Arial"/>
          <w:szCs w:val="22"/>
        </w:rPr>
      </w:pPr>
      <w:r>
        <w:rPr>
          <w:rFonts w:ascii="Arial" w:eastAsia="Calibri" w:hAnsi="Arial" w:cs="Arial"/>
          <w:szCs w:val="22"/>
        </w:rPr>
        <w:t>This policy, including the process for making w</w:t>
      </w:r>
      <w:r w:rsidRPr="00A2029B">
        <w:rPr>
          <w:rFonts w:ascii="Arial" w:eastAsia="Calibri" w:hAnsi="Arial" w:cs="Arial"/>
          <w:szCs w:val="22"/>
        </w:rPr>
        <w:t xml:space="preserve">ritten </w:t>
      </w:r>
      <w:r>
        <w:rPr>
          <w:rFonts w:ascii="Arial" w:eastAsia="Calibri" w:hAnsi="Arial" w:cs="Arial"/>
          <w:szCs w:val="22"/>
        </w:rPr>
        <w:t>s</w:t>
      </w:r>
      <w:r w:rsidRPr="00A2029B">
        <w:rPr>
          <w:rFonts w:ascii="Arial" w:eastAsia="Calibri" w:hAnsi="Arial" w:cs="Arial"/>
          <w:szCs w:val="22"/>
        </w:rPr>
        <w:t xml:space="preserve">ubmissions to </w:t>
      </w:r>
      <w:r>
        <w:rPr>
          <w:rFonts w:ascii="Arial" w:eastAsia="Calibri" w:hAnsi="Arial" w:cs="Arial"/>
          <w:szCs w:val="22"/>
        </w:rPr>
        <w:t>national i</w:t>
      </w:r>
      <w:r w:rsidRPr="00A2029B">
        <w:rPr>
          <w:rFonts w:ascii="Arial" w:eastAsia="Calibri" w:hAnsi="Arial" w:cs="Arial"/>
          <w:szCs w:val="22"/>
        </w:rPr>
        <w:t>nquiries</w:t>
      </w:r>
      <w:r>
        <w:rPr>
          <w:rFonts w:ascii="Arial" w:eastAsia="Calibri" w:hAnsi="Arial" w:cs="Arial"/>
          <w:szCs w:val="22"/>
        </w:rPr>
        <w:t xml:space="preserve"> as</w:t>
      </w:r>
      <w:r w:rsidRPr="00A2029B">
        <w:rPr>
          <w:rFonts w:ascii="Arial" w:eastAsia="Calibri" w:hAnsi="Arial" w:cs="Arial"/>
          <w:szCs w:val="22"/>
        </w:rPr>
        <w:t xml:space="preserve"> outlined in the </w:t>
      </w:r>
      <w:r>
        <w:rPr>
          <w:rFonts w:ascii="Arial" w:eastAsia="Calibri" w:hAnsi="Arial" w:cs="Arial"/>
          <w:szCs w:val="22"/>
        </w:rPr>
        <w:t xml:space="preserve">attached </w:t>
      </w:r>
      <w:r w:rsidRPr="00A2029B">
        <w:rPr>
          <w:rFonts w:ascii="Arial" w:eastAsia="Calibri" w:hAnsi="Arial" w:cs="Arial"/>
          <w:szCs w:val="22"/>
        </w:rPr>
        <w:t>guidelines</w:t>
      </w:r>
      <w:r>
        <w:rPr>
          <w:rFonts w:ascii="Arial" w:eastAsia="Calibri" w:hAnsi="Arial" w:cs="Arial"/>
          <w:szCs w:val="22"/>
        </w:rPr>
        <w:t xml:space="preserve"> (</w:t>
      </w:r>
      <w:r>
        <w:rPr>
          <w:rFonts w:ascii="Arial" w:eastAsia="Calibri" w:hAnsi="Arial" w:cs="Arial"/>
          <w:b/>
          <w:szCs w:val="22"/>
        </w:rPr>
        <w:t>Attachment 1)</w:t>
      </w:r>
      <w:r>
        <w:rPr>
          <w:rFonts w:ascii="Arial" w:eastAsia="Calibri" w:hAnsi="Arial" w:cs="Arial"/>
          <w:szCs w:val="22"/>
        </w:rPr>
        <w:t xml:space="preserve">, applies to all </w:t>
      </w:r>
      <w:r w:rsidRPr="00A2029B">
        <w:rPr>
          <w:rFonts w:ascii="Arial" w:eastAsia="Calibri" w:hAnsi="Arial" w:cs="Arial"/>
          <w:szCs w:val="22"/>
        </w:rPr>
        <w:t>Western Australian public sector bodies</w:t>
      </w:r>
      <w:r>
        <w:rPr>
          <w:rFonts w:ascii="Arial" w:eastAsia="Calibri" w:hAnsi="Arial" w:cs="Arial"/>
          <w:szCs w:val="22"/>
        </w:rPr>
        <w:t>.</w:t>
      </w:r>
      <w:r w:rsidRPr="00D266CD">
        <w:rPr>
          <w:rFonts w:ascii="Arial" w:eastAsia="Calibri" w:hAnsi="Arial" w:cs="Arial"/>
          <w:szCs w:val="22"/>
          <w:vertAlign w:val="superscript"/>
        </w:rPr>
        <w:footnoteReference w:id="1"/>
      </w:r>
      <w:r>
        <w:rPr>
          <w:rFonts w:ascii="Arial" w:eastAsia="Calibri" w:hAnsi="Arial" w:cs="Arial"/>
          <w:szCs w:val="22"/>
        </w:rPr>
        <w:t xml:space="preserve"> </w:t>
      </w:r>
    </w:p>
    <w:p w:rsidR="00DF4FB0" w:rsidRPr="00404ED9" w:rsidRDefault="001D78EC" w:rsidP="005A316C">
      <w:pPr>
        <w:spacing w:after="120" w:line="276" w:lineRule="auto"/>
        <w:rPr>
          <w:rFonts w:ascii="Arial" w:hAnsi="Arial" w:cs="Arial"/>
          <w:b/>
          <w:lang w:val="en"/>
        </w:rPr>
      </w:pPr>
      <w:r>
        <w:rPr>
          <w:rFonts w:ascii="Arial" w:hAnsi="Arial" w:cs="Arial"/>
          <w:lang w:val="en"/>
        </w:rPr>
        <w:t>The Western Australian Government receives numerous requests to make written submissions to national inquiries. Requests are generally issued to the Premier, directly to public sector bodies, or through general public invitation.</w:t>
      </w:r>
      <w:r w:rsidRPr="00CF20CE">
        <w:rPr>
          <w:rFonts w:ascii="Arial" w:hAnsi="Arial" w:cs="Arial"/>
          <w:lang w:val="en"/>
        </w:rPr>
        <w:t xml:space="preserve"> </w:t>
      </w:r>
      <w:bookmarkStart w:id="0" w:name="_GoBack"/>
      <w:bookmarkEnd w:id="0"/>
      <w:r w:rsidR="00404ED9">
        <w:rPr>
          <w:rFonts w:ascii="Arial" w:eastAsia="Calibri" w:hAnsi="Arial" w:cs="Arial"/>
          <w:szCs w:val="22"/>
        </w:rPr>
        <w:t>The Government will only submit responses in</w:t>
      </w:r>
      <w:r w:rsidR="00404ED9" w:rsidRPr="00A2029B">
        <w:rPr>
          <w:rFonts w:ascii="Arial" w:eastAsia="Calibri" w:hAnsi="Arial" w:cs="Arial"/>
          <w:szCs w:val="22"/>
        </w:rPr>
        <w:t xml:space="preserve"> areas of high priority or strategic value to </w:t>
      </w:r>
      <w:r w:rsidR="00404ED9">
        <w:rPr>
          <w:rFonts w:ascii="Arial" w:eastAsia="Calibri" w:hAnsi="Arial" w:cs="Arial"/>
          <w:szCs w:val="22"/>
        </w:rPr>
        <w:t xml:space="preserve">the State. Written submissions must </w:t>
      </w:r>
      <w:r w:rsidR="00915DA3" w:rsidRPr="00A2029B">
        <w:rPr>
          <w:rFonts w:ascii="Arial" w:eastAsia="Calibri" w:hAnsi="Arial" w:cs="Arial"/>
          <w:szCs w:val="22"/>
        </w:rPr>
        <w:t xml:space="preserve">represent a </w:t>
      </w:r>
      <w:r w:rsidR="00915DA3">
        <w:rPr>
          <w:rFonts w:ascii="Arial" w:eastAsia="Calibri" w:hAnsi="Arial" w:cs="Arial"/>
          <w:szCs w:val="22"/>
        </w:rPr>
        <w:t>whole of</w:t>
      </w:r>
      <w:r w:rsidR="00915DA3" w:rsidRPr="00A2029B">
        <w:rPr>
          <w:rFonts w:ascii="Arial" w:eastAsia="Calibri" w:hAnsi="Arial" w:cs="Arial"/>
          <w:szCs w:val="22"/>
        </w:rPr>
        <w:t xml:space="preserve"> Government view</w:t>
      </w:r>
      <w:r w:rsidR="00915DA3">
        <w:rPr>
          <w:rFonts w:ascii="Arial" w:eastAsia="Calibri" w:hAnsi="Arial" w:cs="Arial"/>
          <w:szCs w:val="22"/>
        </w:rPr>
        <w:t>.</w:t>
      </w:r>
      <w:r w:rsidR="00404ED9">
        <w:rPr>
          <w:rFonts w:ascii="Arial" w:eastAsia="Calibri" w:hAnsi="Arial" w:cs="Arial"/>
          <w:szCs w:val="22"/>
        </w:rPr>
        <w:t xml:space="preserve"> The process is detailed in </w:t>
      </w:r>
      <w:r w:rsidR="00404ED9">
        <w:rPr>
          <w:rFonts w:ascii="Arial" w:eastAsia="Calibri" w:hAnsi="Arial" w:cs="Arial"/>
          <w:b/>
          <w:szCs w:val="22"/>
        </w:rPr>
        <w:t xml:space="preserve">Attachment 1. </w:t>
      </w:r>
    </w:p>
    <w:p w:rsidR="006B0B4D" w:rsidRDefault="003941BB" w:rsidP="005A316C">
      <w:pPr>
        <w:spacing w:after="120" w:line="276" w:lineRule="auto"/>
        <w:rPr>
          <w:rFonts w:ascii="Arial" w:eastAsia="Calibri" w:hAnsi="Arial" w:cs="Arial"/>
          <w:szCs w:val="24"/>
        </w:rPr>
      </w:pPr>
      <w:r>
        <w:rPr>
          <w:rFonts w:ascii="Arial" w:eastAsia="Calibri" w:hAnsi="Arial" w:cs="Arial"/>
          <w:szCs w:val="24"/>
        </w:rPr>
        <w:t>A</w:t>
      </w:r>
      <w:r w:rsidR="000A02A9">
        <w:rPr>
          <w:rFonts w:ascii="Arial" w:eastAsia="Calibri" w:hAnsi="Arial" w:cs="Arial"/>
          <w:szCs w:val="24"/>
        </w:rPr>
        <w:t xml:space="preserve"> </w:t>
      </w:r>
      <w:r>
        <w:rPr>
          <w:rFonts w:ascii="Arial" w:eastAsia="Calibri" w:hAnsi="Arial" w:cs="Arial"/>
          <w:szCs w:val="24"/>
        </w:rPr>
        <w:t xml:space="preserve">Western Australian </w:t>
      </w:r>
      <w:r w:rsidR="000A02A9">
        <w:rPr>
          <w:rFonts w:ascii="Arial" w:eastAsia="Calibri" w:hAnsi="Arial" w:cs="Arial"/>
          <w:szCs w:val="24"/>
        </w:rPr>
        <w:t xml:space="preserve">public sector body </w:t>
      </w:r>
      <w:r w:rsidR="00CF20CE">
        <w:rPr>
          <w:rFonts w:ascii="Arial" w:eastAsia="Calibri" w:hAnsi="Arial" w:cs="Arial"/>
          <w:szCs w:val="24"/>
        </w:rPr>
        <w:t>may also receive</w:t>
      </w:r>
      <w:r w:rsidR="000A02A9">
        <w:rPr>
          <w:rFonts w:ascii="Arial" w:eastAsia="Calibri" w:hAnsi="Arial" w:cs="Arial"/>
          <w:szCs w:val="24"/>
        </w:rPr>
        <w:t xml:space="preserve"> </w:t>
      </w:r>
      <w:r w:rsidR="00404ED9">
        <w:rPr>
          <w:rFonts w:ascii="Arial" w:eastAsia="Calibri" w:hAnsi="Arial" w:cs="Arial"/>
          <w:szCs w:val="24"/>
        </w:rPr>
        <w:t>requests to</w:t>
      </w:r>
      <w:r w:rsidR="006B0B4D">
        <w:rPr>
          <w:rFonts w:ascii="Arial" w:eastAsia="Calibri" w:hAnsi="Arial" w:cs="Arial"/>
          <w:szCs w:val="24"/>
        </w:rPr>
        <w:t>:</w:t>
      </w:r>
    </w:p>
    <w:p w:rsidR="000A02A9" w:rsidRDefault="00404ED9" w:rsidP="00906F09">
      <w:pPr>
        <w:numPr>
          <w:ilvl w:val="0"/>
          <w:numId w:val="23"/>
        </w:numPr>
        <w:spacing w:line="276" w:lineRule="auto"/>
        <w:ind w:left="714" w:hanging="357"/>
        <w:contextualSpacing/>
        <w:rPr>
          <w:rFonts w:ascii="Arial" w:eastAsia="Calibri" w:hAnsi="Arial" w:cs="Arial"/>
          <w:szCs w:val="24"/>
        </w:rPr>
      </w:pPr>
      <w:r>
        <w:rPr>
          <w:rFonts w:ascii="Arial" w:eastAsia="Calibri" w:hAnsi="Arial" w:cs="Arial"/>
          <w:szCs w:val="24"/>
        </w:rPr>
        <w:t xml:space="preserve">make written submissions </w:t>
      </w:r>
      <w:r w:rsidR="000A02A9">
        <w:rPr>
          <w:rFonts w:ascii="Arial" w:eastAsia="Calibri" w:hAnsi="Arial" w:cs="Arial"/>
          <w:szCs w:val="24"/>
        </w:rPr>
        <w:t xml:space="preserve">from </w:t>
      </w:r>
      <w:r>
        <w:rPr>
          <w:rFonts w:ascii="Arial" w:eastAsia="Calibri" w:hAnsi="Arial" w:cs="Arial"/>
          <w:szCs w:val="24"/>
        </w:rPr>
        <w:t xml:space="preserve">international inquiries, </w:t>
      </w:r>
      <w:r w:rsidR="000A02A9">
        <w:rPr>
          <w:rFonts w:ascii="Arial" w:eastAsia="Calibri" w:hAnsi="Arial" w:cs="Arial"/>
          <w:szCs w:val="24"/>
        </w:rPr>
        <w:t xml:space="preserve">other State and </w:t>
      </w:r>
      <w:r w:rsidR="003E6EFD">
        <w:rPr>
          <w:rFonts w:ascii="Arial" w:eastAsia="Calibri" w:hAnsi="Arial" w:cs="Arial"/>
          <w:szCs w:val="24"/>
        </w:rPr>
        <w:t xml:space="preserve">Territories, </w:t>
      </w:r>
      <w:r w:rsidR="003E6EFD" w:rsidRPr="00A2029B">
        <w:rPr>
          <w:rFonts w:ascii="Arial" w:eastAsia="Calibri" w:hAnsi="Arial" w:cs="Arial"/>
          <w:szCs w:val="24"/>
        </w:rPr>
        <w:t>and</w:t>
      </w:r>
      <w:r w:rsidR="000A02A9">
        <w:rPr>
          <w:rFonts w:ascii="Arial" w:eastAsia="Calibri" w:hAnsi="Arial" w:cs="Arial"/>
          <w:szCs w:val="24"/>
        </w:rPr>
        <w:t xml:space="preserve"> local government authorities</w:t>
      </w:r>
      <w:r w:rsidR="00CF20CE">
        <w:rPr>
          <w:rFonts w:ascii="Arial" w:eastAsia="Calibri" w:hAnsi="Arial" w:cs="Arial"/>
          <w:szCs w:val="24"/>
        </w:rPr>
        <w:t>. In this event,</w:t>
      </w:r>
      <w:r w:rsidR="000A02A9">
        <w:rPr>
          <w:rFonts w:ascii="Arial" w:eastAsia="Calibri" w:hAnsi="Arial" w:cs="Arial"/>
          <w:szCs w:val="24"/>
        </w:rPr>
        <w:t xml:space="preserve"> </w:t>
      </w:r>
      <w:r w:rsidR="001D78EC">
        <w:rPr>
          <w:rFonts w:ascii="Arial" w:eastAsia="Calibri" w:hAnsi="Arial" w:cs="Arial"/>
          <w:szCs w:val="24"/>
        </w:rPr>
        <w:t>please inform</w:t>
      </w:r>
      <w:r w:rsidR="000A02A9">
        <w:rPr>
          <w:rFonts w:ascii="Arial" w:eastAsia="Calibri" w:hAnsi="Arial" w:cs="Arial"/>
          <w:szCs w:val="24"/>
        </w:rPr>
        <w:t xml:space="preserve"> </w:t>
      </w:r>
      <w:r w:rsidRPr="00906F09">
        <w:rPr>
          <w:rFonts w:ascii="Arial" w:eastAsia="Calibri" w:hAnsi="Arial" w:cs="Arial"/>
          <w:szCs w:val="24"/>
        </w:rPr>
        <w:t>the Department of the Premier and Cabinet (DPC)</w:t>
      </w:r>
      <w:r w:rsidR="000A02A9">
        <w:rPr>
          <w:rFonts w:ascii="Arial" w:eastAsia="Calibri" w:hAnsi="Arial" w:cs="Arial"/>
          <w:szCs w:val="24"/>
        </w:rPr>
        <w:t xml:space="preserve"> by email to </w:t>
      </w:r>
      <w:hyperlink r:id="rId11" w:history="1">
        <w:r w:rsidR="00906F09" w:rsidRPr="008835C5">
          <w:rPr>
            <w:rStyle w:val="Hyperlink"/>
            <w:rFonts w:ascii="Arial" w:eastAsia="Calibri" w:hAnsi="Arial" w:cs="Arial"/>
            <w:szCs w:val="22"/>
          </w:rPr>
          <w:t>national.inquiries@dpc.wa.gov.au</w:t>
        </w:r>
      </w:hyperlink>
      <w:r w:rsidR="00906F09">
        <w:rPr>
          <w:rFonts w:ascii="Arial" w:eastAsia="Calibri" w:hAnsi="Arial" w:cs="Arial"/>
          <w:szCs w:val="22"/>
        </w:rPr>
        <w:t>; and/or</w:t>
      </w:r>
    </w:p>
    <w:p w:rsidR="00404ED9" w:rsidRDefault="003941BB" w:rsidP="00906F09">
      <w:pPr>
        <w:numPr>
          <w:ilvl w:val="0"/>
          <w:numId w:val="23"/>
        </w:numPr>
        <w:spacing w:line="276" w:lineRule="auto"/>
        <w:ind w:left="714" w:hanging="357"/>
        <w:contextualSpacing/>
        <w:rPr>
          <w:rFonts w:ascii="Arial" w:eastAsia="Calibri" w:hAnsi="Arial" w:cs="Arial"/>
          <w:szCs w:val="24"/>
        </w:rPr>
      </w:pPr>
      <w:r w:rsidRPr="00906F09">
        <w:rPr>
          <w:rFonts w:ascii="Arial" w:eastAsia="Calibri" w:hAnsi="Arial" w:cs="Arial"/>
          <w:szCs w:val="24"/>
        </w:rPr>
        <w:t>attend Parliamentary Committee in</w:t>
      </w:r>
      <w:r w:rsidR="00404ED9" w:rsidRPr="00906F09">
        <w:rPr>
          <w:rFonts w:ascii="Arial" w:eastAsia="Calibri" w:hAnsi="Arial" w:cs="Arial"/>
          <w:szCs w:val="24"/>
        </w:rPr>
        <w:t>quiries (State or Commonwealth)</w:t>
      </w:r>
      <w:r w:rsidRPr="00906F09">
        <w:rPr>
          <w:rFonts w:ascii="Arial" w:eastAsia="Calibri" w:hAnsi="Arial" w:cs="Arial"/>
          <w:szCs w:val="24"/>
        </w:rPr>
        <w:t xml:space="preserve"> or for officers to appear as witnesses. In this event, the principles and obligations outlined in the Public Sector Commissioner’s Policy for Public Sector Witnesses Appearing Before Parliamentary Committees (Public Sector Commissioner’s Circular 2010/03) will apply. </w:t>
      </w:r>
    </w:p>
    <w:p w:rsidR="00906F09" w:rsidRPr="006B0B4D" w:rsidRDefault="00906F09" w:rsidP="00906F09">
      <w:pPr>
        <w:ind w:left="720"/>
        <w:contextualSpacing/>
        <w:rPr>
          <w:rFonts w:ascii="Arial" w:eastAsia="Calibri" w:hAnsi="Arial" w:cs="Arial"/>
          <w:szCs w:val="24"/>
        </w:rPr>
      </w:pPr>
    </w:p>
    <w:p w:rsidR="00404ED9" w:rsidRPr="00A2029B" w:rsidRDefault="00404ED9" w:rsidP="00404ED9">
      <w:pPr>
        <w:spacing w:after="120" w:line="276" w:lineRule="auto"/>
        <w:rPr>
          <w:rFonts w:ascii="Arial" w:eastAsia="Calibri" w:hAnsi="Arial" w:cs="Arial"/>
          <w:szCs w:val="22"/>
        </w:rPr>
      </w:pPr>
      <w:r>
        <w:rPr>
          <w:rFonts w:ascii="Arial" w:eastAsia="Calibri" w:hAnsi="Arial" w:cs="Arial"/>
          <w:szCs w:val="22"/>
        </w:rPr>
        <w:t>This</w:t>
      </w:r>
      <w:r w:rsidRPr="003941BB">
        <w:rPr>
          <w:rFonts w:ascii="Arial" w:eastAsia="Calibri" w:hAnsi="Arial" w:cs="Arial"/>
          <w:szCs w:val="22"/>
        </w:rPr>
        <w:t xml:space="preserve"> </w:t>
      </w:r>
      <w:r>
        <w:rPr>
          <w:rFonts w:ascii="Arial" w:eastAsia="Calibri" w:hAnsi="Arial" w:cs="Arial"/>
          <w:szCs w:val="22"/>
        </w:rPr>
        <w:t>p</w:t>
      </w:r>
      <w:r w:rsidRPr="003941BB">
        <w:rPr>
          <w:rFonts w:ascii="Arial" w:eastAsia="Calibri" w:hAnsi="Arial" w:cs="Arial"/>
          <w:szCs w:val="22"/>
        </w:rPr>
        <w:t xml:space="preserve">olicy does not apply to government trading enterprises and other entities listed in Schedule 1 of the </w:t>
      </w:r>
      <w:r w:rsidRPr="005A316C">
        <w:rPr>
          <w:rFonts w:ascii="Arial" w:eastAsia="Calibri" w:hAnsi="Arial" w:cs="Arial"/>
          <w:i/>
          <w:szCs w:val="22"/>
        </w:rPr>
        <w:t>Public Sector Management Act 1994</w:t>
      </w:r>
      <w:r>
        <w:rPr>
          <w:rFonts w:ascii="Arial" w:eastAsia="Calibri" w:hAnsi="Arial" w:cs="Arial"/>
          <w:szCs w:val="22"/>
        </w:rPr>
        <w:t xml:space="preserve">. </w:t>
      </w:r>
      <w:r w:rsidR="001D78EC">
        <w:rPr>
          <w:rFonts w:ascii="Arial" w:eastAsia="Calibri" w:hAnsi="Arial" w:cs="Arial"/>
          <w:szCs w:val="22"/>
        </w:rPr>
        <w:t>If</w:t>
      </w:r>
      <w:r>
        <w:rPr>
          <w:rFonts w:ascii="Arial" w:eastAsia="Calibri" w:hAnsi="Arial" w:cs="Arial"/>
          <w:szCs w:val="22"/>
        </w:rPr>
        <w:t xml:space="preserve"> such organisations intend</w:t>
      </w:r>
      <w:r w:rsidRPr="003941BB">
        <w:rPr>
          <w:rFonts w:ascii="Arial" w:eastAsia="Calibri" w:hAnsi="Arial" w:cs="Arial"/>
          <w:szCs w:val="22"/>
        </w:rPr>
        <w:t xml:space="preserve"> to make a written submission to a national inquiry, please </w:t>
      </w:r>
      <w:r>
        <w:rPr>
          <w:rFonts w:ascii="Arial" w:eastAsia="Calibri" w:hAnsi="Arial" w:cs="Arial"/>
          <w:szCs w:val="22"/>
        </w:rPr>
        <w:t>email</w:t>
      </w:r>
      <w:r w:rsidRPr="003941BB">
        <w:rPr>
          <w:rFonts w:ascii="Arial" w:eastAsia="Calibri" w:hAnsi="Arial" w:cs="Arial"/>
          <w:szCs w:val="22"/>
        </w:rPr>
        <w:t xml:space="preserve"> </w:t>
      </w:r>
      <w:r>
        <w:rPr>
          <w:rFonts w:ascii="Arial" w:eastAsia="Calibri" w:hAnsi="Arial" w:cs="Arial"/>
          <w:szCs w:val="22"/>
        </w:rPr>
        <w:t>DPC</w:t>
      </w:r>
      <w:r w:rsidRPr="003941BB">
        <w:rPr>
          <w:rFonts w:ascii="Arial" w:eastAsia="Calibri" w:hAnsi="Arial" w:cs="Arial"/>
          <w:szCs w:val="22"/>
        </w:rPr>
        <w:t xml:space="preserve"> </w:t>
      </w:r>
      <w:r>
        <w:rPr>
          <w:rFonts w:ascii="Arial" w:eastAsia="Calibri" w:hAnsi="Arial" w:cs="Arial"/>
          <w:szCs w:val="22"/>
        </w:rPr>
        <w:t>at</w:t>
      </w:r>
      <w:r w:rsidRPr="003941BB">
        <w:rPr>
          <w:rFonts w:ascii="Arial" w:eastAsia="Calibri" w:hAnsi="Arial" w:cs="Arial"/>
          <w:szCs w:val="22"/>
        </w:rPr>
        <w:t xml:space="preserve"> </w:t>
      </w:r>
      <w:hyperlink r:id="rId12" w:history="1">
        <w:r w:rsidRPr="008835C5">
          <w:rPr>
            <w:rStyle w:val="Hyperlink"/>
            <w:rFonts w:ascii="Arial" w:eastAsia="Calibri" w:hAnsi="Arial" w:cs="Arial"/>
            <w:szCs w:val="22"/>
          </w:rPr>
          <w:t>national.inquiries@dpc.wa.gov.au</w:t>
        </w:r>
      </w:hyperlink>
      <w:r>
        <w:rPr>
          <w:rFonts w:ascii="Arial" w:eastAsia="Calibri" w:hAnsi="Arial" w:cs="Arial"/>
          <w:szCs w:val="22"/>
        </w:rPr>
        <w:t xml:space="preserve"> for guidance on whether the submission </w:t>
      </w:r>
      <w:r w:rsidR="001D78EC">
        <w:rPr>
          <w:rFonts w:ascii="Arial" w:eastAsia="Calibri" w:hAnsi="Arial" w:cs="Arial"/>
          <w:szCs w:val="22"/>
        </w:rPr>
        <w:t>should</w:t>
      </w:r>
      <w:r>
        <w:rPr>
          <w:rFonts w:ascii="Arial" w:eastAsia="Calibri" w:hAnsi="Arial" w:cs="Arial"/>
          <w:szCs w:val="22"/>
        </w:rPr>
        <w:t xml:space="preserve"> indicate </w:t>
      </w:r>
      <w:r w:rsidR="001D78EC">
        <w:rPr>
          <w:rFonts w:ascii="Arial" w:eastAsia="Calibri" w:hAnsi="Arial" w:cs="Arial"/>
          <w:szCs w:val="22"/>
        </w:rPr>
        <w:t xml:space="preserve">that </w:t>
      </w:r>
      <w:r>
        <w:rPr>
          <w:rFonts w:ascii="Arial" w:eastAsia="Calibri" w:hAnsi="Arial" w:cs="Arial"/>
          <w:szCs w:val="22"/>
        </w:rPr>
        <w:t xml:space="preserve">the views </w:t>
      </w:r>
      <w:r w:rsidR="001D78EC">
        <w:rPr>
          <w:rFonts w:ascii="Arial" w:eastAsia="Calibri" w:hAnsi="Arial" w:cs="Arial"/>
          <w:szCs w:val="22"/>
        </w:rPr>
        <w:t xml:space="preserve">represented are not those of </w:t>
      </w:r>
      <w:r>
        <w:rPr>
          <w:rFonts w:ascii="Arial" w:eastAsia="Calibri" w:hAnsi="Arial" w:cs="Arial"/>
          <w:szCs w:val="22"/>
        </w:rPr>
        <w:t>the Western Australian Government.</w:t>
      </w:r>
    </w:p>
    <w:p w:rsidR="008F3B21" w:rsidRPr="00915DA3" w:rsidRDefault="00915DA3" w:rsidP="005A316C">
      <w:pPr>
        <w:pStyle w:val="Heading1"/>
        <w:spacing w:before="360" w:after="120"/>
        <w:rPr>
          <w:rFonts w:ascii="Arial" w:hAnsi="Arial"/>
          <w:sz w:val="24"/>
        </w:rPr>
      </w:pPr>
      <w:r>
        <w:rPr>
          <w:rFonts w:ascii="Arial" w:hAnsi="Arial"/>
          <w:sz w:val="24"/>
        </w:rPr>
        <w:lastRenderedPageBreak/>
        <w:t>BACKGROUND</w:t>
      </w:r>
    </w:p>
    <w:p w:rsidR="00A2029B" w:rsidRPr="00CF20CE" w:rsidRDefault="00DF4FB0" w:rsidP="005A316C">
      <w:pPr>
        <w:spacing w:after="120" w:line="276" w:lineRule="auto"/>
        <w:rPr>
          <w:rFonts w:ascii="Arial" w:hAnsi="Arial" w:cs="Arial"/>
          <w:lang w:val="en"/>
        </w:rPr>
      </w:pPr>
      <w:r w:rsidRPr="00CF20CE">
        <w:rPr>
          <w:rFonts w:ascii="Arial" w:hAnsi="Arial" w:cs="Arial"/>
          <w:lang w:val="en"/>
        </w:rPr>
        <w:t>Committees</w:t>
      </w:r>
      <w:r w:rsidR="00617325" w:rsidRPr="00CF20CE">
        <w:rPr>
          <w:rFonts w:ascii="Arial" w:hAnsi="Arial" w:cs="Arial"/>
          <w:lang w:val="en"/>
        </w:rPr>
        <w:t xml:space="preserve"> of the Commonwealth Parliament (Senate Committees, House of Representative Committees or Joint Committees)</w:t>
      </w:r>
      <w:r w:rsidRPr="00CF20CE">
        <w:rPr>
          <w:rFonts w:ascii="Arial" w:hAnsi="Arial" w:cs="Arial"/>
          <w:lang w:val="en"/>
        </w:rPr>
        <w:t>, various Commissions</w:t>
      </w:r>
      <w:r w:rsidR="00617325" w:rsidRPr="00CF20CE">
        <w:rPr>
          <w:rFonts w:ascii="Arial" w:hAnsi="Arial" w:cs="Arial"/>
          <w:lang w:val="en"/>
        </w:rPr>
        <w:t xml:space="preserve"> (e.g. Productivity Commission)</w:t>
      </w:r>
      <w:r w:rsidRPr="00CF20CE">
        <w:rPr>
          <w:rFonts w:ascii="Arial" w:hAnsi="Arial" w:cs="Arial"/>
          <w:lang w:val="en"/>
        </w:rPr>
        <w:t xml:space="preserve">, and agencies of the Commonwealth Government and other States and Territories regularly conduct inquiries into matters of policy, government administration and public significance. In the course of its investigations, an inquiry may seek the input of interested parties through </w:t>
      </w:r>
      <w:r w:rsidRPr="005D31C2">
        <w:rPr>
          <w:rFonts w:ascii="Arial" w:hAnsi="Arial" w:cs="Arial"/>
          <w:lang w:val="en"/>
        </w:rPr>
        <w:t>written submissions, surveys</w:t>
      </w:r>
      <w:r>
        <w:rPr>
          <w:rFonts w:ascii="Arial" w:hAnsi="Arial" w:cs="Arial"/>
          <w:lang w:val="en"/>
        </w:rPr>
        <w:t>,</w:t>
      </w:r>
      <w:r w:rsidRPr="005D31C2">
        <w:rPr>
          <w:rFonts w:ascii="Arial" w:hAnsi="Arial" w:cs="Arial"/>
          <w:lang w:val="en"/>
        </w:rPr>
        <w:t xml:space="preserve"> roundtables, workshops and p</w:t>
      </w:r>
      <w:r w:rsidR="005A316C">
        <w:rPr>
          <w:rFonts w:ascii="Arial" w:hAnsi="Arial" w:cs="Arial"/>
          <w:lang w:val="en"/>
        </w:rPr>
        <w:t xml:space="preserve">ublic hearings. </w:t>
      </w:r>
    </w:p>
    <w:p w:rsidR="005A316C" w:rsidRDefault="005A316C">
      <w:pPr>
        <w:pStyle w:val="Heading3"/>
        <w:rPr>
          <w:b w:val="0"/>
        </w:rPr>
      </w:pPr>
    </w:p>
    <w:p w:rsidR="005A316C" w:rsidRDefault="005A316C">
      <w:pPr>
        <w:pStyle w:val="Heading3"/>
        <w:rPr>
          <w:b w:val="0"/>
        </w:rPr>
      </w:pPr>
    </w:p>
    <w:p w:rsidR="005A316C" w:rsidRDefault="005A316C">
      <w:pPr>
        <w:pStyle w:val="Heading3"/>
        <w:rPr>
          <w:b w:val="0"/>
        </w:rPr>
      </w:pPr>
    </w:p>
    <w:p w:rsidR="005A316C" w:rsidRDefault="005A316C">
      <w:pPr>
        <w:pStyle w:val="Heading3"/>
        <w:rPr>
          <w:b w:val="0"/>
        </w:rPr>
      </w:pPr>
    </w:p>
    <w:p w:rsidR="005A316C" w:rsidRDefault="005A316C">
      <w:pPr>
        <w:pStyle w:val="Heading3"/>
        <w:rPr>
          <w:b w:val="0"/>
        </w:rPr>
      </w:pPr>
    </w:p>
    <w:p w:rsidR="005A316C" w:rsidRDefault="005A316C">
      <w:pPr>
        <w:pStyle w:val="Heading3"/>
        <w:rPr>
          <w:b w:val="0"/>
        </w:rPr>
      </w:pPr>
    </w:p>
    <w:p w:rsidR="008F3B21" w:rsidRDefault="00A2029B">
      <w:pPr>
        <w:pStyle w:val="Heading3"/>
        <w:rPr>
          <w:b w:val="0"/>
        </w:rPr>
      </w:pPr>
      <w:r>
        <w:rPr>
          <w:b w:val="0"/>
        </w:rPr>
        <w:t>Mark McGowan</w:t>
      </w:r>
      <w:r w:rsidR="008F3B21">
        <w:rPr>
          <w:b w:val="0"/>
        </w:rPr>
        <w:t xml:space="preserve"> MLA</w:t>
      </w:r>
    </w:p>
    <w:p w:rsidR="008F3B21" w:rsidRDefault="008F3B21">
      <w:pPr>
        <w:pStyle w:val="Heading3"/>
      </w:pPr>
      <w:r>
        <w:t>PREMIER</w:t>
      </w:r>
    </w:p>
    <w:p w:rsidR="005D31C2" w:rsidRDefault="005D31C2">
      <w:pPr>
        <w:pStyle w:val="Header"/>
        <w:tabs>
          <w:tab w:val="clear" w:pos="4153"/>
          <w:tab w:val="clear" w:pos="8306"/>
        </w:tabs>
        <w:rPr>
          <w:rFonts w:ascii="Arial" w:hAnsi="Arial"/>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4"/>
      </w:tblGrid>
      <w:tr w:rsidR="008F3B21" w:rsidTr="003E6EFD">
        <w:trPr>
          <w:cantSplit/>
          <w:trHeight w:val="280"/>
        </w:trPr>
        <w:tc>
          <w:tcPr>
            <w:tcW w:w="9044" w:type="dxa"/>
          </w:tcPr>
          <w:p w:rsidR="00A2029B" w:rsidRDefault="00C40442" w:rsidP="00A2029B">
            <w:pPr>
              <w:rPr>
                <w:rFonts w:ascii="Arial" w:hAnsi="Arial"/>
                <w:sz w:val="20"/>
              </w:rPr>
            </w:pPr>
            <w:r>
              <w:rPr>
                <w:rFonts w:ascii="Arial" w:hAnsi="Arial"/>
                <w:sz w:val="20"/>
              </w:rPr>
              <w:t xml:space="preserve">For enquiries contact: </w:t>
            </w:r>
            <w:r>
              <w:rPr>
                <w:rFonts w:ascii="Arial" w:hAnsi="Arial"/>
                <w:sz w:val="20"/>
              </w:rPr>
              <w:tab/>
            </w:r>
            <w:r>
              <w:rPr>
                <w:rFonts w:ascii="Arial" w:hAnsi="Arial"/>
                <w:sz w:val="20"/>
              </w:rPr>
              <w:tab/>
            </w:r>
            <w:r>
              <w:rPr>
                <w:rFonts w:ascii="Arial" w:hAnsi="Arial"/>
                <w:sz w:val="20"/>
              </w:rPr>
              <w:tab/>
            </w:r>
            <w:r w:rsidR="00A2029B">
              <w:rPr>
                <w:rFonts w:ascii="Arial" w:hAnsi="Arial"/>
                <w:sz w:val="20"/>
              </w:rPr>
              <w:t>Department of the Premier and Cabinet</w:t>
            </w:r>
          </w:p>
          <w:p w:rsidR="00A2029B" w:rsidRPr="00A2029B" w:rsidRDefault="00C40442" w:rsidP="00A2029B">
            <w:pPr>
              <w:rPr>
                <w:rFonts w:ascii="Calibri" w:eastAsia="Calibri" w:hAnsi="Calibri"/>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hyperlink r:id="rId13" w:history="1">
              <w:r w:rsidR="00A2029B" w:rsidRPr="00A2029B">
                <w:rPr>
                  <w:rFonts w:ascii="Arial" w:eastAsia="Calibri" w:hAnsi="Arial" w:cs="Arial"/>
                  <w:color w:val="0000FF"/>
                  <w:sz w:val="20"/>
                  <w:u w:val="single"/>
                </w:rPr>
                <w:t>national.inquiries@dpc.wa.gov.au</w:t>
              </w:r>
            </w:hyperlink>
          </w:p>
          <w:p w:rsidR="008F3B21" w:rsidRDefault="00C40442">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A2029B">
              <w:rPr>
                <w:rFonts w:ascii="Arial" w:hAnsi="Arial"/>
                <w:sz w:val="20"/>
              </w:rPr>
              <w:t>6552 5000</w:t>
            </w:r>
          </w:p>
        </w:tc>
      </w:tr>
      <w:tr w:rsidR="008F3B21" w:rsidTr="003E6EFD">
        <w:trPr>
          <w:cantSplit/>
          <w:trHeight w:val="280"/>
        </w:trPr>
        <w:tc>
          <w:tcPr>
            <w:tcW w:w="9044" w:type="dxa"/>
          </w:tcPr>
          <w:p w:rsidR="008F3B21" w:rsidRDefault="008F3B21">
            <w:pPr>
              <w:pStyle w:val="Header"/>
              <w:tabs>
                <w:tab w:val="clear" w:pos="4153"/>
                <w:tab w:val="clear" w:pos="8306"/>
              </w:tabs>
              <w:rPr>
                <w:rFonts w:ascii="Arial" w:hAnsi="Arial"/>
                <w:sz w:val="20"/>
              </w:rPr>
            </w:pPr>
            <w:r>
              <w:rPr>
                <w:rFonts w:ascii="Arial" w:hAnsi="Arial"/>
                <w:sz w:val="20"/>
              </w:rPr>
              <w:t>Other relevant Circulars:</w:t>
            </w:r>
            <w:r>
              <w:rPr>
                <w:rFonts w:ascii="Arial" w:hAnsi="Arial"/>
                <w:sz w:val="20"/>
              </w:rPr>
              <w:tab/>
            </w:r>
            <w:r>
              <w:rPr>
                <w:rFonts w:ascii="Arial" w:hAnsi="Arial"/>
                <w:sz w:val="20"/>
              </w:rPr>
              <w:tab/>
            </w:r>
            <w:r w:rsidR="00A2029B" w:rsidRPr="00A2029B">
              <w:rPr>
                <w:rFonts w:ascii="Arial" w:hAnsi="Arial"/>
                <w:sz w:val="20"/>
              </w:rPr>
              <w:t>Public Sector Commissioner’s Circular 2010</w:t>
            </w:r>
            <w:r w:rsidR="00A96523">
              <w:rPr>
                <w:rFonts w:ascii="Arial" w:hAnsi="Arial"/>
                <w:sz w:val="20"/>
              </w:rPr>
              <w:t>/</w:t>
            </w:r>
            <w:r w:rsidR="00A2029B" w:rsidRPr="00A2029B">
              <w:rPr>
                <w:rFonts w:ascii="Arial" w:hAnsi="Arial"/>
                <w:sz w:val="20"/>
              </w:rPr>
              <w:t xml:space="preserve">03 </w:t>
            </w:r>
          </w:p>
        </w:tc>
      </w:tr>
      <w:tr w:rsidR="008F3B21" w:rsidTr="003E6EFD">
        <w:trPr>
          <w:cantSplit/>
          <w:trHeight w:val="280"/>
        </w:trPr>
        <w:tc>
          <w:tcPr>
            <w:tcW w:w="9044" w:type="dxa"/>
          </w:tcPr>
          <w:p w:rsidR="008F3B21" w:rsidRDefault="008F3B21" w:rsidP="00A2029B">
            <w:pPr>
              <w:rPr>
                <w:rFonts w:ascii="Arial" w:hAnsi="Arial"/>
                <w:sz w:val="20"/>
              </w:rPr>
            </w:pPr>
            <w:r>
              <w:rPr>
                <w:rFonts w:ascii="Arial" w:hAnsi="Arial"/>
                <w:sz w:val="20"/>
              </w:rPr>
              <w:t>Circular/s replaced by this Circular:</w:t>
            </w:r>
            <w:r>
              <w:rPr>
                <w:rFonts w:ascii="Arial" w:hAnsi="Arial"/>
                <w:sz w:val="20"/>
              </w:rPr>
              <w:tab/>
            </w:r>
            <w:r w:rsidR="00A2029B">
              <w:rPr>
                <w:rFonts w:ascii="Arial" w:hAnsi="Arial"/>
                <w:sz w:val="20"/>
              </w:rPr>
              <w:t>2010/03</w:t>
            </w:r>
            <w:r w:rsidR="009F61C9">
              <w:rPr>
                <w:rFonts w:ascii="Arial" w:hAnsi="Arial"/>
                <w:sz w:val="20"/>
              </w:rPr>
              <w:t>, 2017/06</w:t>
            </w:r>
          </w:p>
        </w:tc>
      </w:tr>
    </w:tbl>
    <w:p w:rsidR="00C40442" w:rsidRDefault="00C40442">
      <w:pPr>
        <w:pStyle w:val="Header"/>
        <w:tabs>
          <w:tab w:val="clear" w:pos="4153"/>
          <w:tab w:val="clear" w:pos="8306"/>
        </w:tabs>
        <w:rPr>
          <w:rFonts w:ascii="Arial" w:hAnsi="Arial"/>
          <w:i/>
          <w:sz w:val="20"/>
        </w:rPr>
      </w:pPr>
    </w:p>
    <w:p w:rsidR="009140AD" w:rsidRPr="00AF3460" w:rsidRDefault="00C40442" w:rsidP="00AF3460">
      <w:pPr>
        <w:pStyle w:val="Header"/>
        <w:tabs>
          <w:tab w:val="clear" w:pos="4153"/>
          <w:tab w:val="clear" w:pos="8306"/>
        </w:tabs>
        <w:rPr>
          <w:rFonts w:ascii="Arial" w:hAnsi="Arial"/>
          <w:b/>
        </w:rPr>
      </w:pPr>
      <w:r>
        <w:rPr>
          <w:rFonts w:ascii="Arial" w:hAnsi="Arial"/>
          <w:i/>
          <w:sz w:val="20"/>
        </w:rPr>
        <w:br w:type="page"/>
      </w:r>
      <w:r w:rsidR="00DF4FB0" w:rsidRPr="00AF3460">
        <w:rPr>
          <w:rFonts w:ascii="Arial" w:hAnsi="Arial"/>
          <w:b/>
        </w:rPr>
        <w:lastRenderedPageBreak/>
        <w:t>ATTACHMENT 1</w:t>
      </w:r>
      <w:r w:rsidR="00C771F2" w:rsidRPr="00AF3460">
        <w:rPr>
          <w:rFonts w:ascii="Arial" w:hAnsi="Arial"/>
          <w:b/>
        </w:rPr>
        <w:t xml:space="preserve"> - </w:t>
      </w:r>
      <w:r w:rsidR="009140AD" w:rsidRPr="00AF3460">
        <w:rPr>
          <w:rFonts w:ascii="Arial" w:hAnsi="Arial"/>
          <w:b/>
        </w:rPr>
        <w:t xml:space="preserve">GUIDELINES FOR MAKING </w:t>
      </w:r>
      <w:r w:rsidR="00092EA8" w:rsidRPr="00AF3460">
        <w:rPr>
          <w:rFonts w:ascii="Arial" w:hAnsi="Arial"/>
          <w:b/>
        </w:rPr>
        <w:t xml:space="preserve">WRITTEN </w:t>
      </w:r>
      <w:r w:rsidR="009140AD" w:rsidRPr="00AF3460">
        <w:rPr>
          <w:rFonts w:ascii="Arial" w:hAnsi="Arial"/>
          <w:b/>
        </w:rPr>
        <w:t>SUBMISSIONS TO NATIONAL INQUIRIES</w:t>
      </w:r>
    </w:p>
    <w:p w:rsidR="009140AD" w:rsidRPr="005A316C" w:rsidRDefault="009140AD" w:rsidP="005A316C">
      <w:pPr>
        <w:pStyle w:val="Heading3"/>
        <w:spacing w:before="360" w:after="120"/>
      </w:pPr>
      <w:r w:rsidRPr="005A316C">
        <w:t>PRINCIPLES</w:t>
      </w:r>
    </w:p>
    <w:p w:rsidR="009140AD" w:rsidRPr="005A316C" w:rsidRDefault="009140AD" w:rsidP="005A316C">
      <w:pPr>
        <w:spacing w:after="120" w:line="276" w:lineRule="auto"/>
        <w:rPr>
          <w:rFonts w:ascii="Arial" w:hAnsi="Arial" w:cs="Arial"/>
          <w:lang w:val="en"/>
        </w:rPr>
      </w:pPr>
      <w:r w:rsidRPr="005A316C">
        <w:rPr>
          <w:rFonts w:ascii="Arial" w:hAnsi="Arial" w:cs="Arial"/>
          <w:lang w:val="en"/>
        </w:rPr>
        <w:t xml:space="preserve">The </w:t>
      </w:r>
      <w:r w:rsidR="00A00F74">
        <w:rPr>
          <w:rFonts w:ascii="Arial" w:hAnsi="Arial" w:cs="Arial"/>
          <w:lang w:val="en"/>
        </w:rPr>
        <w:t>Western Australian Government</w:t>
      </w:r>
      <w:r w:rsidRPr="005A316C">
        <w:rPr>
          <w:rFonts w:ascii="Arial" w:hAnsi="Arial" w:cs="Arial"/>
          <w:lang w:val="en"/>
        </w:rPr>
        <w:t xml:space="preserve"> receives </w:t>
      </w:r>
      <w:r w:rsidR="00092EA8" w:rsidRPr="005A316C">
        <w:rPr>
          <w:rFonts w:ascii="Arial" w:hAnsi="Arial" w:cs="Arial"/>
          <w:lang w:val="en"/>
        </w:rPr>
        <w:t>numerous</w:t>
      </w:r>
      <w:r w:rsidRPr="005A316C">
        <w:rPr>
          <w:rFonts w:ascii="Arial" w:hAnsi="Arial" w:cs="Arial"/>
          <w:lang w:val="en"/>
        </w:rPr>
        <w:t xml:space="preserve"> requests to make written submissions to national inquiries. </w:t>
      </w:r>
      <w:r w:rsidR="00A00F74">
        <w:rPr>
          <w:rFonts w:ascii="Arial" w:hAnsi="Arial" w:cs="Arial"/>
          <w:lang w:val="en"/>
        </w:rPr>
        <w:t xml:space="preserve">In some </w:t>
      </w:r>
      <w:proofErr w:type="gramStart"/>
      <w:r w:rsidR="00A00F74">
        <w:rPr>
          <w:rFonts w:ascii="Arial" w:hAnsi="Arial" w:cs="Arial"/>
          <w:lang w:val="en"/>
        </w:rPr>
        <w:t>instances</w:t>
      </w:r>
      <w:proofErr w:type="gramEnd"/>
      <w:r w:rsidRPr="005A316C">
        <w:rPr>
          <w:rFonts w:ascii="Arial" w:hAnsi="Arial" w:cs="Arial"/>
          <w:lang w:val="en"/>
        </w:rPr>
        <w:t xml:space="preserve"> </w:t>
      </w:r>
      <w:r w:rsidR="00C771F2" w:rsidRPr="005A316C">
        <w:rPr>
          <w:rFonts w:ascii="Arial" w:hAnsi="Arial" w:cs="Arial"/>
          <w:lang w:val="en"/>
        </w:rPr>
        <w:t xml:space="preserve">making a submission </w:t>
      </w:r>
      <w:r w:rsidR="00A00F74">
        <w:rPr>
          <w:rFonts w:ascii="Arial" w:hAnsi="Arial" w:cs="Arial"/>
          <w:lang w:val="en"/>
        </w:rPr>
        <w:t>provides</w:t>
      </w:r>
      <w:r w:rsidR="00C771F2" w:rsidRPr="005A316C">
        <w:rPr>
          <w:rFonts w:ascii="Arial" w:hAnsi="Arial" w:cs="Arial"/>
          <w:lang w:val="en"/>
        </w:rPr>
        <w:t xml:space="preserve"> an important opportunity to influence policy in areas of high priority </w:t>
      </w:r>
      <w:r w:rsidR="00A00F74">
        <w:rPr>
          <w:rFonts w:ascii="Arial" w:hAnsi="Arial" w:cs="Arial"/>
          <w:lang w:val="en"/>
        </w:rPr>
        <w:t xml:space="preserve">or strategic value </w:t>
      </w:r>
      <w:r w:rsidR="00C771F2" w:rsidRPr="005A316C">
        <w:rPr>
          <w:rFonts w:ascii="Arial" w:hAnsi="Arial" w:cs="Arial"/>
          <w:lang w:val="en"/>
        </w:rPr>
        <w:t>to Western Australia</w:t>
      </w:r>
      <w:r w:rsidR="00A00F74">
        <w:rPr>
          <w:rFonts w:ascii="Arial" w:hAnsi="Arial" w:cs="Arial"/>
          <w:lang w:val="en"/>
        </w:rPr>
        <w:t xml:space="preserve">. In others, </w:t>
      </w:r>
      <w:r w:rsidR="00284D48" w:rsidRPr="005A316C">
        <w:rPr>
          <w:rFonts w:ascii="Arial" w:hAnsi="Arial" w:cs="Arial"/>
          <w:lang w:val="en"/>
        </w:rPr>
        <w:t xml:space="preserve">making a submission </w:t>
      </w:r>
      <w:r w:rsidRPr="005A316C">
        <w:rPr>
          <w:rFonts w:ascii="Arial" w:hAnsi="Arial" w:cs="Arial"/>
          <w:lang w:val="en"/>
        </w:rPr>
        <w:t xml:space="preserve">may be </w:t>
      </w:r>
      <w:r w:rsidR="00284D48" w:rsidRPr="005A316C">
        <w:rPr>
          <w:rFonts w:ascii="Arial" w:hAnsi="Arial" w:cs="Arial"/>
          <w:lang w:val="en"/>
        </w:rPr>
        <w:t xml:space="preserve">of </w:t>
      </w:r>
      <w:r w:rsidRPr="005A316C">
        <w:rPr>
          <w:rFonts w:ascii="Arial" w:hAnsi="Arial" w:cs="Arial"/>
          <w:lang w:val="en"/>
        </w:rPr>
        <w:t>limited value</w:t>
      </w:r>
      <w:r w:rsidR="00A00F74">
        <w:rPr>
          <w:rFonts w:ascii="Arial" w:hAnsi="Arial" w:cs="Arial"/>
          <w:lang w:val="en"/>
        </w:rPr>
        <w:t xml:space="preserve"> to the State</w:t>
      </w:r>
      <w:r w:rsidR="0072436B" w:rsidRPr="005A316C">
        <w:rPr>
          <w:rFonts w:ascii="Arial" w:hAnsi="Arial" w:cs="Arial"/>
          <w:lang w:val="en"/>
        </w:rPr>
        <w:t xml:space="preserve">. </w:t>
      </w:r>
    </w:p>
    <w:p w:rsidR="009140AD" w:rsidRPr="005A316C" w:rsidRDefault="00A00F74" w:rsidP="005A316C">
      <w:pPr>
        <w:spacing w:after="120" w:line="276" w:lineRule="auto"/>
        <w:rPr>
          <w:rFonts w:ascii="Arial" w:hAnsi="Arial" w:cs="Arial"/>
          <w:lang w:val="en"/>
        </w:rPr>
      </w:pPr>
      <w:r>
        <w:rPr>
          <w:rFonts w:ascii="Arial" w:hAnsi="Arial" w:cs="Arial"/>
          <w:lang w:val="en"/>
        </w:rPr>
        <w:t>P</w:t>
      </w:r>
      <w:r w:rsidR="00092EA8" w:rsidRPr="005A316C">
        <w:rPr>
          <w:rFonts w:ascii="Arial" w:hAnsi="Arial" w:cs="Arial"/>
          <w:lang w:val="en"/>
        </w:rPr>
        <w:t xml:space="preserve">ublic sector bodies should </w:t>
      </w:r>
      <w:r>
        <w:rPr>
          <w:rFonts w:ascii="Arial" w:hAnsi="Arial" w:cs="Arial"/>
          <w:lang w:val="en"/>
        </w:rPr>
        <w:t xml:space="preserve">take early action to decide whether to prepare a response, and </w:t>
      </w:r>
      <w:r w:rsidR="00092EA8" w:rsidRPr="005A316C">
        <w:rPr>
          <w:rFonts w:ascii="Arial" w:hAnsi="Arial" w:cs="Arial"/>
          <w:lang w:val="en"/>
        </w:rPr>
        <w:t xml:space="preserve">consider </w:t>
      </w:r>
      <w:r w:rsidR="009140AD" w:rsidRPr="005A316C">
        <w:rPr>
          <w:rFonts w:ascii="Arial" w:hAnsi="Arial" w:cs="Arial"/>
          <w:lang w:val="en"/>
        </w:rPr>
        <w:t xml:space="preserve">the following: </w:t>
      </w:r>
    </w:p>
    <w:p w:rsidR="009140AD" w:rsidRPr="009140AD" w:rsidRDefault="009140AD" w:rsidP="00906F09">
      <w:pPr>
        <w:numPr>
          <w:ilvl w:val="0"/>
          <w:numId w:val="23"/>
        </w:numPr>
        <w:spacing w:line="276" w:lineRule="auto"/>
        <w:ind w:left="714" w:hanging="357"/>
        <w:contextualSpacing/>
        <w:rPr>
          <w:rFonts w:ascii="Arial" w:eastAsia="Calibri" w:hAnsi="Arial" w:cs="Arial"/>
          <w:szCs w:val="24"/>
        </w:rPr>
      </w:pPr>
      <w:r w:rsidRPr="009140AD">
        <w:rPr>
          <w:rFonts w:ascii="Arial" w:eastAsia="Calibri" w:hAnsi="Arial" w:cs="Arial"/>
          <w:szCs w:val="24"/>
        </w:rPr>
        <w:t xml:space="preserve">State public sector resources should </w:t>
      </w:r>
      <w:r w:rsidR="00A00F74" w:rsidRPr="009140AD">
        <w:rPr>
          <w:rFonts w:ascii="Arial" w:eastAsia="Calibri" w:hAnsi="Arial" w:cs="Arial"/>
          <w:szCs w:val="24"/>
        </w:rPr>
        <w:t xml:space="preserve">only </w:t>
      </w:r>
      <w:r w:rsidRPr="009140AD">
        <w:rPr>
          <w:rFonts w:ascii="Arial" w:eastAsia="Calibri" w:hAnsi="Arial" w:cs="Arial"/>
          <w:szCs w:val="24"/>
        </w:rPr>
        <w:t xml:space="preserve">be dedicated to </w:t>
      </w:r>
      <w:r w:rsidR="00092EA8">
        <w:rPr>
          <w:rFonts w:ascii="Arial" w:eastAsia="Calibri" w:hAnsi="Arial" w:cs="Arial"/>
          <w:szCs w:val="24"/>
        </w:rPr>
        <w:t>making</w:t>
      </w:r>
      <w:r w:rsidRPr="009140AD">
        <w:rPr>
          <w:rFonts w:ascii="Arial" w:eastAsia="Calibri" w:hAnsi="Arial" w:cs="Arial"/>
          <w:szCs w:val="24"/>
        </w:rPr>
        <w:t xml:space="preserve"> a submission </w:t>
      </w:r>
      <w:r w:rsidR="00A00F74">
        <w:rPr>
          <w:rFonts w:ascii="Arial" w:eastAsia="Calibri" w:hAnsi="Arial" w:cs="Arial"/>
          <w:szCs w:val="24"/>
        </w:rPr>
        <w:t>in areas</w:t>
      </w:r>
      <w:r w:rsidRPr="009140AD">
        <w:rPr>
          <w:rFonts w:ascii="Arial" w:eastAsia="Calibri" w:hAnsi="Arial" w:cs="Arial"/>
          <w:szCs w:val="24"/>
        </w:rPr>
        <w:t xml:space="preserve"> of high priority or strategic value to </w:t>
      </w:r>
      <w:r w:rsidR="00A00F74">
        <w:rPr>
          <w:rFonts w:ascii="Arial" w:eastAsia="Calibri" w:hAnsi="Arial" w:cs="Arial"/>
          <w:szCs w:val="24"/>
        </w:rPr>
        <w:t>the State</w:t>
      </w:r>
      <w:r w:rsidRPr="009140AD">
        <w:rPr>
          <w:rFonts w:ascii="Arial" w:eastAsia="Calibri" w:hAnsi="Arial" w:cs="Arial"/>
          <w:szCs w:val="24"/>
        </w:rPr>
        <w:t xml:space="preserve">; </w:t>
      </w:r>
      <w:r w:rsidR="00C771F2">
        <w:rPr>
          <w:rFonts w:ascii="Arial" w:eastAsia="Calibri" w:hAnsi="Arial" w:cs="Arial"/>
          <w:szCs w:val="24"/>
        </w:rPr>
        <w:t>and</w:t>
      </w:r>
    </w:p>
    <w:p w:rsidR="009140AD" w:rsidRPr="009140AD" w:rsidRDefault="009140AD" w:rsidP="00906F09">
      <w:pPr>
        <w:numPr>
          <w:ilvl w:val="0"/>
          <w:numId w:val="23"/>
        </w:numPr>
        <w:spacing w:line="276" w:lineRule="auto"/>
        <w:ind w:left="714" w:hanging="357"/>
        <w:contextualSpacing/>
        <w:rPr>
          <w:rFonts w:ascii="Arial" w:eastAsia="Calibri" w:hAnsi="Arial" w:cs="Arial"/>
          <w:szCs w:val="24"/>
        </w:rPr>
      </w:pPr>
      <w:r w:rsidRPr="009140AD">
        <w:rPr>
          <w:rFonts w:ascii="Arial" w:eastAsia="Calibri" w:hAnsi="Arial" w:cs="Arial"/>
          <w:szCs w:val="24"/>
        </w:rPr>
        <w:t xml:space="preserve">Other inter-governmental mechanisms between </w:t>
      </w:r>
      <w:r w:rsidR="00A00F74">
        <w:rPr>
          <w:rFonts w:ascii="Arial" w:eastAsia="Calibri" w:hAnsi="Arial" w:cs="Arial"/>
          <w:szCs w:val="24"/>
        </w:rPr>
        <w:t xml:space="preserve">the </w:t>
      </w:r>
      <w:r w:rsidRPr="009140AD">
        <w:rPr>
          <w:rFonts w:ascii="Arial" w:eastAsia="Calibri" w:hAnsi="Arial" w:cs="Arial"/>
          <w:szCs w:val="24"/>
        </w:rPr>
        <w:t xml:space="preserve">Commonwealth and </w:t>
      </w:r>
      <w:r w:rsidR="00A00F74">
        <w:rPr>
          <w:rFonts w:ascii="Arial" w:eastAsia="Calibri" w:hAnsi="Arial" w:cs="Arial"/>
          <w:szCs w:val="24"/>
        </w:rPr>
        <w:t xml:space="preserve">the </w:t>
      </w:r>
      <w:r w:rsidRPr="009140AD">
        <w:rPr>
          <w:rFonts w:ascii="Arial" w:eastAsia="Calibri" w:hAnsi="Arial" w:cs="Arial"/>
          <w:szCs w:val="24"/>
        </w:rPr>
        <w:t>State may more effectively commun</w:t>
      </w:r>
      <w:r w:rsidR="00193401">
        <w:rPr>
          <w:rFonts w:ascii="Arial" w:eastAsia="Calibri" w:hAnsi="Arial" w:cs="Arial"/>
          <w:szCs w:val="24"/>
        </w:rPr>
        <w:t>icate the State’s point of view.</w:t>
      </w:r>
    </w:p>
    <w:p w:rsidR="009140AD" w:rsidRPr="00C771F2" w:rsidRDefault="00A00F74" w:rsidP="006B0B4D">
      <w:pPr>
        <w:spacing w:before="120" w:after="120" w:line="276" w:lineRule="auto"/>
        <w:rPr>
          <w:rFonts w:ascii="Arial" w:hAnsi="Arial" w:cs="Arial"/>
          <w:lang w:val="en"/>
        </w:rPr>
      </w:pPr>
      <w:r>
        <w:rPr>
          <w:rFonts w:ascii="Arial" w:hAnsi="Arial" w:cs="Arial"/>
          <w:lang w:val="en"/>
        </w:rPr>
        <w:t>The preparation of</w:t>
      </w:r>
      <w:r w:rsidR="00C771F2">
        <w:rPr>
          <w:rFonts w:ascii="Arial" w:hAnsi="Arial" w:cs="Arial"/>
          <w:lang w:val="en"/>
        </w:rPr>
        <w:t xml:space="preserve"> </w:t>
      </w:r>
      <w:r w:rsidR="00374C57">
        <w:rPr>
          <w:rFonts w:ascii="Arial" w:hAnsi="Arial" w:cs="Arial"/>
          <w:lang w:val="en"/>
        </w:rPr>
        <w:t>responses</w:t>
      </w:r>
      <w:r>
        <w:rPr>
          <w:rFonts w:ascii="Arial" w:hAnsi="Arial" w:cs="Arial"/>
          <w:lang w:val="en"/>
        </w:rPr>
        <w:t xml:space="preserve"> </w:t>
      </w:r>
      <w:r w:rsidR="009140AD" w:rsidRPr="00C771F2">
        <w:rPr>
          <w:rFonts w:ascii="Arial" w:hAnsi="Arial" w:cs="Arial"/>
          <w:lang w:val="en"/>
        </w:rPr>
        <w:t>must represent a consolidated Western Australian Government view</w:t>
      </w:r>
      <w:r w:rsidR="00C771F2" w:rsidRPr="005A316C">
        <w:rPr>
          <w:rFonts w:ascii="Arial" w:hAnsi="Arial" w:cs="Arial"/>
          <w:lang w:val="en"/>
        </w:rPr>
        <w:t xml:space="preserve">. </w:t>
      </w:r>
    </w:p>
    <w:p w:rsidR="009140AD" w:rsidRDefault="00C771F2" w:rsidP="005A316C">
      <w:pPr>
        <w:pStyle w:val="Heading3"/>
        <w:spacing w:before="360" w:after="120"/>
      </w:pPr>
      <w:r>
        <w:t>PROCESS</w:t>
      </w:r>
    </w:p>
    <w:p w:rsidR="00AC1F96" w:rsidRPr="00AC1F96" w:rsidRDefault="00AC1F96" w:rsidP="00906F09">
      <w:pPr>
        <w:autoSpaceDE w:val="0"/>
        <w:autoSpaceDN w:val="0"/>
        <w:adjustRightInd w:val="0"/>
        <w:spacing w:after="120" w:line="276" w:lineRule="auto"/>
        <w:rPr>
          <w:rFonts w:ascii="Arial" w:hAnsi="Arial" w:cs="Arial"/>
          <w:lang w:val="en"/>
        </w:rPr>
      </w:pPr>
      <w:r w:rsidRPr="00AC1F96">
        <w:rPr>
          <w:rFonts w:ascii="Arial" w:hAnsi="Arial" w:cs="Arial"/>
          <w:lang w:val="en"/>
        </w:rPr>
        <w:t xml:space="preserve">The </w:t>
      </w:r>
      <w:r w:rsidR="00374C57">
        <w:rPr>
          <w:rFonts w:ascii="Arial" w:hAnsi="Arial" w:cs="Arial"/>
          <w:lang w:val="en"/>
        </w:rPr>
        <w:t>process below</w:t>
      </w:r>
      <w:r>
        <w:rPr>
          <w:rFonts w:ascii="Arial" w:hAnsi="Arial" w:cs="Arial"/>
          <w:lang w:val="en"/>
        </w:rPr>
        <w:t xml:space="preserve"> </w:t>
      </w:r>
      <w:r w:rsidRPr="00AC1F96">
        <w:rPr>
          <w:rFonts w:ascii="Arial" w:hAnsi="Arial" w:cs="Arial"/>
          <w:lang w:val="en"/>
        </w:rPr>
        <w:t>applies</w:t>
      </w:r>
      <w:r>
        <w:rPr>
          <w:rFonts w:ascii="Arial" w:hAnsi="Arial" w:cs="Arial"/>
          <w:lang w:val="en"/>
        </w:rPr>
        <w:t xml:space="preserve"> </w:t>
      </w:r>
      <w:r w:rsidR="00374C57">
        <w:rPr>
          <w:rFonts w:ascii="Arial" w:hAnsi="Arial" w:cs="Arial"/>
          <w:lang w:val="en"/>
        </w:rPr>
        <w:t>to all public sector bodies</w:t>
      </w:r>
      <w:r>
        <w:rPr>
          <w:rFonts w:ascii="Arial" w:hAnsi="Arial" w:cs="Arial"/>
          <w:lang w:val="en"/>
        </w:rPr>
        <w:t xml:space="preserve"> making a written su</w:t>
      </w:r>
      <w:r w:rsidR="00374C57">
        <w:rPr>
          <w:rFonts w:ascii="Arial" w:hAnsi="Arial" w:cs="Arial"/>
          <w:lang w:val="en"/>
        </w:rPr>
        <w:t>bmission to a national inquiry.</w:t>
      </w:r>
    </w:p>
    <w:p w:rsidR="009140AD" w:rsidRDefault="00C771F2" w:rsidP="001E5F31">
      <w:pPr>
        <w:numPr>
          <w:ilvl w:val="0"/>
          <w:numId w:val="16"/>
        </w:numPr>
        <w:spacing w:before="100" w:after="60"/>
        <w:ind w:left="357" w:hanging="357"/>
        <w:rPr>
          <w:rFonts w:ascii="Arial" w:eastAsia="Calibri" w:hAnsi="Arial" w:cs="Arial"/>
          <w:b/>
          <w:szCs w:val="24"/>
        </w:rPr>
      </w:pPr>
      <w:r>
        <w:rPr>
          <w:rFonts w:ascii="Arial" w:eastAsia="Calibri" w:hAnsi="Arial" w:cs="Arial"/>
          <w:b/>
          <w:szCs w:val="24"/>
        </w:rPr>
        <w:t>R</w:t>
      </w:r>
      <w:r w:rsidR="00915DA3">
        <w:rPr>
          <w:rFonts w:ascii="Arial" w:eastAsia="Calibri" w:hAnsi="Arial" w:cs="Arial"/>
          <w:b/>
          <w:szCs w:val="24"/>
        </w:rPr>
        <w:t>eceiving a request</w:t>
      </w:r>
    </w:p>
    <w:p w:rsidR="009140AD" w:rsidRPr="00C771F2" w:rsidRDefault="00092EA8" w:rsidP="00C771F2">
      <w:pPr>
        <w:spacing w:after="120" w:line="276" w:lineRule="auto"/>
        <w:rPr>
          <w:rFonts w:ascii="Arial" w:hAnsi="Arial" w:cs="Arial"/>
          <w:lang w:val="en"/>
        </w:rPr>
      </w:pPr>
      <w:r w:rsidRPr="00C771F2">
        <w:rPr>
          <w:rFonts w:ascii="Arial" w:hAnsi="Arial" w:cs="Arial"/>
          <w:lang w:val="en"/>
        </w:rPr>
        <w:t>If</w:t>
      </w:r>
      <w:r w:rsidR="00C771F2">
        <w:rPr>
          <w:rFonts w:ascii="Arial" w:hAnsi="Arial" w:cs="Arial"/>
          <w:lang w:val="en"/>
        </w:rPr>
        <w:t xml:space="preserve"> the Chairperson of a national</w:t>
      </w:r>
      <w:r w:rsidR="009140AD" w:rsidRPr="00C771F2">
        <w:rPr>
          <w:rFonts w:ascii="Arial" w:hAnsi="Arial" w:cs="Arial"/>
          <w:lang w:val="en"/>
        </w:rPr>
        <w:t xml:space="preserve"> inquiry writes to the Premier inviting the Western Australian Government to make a </w:t>
      </w:r>
      <w:r w:rsidRPr="00C771F2">
        <w:rPr>
          <w:rFonts w:ascii="Arial" w:hAnsi="Arial" w:cs="Arial"/>
          <w:lang w:val="en"/>
        </w:rPr>
        <w:t xml:space="preserve">written </w:t>
      </w:r>
      <w:r w:rsidR="009140AD" w:rsidRPr="00C771F2">
        <w:rPr>
          <w:rFonts w:ascii="Arial" w:hAnsi="Arial" w:cs="Arial"/>
          <w:lang w:val="en"/>
        </w:rPr>
        <w:t>submission, DPC liaise</w:t>
      </w:r>
      <w:r w:rsidR="00C771F2">
        <w:rPr>
          <w:rFonts w:ascii="Arial" w:hAnsi="Arial" w:cs="Arial"/>
          <w:lang w:val="en"/>
        </w:rPr>
        <w:t>s</w:t>
      </w:r>
      <w:r w:rsidR="009140AD" w:rsidRPr="00C771F2">
        <w:rPr>
          <w:rFonts w:ascii="Arial" w:hAnsi="Arial" w:cs="Arial"/>
          <w:lang w:val="en"/>
        </w:rPr>
        <w:t xml:space="preserve"> with</w:t>
      </w:r>
      <w:r w:rsidRPr="00C771F2">
        <w:rPr>
          <w:rFonts w:ascii="Arial" w:hAnsi="Arial" w:cs="Arial"/>
          <w:lang w:val="en"/>
        </w:rPr>
        <w:t xml:space="preserve"> the relevant Minister’s Office</w:t>
      </w:r>
      <w:r w:rsidR="009140AD" w:rsidRPr="00C771F2">
        <w:rPr>
          <w:rFonts w:ascii="Arial" w:hAnsi="Arial" w:cs="Arial"/>
          <w:lang w:val="en"/>
        </w:rPr>
        <w:t xml:space="preserve"> to </w:t>
      </w:r>
      <w:r w:rsidR="00C40442" w:rsidRPr="00C771F2">
        <w:rPr>
          <w:rFonts w:ascii="Arial" w:hAnsi="Arial" w:cs="Arial"/>
          <w:lang w:val="en"/>
        </w:rPr>
        <w:t xml:space="preserve">initiate and </w:t>
      </w:r>
      <w:r w:rsidR="009140AD" w:rsidRPr="00C771F2">
        <w:rPr>
          <w:rFonts w:ascii="Arial" w:hAnsi="Arial" w:cs="Arial"/>
          <w:lang w:val="en"/>
        </w:rPr>
        <w:t xml:space="preserve">facilitate the approvals, </w:t>
      </w:r>
      <w:r w:rsidRPr="00C771F2">
        <w:rPr>
          <w:rFonts w:ascii="Arial" w:hAnsi="Arial" w:cs="Arial"/>
          <w:lang w:val="en"/>
        </w:rPr>
        <w:t>development</w:t>
      </w:r>
      <w:r w:rsidR="009140AD" w:rsidRPr="00C771F2">
        <w:rPr>
          <w:rFonts w:ascii="Arial" w:hAnsi="Arial" w:cs="Arial"/>
          <w:lang w:val="en"/>
        </w:rPr>
        <w:t xml:space="preserve"> and </w:t>
      </w:r>
      <w:r w:rsidR="00374C57" w:rsidRPr="00C771F2">
        <w:rPr>
          <w:rFonts w:ascii="Arial" w:hAnsi="Arial" w:cs="Arial"/>
          <w:lang w:val="en"/>
        </w:rPr>
        <w:t>lodgment</w:t>
      </w:r>
      <w:r w:rsidR="009140AD" w:rsidRPr="00C771F2">
        <w:rPr>
          <w:rFonts w:ascii="Arial" w:hAnsi="Arial" w:cs="Arial"/>
          <w:lang w:val="en"/>
        </w:rPr>
        <w:t xml:space="preserve"> processes</w:t>
      </w:r>
      <w:r w:rsidR="00374C57">
        <w:rPr>
          <w:rFonts w:ascii="Arial" w:hAnsi="Arial" w:cs="Arial"/>
          <w:lang w:val="en"/>
        </w:rPr>
        <w:t xml:space="preserve"> for the submission</w:t>
      </w:r>
      <w:r w:rsidR="009140AD" w:rsidRPr="00C771F2">
        <w:rPr>
          <w:rFonts w:ascii="Arial" w:hAnsi="Arial" w:cs="Arial"/>
          <w:lang w:val="en"/>
        </w:rPr>
        <w:t>.</w:t>
      </w:r>
    </w:p>
    <w:p w:rsidR="009140AD" w:rsidRDefault="00092EA8" w:rsidP="00C771F2">
      <w:pPr>
        <w:spacing w:after="120" w:line="276" w:lineRule="auto"/>
        <w:rPr>
          <w:rFonts w:ascii="Arial" w:hAnsi="Arial" w:cs="Arial"/>
          <w:lang w:val="en"/>
        </w:rPr>
      </w:pPr>
      <w:r w:rsidRPr="00C771F2">
        <w:rPr>
          <w:rFonts w:ascii="Arial" w:hAnsi="Arial" w:cs="Arial"/>
          <w:lang w:val="en"/>
        </w:rPr>
        <w:t>If</w:t>
      </w:r>
      <w:r w:rsidR="009140AD" w:rsidRPr="00C771F2">
        <w:rPr>
          <w:rFonts w:ascii="Arial" w:hAnsi="Arial" w:cs="Arial"/>
          <w:lang w:val="en"/>
        </w:rPr>
        <w:t xml:space="preserve"> a </w:t>
      </w:r>
      <w:r w:rsidR="003003FD">
        <w:rPr>
          <w:rFonts w:ascii="Arial" w:hAnsi="Arial" w:cs="Arial"/>
          <w:lang w:val="en"/>
        </w:rPr>
        <w:t>public sector body</w:t>
      </w:r>
      <w:r w:rsidR="009140AD" w:rsidRPr="00C771F2">
        <w:rPr>
          <w:rFonts w:ascii="Arial" w:hAnsi="Arial" w:cs="Arial"/>
          <w:lang w:val="en"/>
        </w:rPr>
        <w:t xml:space="preserve"> receives a direct request</w:t>
      </w:r>
      <w:r w:rsidRPr="00C771F2">
        <w:rPr>
          <w:rFonts w:ascii="Arial" w:hAnsi="Arial" w:cs="Arial"/>
          <w:lang w:val="en"/>
        </w:rPr>
        <w:t xml:space="preserve"> to make a </w:t>
      </w:r>
      <w:r w:rsidR="00C771F2">
        <w:rPr>
          <w:rFonts w:ascii="Arial" w:hAnsi="Arial" w:cs="Arial"/>
          <w:lang w:val="en"/>
        </w:rPr>
        <w:t xml:space="preserve">written </w:t>
      </w:r>
      <w:r w:rsidRPr="00C771F2">
        <w:rPr>
          <w:rFonts w:ascii="Arial" w:hAnsi="Arial" w:cs="Arial"/>
          <w:lang w:val="en"/>
        </w:rPr>
        <w:t>submission</w:t>
      </w:r>
      <w:r w:rsidR="00C771F2">
        <w:rPr>
          <w:rFonts w:ascii="Arial" w:hAnsi="Arial" w:cs="Arial"/>
          <w:lang w:val="en"/>
        </w:rPr>
        <w:t xml:space="preserve"> to a national inquiry</w:t>
      </w:r>
      <w:r w:rsidR="009140AD" w:rsidRPr="00C771F2">
        <w:rPr>
          <w:rFonts w:ascii="Arial" w:hAnsi="Arial" w:cs="Arial"/>
          <w:lang w:val="en"/>
        </w:rPr>
        <w:t>, they inform DPC as soon as possible</w:t>
      </w:r>
      <w:r w:rsidRPr="00C771F2">
        <w:rPr>
          <w:rFonts w:ascii="Arial" w:hAnsi="Arial" w:cs="Arial"/>
          <w:lang w:val="en"/>
        </w:rPr>
        <w:t>, by</w:t>
      </w:r>
      <w:r w:rsidR="009140AD" w:rsidRPr="00C771F2">
        <w:rPr>
          <w:rFonts w:ascii="Arial" w:hAnsi="Arial" w:cs="Arial"/>
          <w:lang w:val="en"/>
        </w:rPr>
        <w:t xml:space="preserve"> email to </w:t>
      </w:r>
      <w:hyperlink r:id="rId14" w:history="1">
        <w:r w:rsidR="00AC1F96" w:rsidRPr="008835C5">
          <w:rPr>
            <w:rStyle w:val="Hyperlink"/>
            <w:rFonts w:ascii="Arial" w:hAnsi="Arial" w:cs="Arial"/>
            <w:lang w:val="en"/>
          </w:rPr>
          <w:t>national.inquiries@dpc.wa.gov.au</w:t>
        </w:r>
      </w:hyperlink>
      <w:r w:rsidR="00AC1F96">
        <w:rPr>
          <w:rFonts w:ascii="Arial" w:hAnsi="Arial" w:cs="Arial"/>
          <w:lang w:val="en"/>
        </w:rPr>
        <w:t>.</w:t>
      </w:r>
    </w:p>
    <w:p w:rsidR="009140AD" w:rsidRDefault="00915DA3" w:rsidP="001E5F31">
      <w:pPr>
        <w:numPr>
          <w:ilvl w:val="0"/>
          <w:numId w:val="16"/>
        </w:numPr>
        <w:spacing w:before="100" w:after="60"/>
        <w:ind w:left="357" w:hanging="357"/>
        <w:rPr>
          <w:rFonts w:ascii="Arial" w:eastAsia="Calibri" w:hAnsi="Arial" w:cs="Arial"/>
          <w:b/>
          <w:szCs w:val="24"/>
        </w:rPr>
      </w:pPr>
      <w:r>
        <w:rPr>
          <w:rFonts w:ascii="Arial" w:eastAsia="Calibri" w:hAnsi="Arial" w:cs="Arial"/>
          <w:b/>
          <w:szCs w:val="24"/>
        </w:rPr>
        <w:t>Obtaining a</w:t>
      </w:r>
      <w:r w:rsidR="00092EA8" w:rsidRPr="00092EA8">
        <w:rPr>
          <w:rFonts w:ascii="Arial" w:eastAsia="Calibri" w:hAnsi="Arial" w:cs="Arial"/>
          <w:b/>
          <w:szCs w:val="24"/>
        </w:rPr>
        <w:t>pproval to develop a submission</w:t>
      </w:r>
    </w:p>
    <w:p w:rsidR="006B0B4D" w:rsidRPr="001E5F31" w:rsidRDefault="00284D48" w:rsidP="00906F09">
      <w:pPr>
        <w:autoSpaceDE w:val="0"/>
        <w:autoSpaceDN w:val="0"/>
        <w:adjustRightInd w:val="0"/>
        <w:spacing w:after="120" w:line="276" w:lineRule="auto"/>
        <w:rPr>
          <w:rFonts w:ascii="Arial" w:eastAsia="Calibri" w:hAnsi="Arial" w:cs="Arial"/>
          <w:szCs w:val="24"/>
        </w:rPr>
      </w:pPr>
      <w:r w:rsidRPr="001E5F31">
        <w:rPr>
          <w:rFonts w:ascii="Arial" w:hAnsi="Arial" w:cs="Arial"/>
          <w:lang w:val="en"/>
        </w:rPr>
        <w:t xml:space="preserve">Before developing a submission to a national inquiry, </w:t>
      </w:r>
      <w:r w:rsidR="003003FD" w:rsidRPr="001E5F31">
        <w:rPr>
          <w:rFonts w:ascii="Arial" w:hAnsi="Arial" w:cs="Arial"/>
          <w:lang w:val="en"/>
        </w:rPr>
        <w:t>public sector bodies</w:t>
      </w:r>
      <w:r w:rsidRPr="001E5F31">
        <w:rPr>
          <w:rFonts w:ascii="Arial" w:hAnsi="Arial" w:cs="Arial"/>
          <w:lang w:val="en"/>
        </w:rPr>
        <w:t xml:space="preserve"> obtain approval from the relevant Minister. </w:t>
      </w:r>
      <w:r w:rsidR="00906F09">
        <w:rPr>
          <w:rFonts w:ascii="Arial" w:hAnsi="Arial" w:cs="Arial"/>
          <w:lang w:val="en"/>
        </w:rPr>
        <w:t>They</w:t>
      </w:r>
      <w:r w:rsidRPr="001E5F31">
        <w:rPr>
          <w:rFonts w:ascii="Arial" w:hAnsi="Arial" w:cs="Arial"/>
          <w:lang w:val="en"/>
        </w:rPr>
        <w:t xml:space="preserve"> also </w:t>
      </w:r>
      <w:r w:rsidR="00905483" w:rsidRPr="001E5F31">
        <w:rPr>
          <w:rFonts w:ascii="Arial" w:hAnsi="Arial" w:cs="Arial"/>
          <w:lang w:val="en"/>
        </w:rPr>
        <w:t>seek</w:t>
      </w:r>
      <w:r w:rsidRPr="001E5F31">
        <w:rPr>
          <w:rFonts w:ascii="Arial" w:hAnsi="Arial" w:cs="Arial"/>
          <w:lang w:val="en"/>
        </w:rPr>
        <w:t xml:space="preserve"> approva</w:t>
      </w:r>
      <w:r w:rsidR="00906F09">
        <w:rPr>
          <w:rFonts w:ascii="Arial" w:hAnsi="Arial" w:cs="Arial"/>
          <w:lang w:val="en"/>
        </w:rPr>
        <w:t>l from DPC</w:t>
      </w:r>
      <w:r w:rsidRPr="001E5F31">
        <w:rPr>
          <w:rFonts w:ascii="Arial" w:hAnsi="Arial" w:cs="Arial"/>
          <w:lang w:val="en"/>
        </w:rPr>
        <w:t xml:space="preserve"> by completing and emailing </w:t>
      </w:r>
      <w:r w:rsidRPr="001E5F31">
        <w:rPr>
          <w:rFonts w:ascii="Arial" w:hAnsi="Arial" w:cs="Arial"/>
          <w:b/>
          <w:lang w:val="en"/>
        </w:rPr>
        <w:t xml:space="preserve">Attachment </w:t>
      </w:r>
      <w:r w:rsidR="001A7FF1" w:rsidRPr="001E5F31">
        <w:rPr>
          <w:rFonts w:ascii="Arial" w:hAnsi="Arial" w:cs="Arial"/>
          <w:b/>
          <w:lang w:val="en"/>
        </w:rPr>
        <w:t>2</w:t>
      </w:r>
      <w:r w:rsidRPr="001E5F31">
        <w:rPr>
          <w:rFonts w:ascii="Arial" w:hAnsi="Arial" w:cs="Arial"/>
          <w:lang w:val="en"/>
        </w:rPr>
        <w:t xml:space="preserve"> to</w:t>
      </w:r>
      <w:r>
        <w:rPr>
          <w:rFonts w:ascii="Arial" w:eastAsia="Calibri" w:hAnsi="Arial" w:cs="Arial"/>
          <w:color w:val="000000"/>
          <w:szCs w:val="24"/>
        </w:rPr>
        <w:t xml:space="preserve"> </w:t>
      </w:r>
      <w:hyperlink r:id="rId15" w:history="1">
        <w:r w:rsidR="006B0B4D" w:rsidRPr="001E5F31">
          <w:rPr>
            <w:rStyle w:val="Hyperlink"/>
            <w:rFonts w:ascii="Arial" w:eastAsia="Calibri" w:hAnsi="Arial" w:cs="Arial"/>
            <w:szCs w:val="24"/>
          </w:rPr>
          <w:t>national.inquiries@dpc.wa.gov.au</w:t>
        </w:r>
      </w:hyperlink>
      <w:r w:rsidR="006B0B4D" w:rsidRPr="001E5F31">
        <w:rPr>
          <w:rFonts w:ascii="Arial" w:eastAsia="Calibri" w:hAnsi="Arial" w:cs="Arial"/>
          <w:szCs w:val="24"/>
        </w:rPr>
        <w:t>.</w:t>
      </w:r>
    </w:p>
    <w:p w:rsidR="006B0B4D" w:rsidRDefault="006B0B4D" w:rsidP="00906F09">
      <w:pPr>
        <w:spacing w:line="276" w:lineRule="auto"/>
        <w:rPr>
          <w:rFonts w:eastAsia="Calibri"/>
        </w:rPr>
      </w:pPr>
      <w:r>
        <w:rPr>
          <w:rFonts w:eastAsia="Calibri"/>
        </w:rPr>
        <w:br w:type="page"/>
      </w:r>
    </w:p>
    <w:p w:rsidR="009140AD" w:rsidRPr="006B0B4D" w:rsidRDefault="00905483" w:rsidP="001E5F31">
      <w:pPr>
        <w:numPr>
          <w:ilvl w:val="0"/>
          <w:numId w:val="16"/>
        </w:numPr>
        <w:spacing w:before="100" w:after="60"/>
        <w:ind w:left="357" w:hanging="357"/>
        <w:rPr>
          <w:rFonts w:ascii="Arial" w:eastAsia="Calibri" w:hAnsi="Arial" w:cs="Arial"/>
          <w:b/>
          <w:szCs w:val="24"/>
        </w:rPr>
      </w:pPr>
      <w:r>
        <w:rPr>
          <w:rFonts w:ascii="Arial" w:eastAsia="Calibri" w:hAnsi="Arial" w:cs="Arial"/>
          <w:b/>
          <w:szCs w:val="24"/>
        </w:rPr>
        <w:lastRenderedPageBreak/>
        <w:t>Coordinati</w:t>
      </w:r>
      <w:r w:rsidR="00915DA3">
        <w:rPr>
          <w:rFonts w:ascii="Arial" w:eastAsia="Calibri" w:hAnsi="Arial" w:cs="Arial"/>
          <w:b/>
          <w:szCs w:val="24"/>
        </w:rPr>
        <w:t>ng the development of a written submission</w:t>
      </w:r>
    </w:p>
    <w:p w:rsidR="009140AD" w:rsidRPr="009140AD" w:rsidRDefault="00AC1F96" w:rsidP="00906F09">
      <w:pPr>
        <w:autoSpaceDE w:val="0"/>
        <w:autoSpaceDN w:val="0"/>
        <w:adjustRightInd w:val="0"/>
        <w:spacing w:line="276" w:lineRule="auto"/>
        <w:rPr>
          <w:rFonts w:ascii="Arial" w:eastAsia="Calibri" w:hAnsi="Arial" w:cs="Arial"/>
          <w:color w:val="000000"/>
          <w:szCs w:val="24"/>
        </w:rPr>
      </w:pPr>
      <w:r>
        <w:rPr>
          <w:rFonts w:ascii="Arial" w:eastAsia="Calibri" w:hAnsi="Arial" w:cs="Arial"/>
          <w:color w:val="000000"/>
          <w:szCs w:val="24"/>
        </w:rPr>
        <w:t>Once approval to develop a submission has been given</w:t>
      </w:r>
      <w:r w:rsidR="009140AD" w:rsidRPr="009140AD">
        <w:rPr>
          <w:rFonts w:ascii="Arial" w:eastAsia="Calibri" w:hAnsi="Arial" w:cs="Arial"/>
          <w:color w:val="000000"/>
          <w:szCs w:val="24"/>
        </w:rPr>
        <w:t xml:space="preserve">, the following applies: </w:t>
      </w:r>
    </w:p>
    <w:p w:rsidR="009140AD" w:rsidRPr="009140AD" w:rsidRDefault="00905483" w:rsidP="00906F09">
      <w:pPr>
        <w:numPr>
          <w:ilvl w:val="0"/>
          <w:numId w:val="22"/>
        </w:numPr>
        <w:autoSpaceDE w:val="0"/>
        <w:autoSpaceDN w:val="0"/>
        <w:adjustRightInd w:val="0"/>
        <w:spacing w:line="276" w:lineRule="auto"/>
        <w:jc w:val="left"/>
        <w:rPr>
          <w:rFonts w:ascii="Arial" w:eastAsia="Calibri" w:hAnsi="Arial" w:cs="Arial"/>
          <w:color w:val="000000"/>
          <w:szCs w:val="24"/>
        </w:rPr>
      </w:pPr>
      <w:proofErr w:type="gramStart"/>
      <w:r>
        <w:rPr>
          <w:rFonts w:ascii="Arial" w:eastAsia="Calibri" w:hAnsi="Arial" w:cs="Arial"/>
          <w:color w:val="000000"/>
          <w:szCs w:val="24"/>
        </w:rPr>
        <w:t xml:space="preserve">If </w:t>
      </w:r>
      <w:r w:rsidR="009140AD" w:rsidRPr="009140AD">
        <w:rPr>
          <w:rFonts w:ascii="Arial" w:eastAsia="Calibri" w:hAnsi="Arial" w:cs="Arial"/>
          <w:color w:val="000000"/>
          <w:szCs w:val="24"/>
        </w:rPr>
        <w:t xml:space="preserve"> the</w:t>
      </w:r>
      <w:proofErr w:type="gramEnd"/>
      <w:r w:rsidR="009140AD" w:rsidRPr="009140AD">
        <w:rPr>
          <w:rFonts w:ascii="Arial" w:eastAsia="Calibri" w:hAnsi="Arial" w:cs="Arial"/>
          <w:color w:val="000000"/>
          <w:szCs w:val="24"/>
        </w:rPr>
        <w:t xml:space="preserve"> subject of the inquiry affects a single department or agency – the department or agency develop</w:t>
      </w:r>
      <w:r w:rsidR="003003FD">
        <w:rPr>
          <w:rFonts w:ascii="Arial" w:eastAsia="Calibri" w:hAnsi="Arial" w:cs="Arial"/>
          <w:color w:val="000000"/>
          <w:szCs w:val="24"/>
        </w:rPr>
        <w:t>s</w:t>
      </w:r>
      <w:r w:rsidR="009140AD" w:rsidRPr="009140AD">
        <w:rPr>
          <w:rFonts w:ascii="Arial" w:eastAsia="Calibri" w:hAnsi="Arial" w:cs="Arial"/>
          <w:color w:val="000000"/>
          <w:szCs w:val="24"/>
        </w:rPr>
        <w:t xml:space="preserve"> the submission; or</w:t>
      </w:r>
    </w:p>
    <w:p w:rsidR="009140AD" w:rsidRPr="009140AD" w:rsidRDefault="003003FD" w:rsidP="00906F09">
      <w:pPr>
        <w:numPr>
          <w:ilvl w:val="0"/>
          <w:numId w:val="22"/>
        </w:numPr>
        <w:autoSpaceDE w:val="0"/>
        <w:autoSpaceDN w:val="0"/>
        <w:adjustRightInd w:val="0"/>
        <w:spacing w:after="260" w:line="276" w:lineRule="auto"/>
        <w:jc w:val="left"/>
        <w:rPr>
          <w:rFonts w:ascii="Arial" w:eastAsia="Calibri" w:hAnsi="Arial" w:cs="Arial"/>
          <w:color w:val="000000"/>
          <w:szCs w:val="24"/>
        </w:rPr>
      </w:pPr>
      <w:r>
        <w:rPr>
          <w:rFonts w:ascii="Arial" w:eastAsia="Calibri" w:hAnsi="Arial" w:cs="Arial"/>
          <w:color w:val="000000"/>
          <w:szCs w:val="24"/>
        </w:rPr>
        <w:t>I</w:t>
      </w:r>
      <w:r w:rsidR="00905483">
        <w:rPr>
          <w:rFonts w:ascii="Arial" w:eastAsia="Calibri" w:hAnsi="Arial" w:cs="Arial"/>
          <w:color w:val="000000"/>
          <w:szCs w:val="24"/>
        </w:rPr>
        <w:t>f</w:t>
      </w:r>
      <w:r w:rsidR="009140AD" w:rsidRPr="009140AD">
        <w:rPr>
          <w:rFonts w:ascii="Arial" w:eastAsia="Calibri" w:hAnsi="Arial" w:cs="Arial"/>
          <w:color w:val="000000"/>
          <w:szCs w:val="24"/>
        </w:rPr>
        <w:t xml:space="preserve"> the subject of the inquiry affects </w:t>
      </w:r>
      <w:r w:rsidR="00905483">
        <w:rPr>
          <w:rFonts w:ascii="Arial" w:eastAsia="Calibri" w:hAnsi="Arial" w:cs="Arial"/>
          <w:color w:val="000000"/>
          <w:szCs w:val="24"/>
        </w:rPr>
        <w:t>two or more</w:t>
      </w:r>
      <w:r w:rsidR="009140AD" w:rsidRPr="009140AD">
        <w:rPr>
          <w:rFonts w:ascii="Arial" w:eastAsia="Calibri" w:hAnsi="Arial" w:cs="Arial"/>
          <w:color w:val="000000"/>
          <w:szCs w:val="24"/>
        </w:rPr>
        <w:t xml:space="preserve"> department</w:t>
      </w:r>
      <w:r w:rsidR="00905483">
        <w:rPr>
          <w:rFonts w:ascii="Arial" w:eastAsia="Calibri" w:hAnsi="Arial" w:cs="Arial"/>
          <w:color w:val="000000"/>
          <w:szCs w:val="24"/>
        </w:rPr>
        <w:t>s</w:t>
      </w:r>
      <w:r w:rsidR="009140AD" w:rsidRPr="009140AD">
        <w:rPr>
          <w:rFonts w:ascii="Arial" w:eastAsia="Calibri" w:hAnsi="Arial" w:cs="Arial"/>
          <w:color w:val="000000"/>
          <w:szCs w:val="24"/>
        </w:rPr>
        <w:t xml:space="preserve"> or agenc</w:t>
      </w:r>
      <w:r w:rsidR="00905483">
        <w:rPr>
          <w:rFonts w:ascii="Arial" w:eastAsia="Calibri" w:hAnsi="Arial" w:cs="Arial"/>
          <w:color w:val="000000"/>
          <w:szCs w:val="24"/>
        </w:rPr>
        <w:t>ies</w:t>
      </w:r>
      <w:r w:rsidR="009140AD" w:rsidRPr="009140AD">
        <w:rPr>
          <w:rFonts w:ascii="Arial" w:eastAsia="Calibri" w:hAnsi="Arial" w:cs="Arial"/>
          <w:color w:val="000000"/>
          <w:szCs w:val="24"/>
        </w:rPr>
        <w:t xml:space="preserve"> – a lead </w:t>
      </w:r>
      <w:r w:rsidR="00905483">
        <w:rPr>
          <w:rFonts w:ascii="Arial" w:eastAsia="Calibri" w:hAnsi="Arial" w:cs="Arial"/>
          <w:color w:val="000000"/>
          <w:szCs w:val="24"/>
        </w:rPr>
        <w:t>agency</w:t>
      </w:r>
      <w:r w:rsidR="00374C57">
        <w:rPr>
          <w:rFonts w:ascii="Arial" w:eastAsia="Calibri" w:hAnsi="Arial" w:cs="Arial"/>
          <w:color w:val="000000"/>
          <w:szCs w:val="24"/>
        </w:rPr>
        <w:t>, or DPC where relevant,</w:t>
      </w:r>
      <w:r w:rsidR="009140AD" w:rsidRPr="009140AD">
        <w:rPr>
          <w:rFonts w:ascii="Arial" w:eastAsia="Calibri" w:hAnsi="Arial" w:cs="Arial"/>
          <w:color w:val="000000"/>
          <w:szCs w:val="24"/>
        </w:rPr>
        <w:t xml:space="preserve"> coordinate</w:t>
      </w:r>
      <w:r>
        <w:rPr>
          <w:rFonts w:ascii="Arial" w:eastAsia="Calibri" w:hAnsi="Arial" w:cs="Arial"/>
          <w:color w:val="000000"/>
          <w:szCs w:val="24"/>
        </w:rPr>
        <w:t>s</w:t>
      </w:r>
      <w:r w:rsidR="009140AD" w:rsidRPr="009140AD">
        <w:rPr>
          <w:rFonts w:ascii="Arial" w:eastAsia="Calibri" w:hAnsi="Arial" w:cs="Arial"/>
          <w:color w:val="000000"/>
          <w:szCs w:val="24"/>
        </w:rPr>
        <w:t xml:space="preserve"> a </w:t>
      </w:r>
      <w:r w:rsidR="00905483">
        <w:rPr>
          <w:rFonts w:ascii="Arial" w:eastAsia="Calibri" w:hAnsi="Arial" w:cs="Arial"/>
          <w:color w:val="000000"/>
          <w:szCs w:val="24"/>
        </w:rPr>
        <w:t>whole of</w:t>
      </w:r>
      <w:r w:rsidR="009140AD" w:rsidRPr="009140AD">
        <w:rPr>
          <w:rFonts w:ascii="Arial" w:eastAsia="Calibri" w:hAnsi="Arial" w:cs="Arial"/>
          <w:color w:val="000000"/>
          <w:szCs w:val="24"/>
        </w:rPr>
        <w:t xml:space="preserve"> Government submission. </w:t>
      </w:r>
    </w:p>
    <w:p w:rsidR="00905483" w:rsidRPr="00905483" w:rsidRDefault="00915DA3" w:rsidP="001E5F31">
      <w:pPr>
        <w:numPr>
          <w:ilvl w:val="0"/>
          <w:numId w:val="16"/>
        </w:numPr>
        <w:spacing w:before="100" w:after="60"/>
        <w:ind w:left="357" w:hanging="357"/>
        <w:rPr>
          <w:rFonts w:ascii="Arial" w:eastAsia="Calibri" w:hAnsi="Arial" w:cs="Arial"/>
          <w:b/>
          <w:szCs w:val="24"/>
        </w:rPr>
      </w:pPr>
      <w:r>
        <w:rPr>
          <w:rFonts w:ascii="Arial" w:eastAsia="Calibri" w:hAnsi="Arial" w:cs="Arial"/>
          <w:b/>
          <w:szCs w:val="24"/>
        </w:rPr>
        <w:t>Consulting when developing a submission</w:t>
      </w:r>
    </w:p>
    <w:p w:rsidR="00EB3382" w:rsidRDefault="003003FD" w:rsidP="00906F09">
      <w:pPr>
        <w:autoSpaceDE w:val="0"/>
        <w:autoSpaceDN w:val="0"/>
        <w:adjustRightInd w:val="0"/>
        <w:spacing w:after="260" w:line="276" w:lineRule="auto"/>
        <w:rPr>
          <w:rFonts w:ascii="Arial" w:eastAsia="Calibri" w:hAnsi="Arial" w:cs="Arial"/>
          <w:color w:val="000000"/>
          <w:szCs w:val="24"/>
        </w:rPr>
      </w:pPr>
      <w:r w:rsidRPr="009140AD">
        <w:rPr>
          <w:rFonts w:ascii="Arial" w:eastAsia="Calibri" w:hAnsi="Arial" w:cs="Arial"/>
          <w:color w:val="000000"/>
          <w:szCs w:val="24"/>
        </w:rPr>
        <w:t xml:space="preserve">To ensure that responses represent a </w:t>
      </w:r>
      <w:r w:rsidR="00374C57" w:rsidRPr="00C771F2">
        <w:rPr>
          <w:rFonts w:ascii="Arial" w:hAnsi="Arial" w:cs="Arial"/>
          <w:lang w:val="en"/>
        </w:rPr>
        <w:t>consolidated Western Australian Government</w:t>
      </w:r>
      <w:r w:rsidR="00374C57" w:rsidRPr="009140AD">
        <w:rPr>
          <w:rFonts w:ascii="Arial" w:eastAsia="Calibri" w:hAnsi="Arial" w:cs="Arial"/>
          <w:color w:val="000000"/>
          <w:szCs w:val="24"/>
        </w:rPr>
        <w:t xml:space="preserve"> </w:t>
      </w:r>
      <w:r w:rsidRPr="009140AD">
        <w:rPr>
          <w:rFonts w:ascii="Arial" w:eastAsia="Calibri" w:hAnsi="Arial" w:cs="Arial"/>
          <w:color w:val="000000"/>
          <w:szCs w:val="24"/>
        </w:rPr>
        <w:t xml:space="preserve">view, </w:t>
      </w:r>
      <w:r>
        <w:rPr>
          <w:rFonts w:ascii="Arial" w:eastAsia="Calibri" w:hAnsi="Arial" w:cs="Arial"/>
          <w:color w:val="000000"/>
          <w:szCs w:val="24"/>
        </w:rPr>
        <w:t xml:space="preserve">agencies consult with DPC when developing a </w:t>
      </w:r>
      <w:r w:rsidR="00EB3382">
        <w:rPr>
          <w:rFonts w:ascii="Arial" w:eastAsia="Calibri" w:hAnsi="Arial" w:cs="Arial"/>
          <w:color w:val="000000"/>
          <w:szCs w:val="24"/>
        </w:rPr>
        <w:t xml:space="preserve">written </w:t>
      </w:r>
      <w:r>
        <w:rPr>
          <w:rFonts w:ascii="Arial" w:eastAsia="Calibri" w:hAnsi="Arial" w:cs="Arial"/>
          <w:color w:val="000000"/>
          <w:szCs w:val="24"/>
        </w:rPr>
        <w:t>submission</w:t>
      </w:r>
      <w:r w:rsidRPr="009140AD">
        <w:rPr>
          <w:rFonts w:ascii="Arial" w:eastAsia="Calibri" w:hAnsi="Arial" w:cs="Arial"/>
          <w:color w:val="000000"/>
          <w:szCs w:val="24"/>
        </w:rPr>
        <w:t>.</w:t>
      </w:r>
      <w:r>
        <w:rPr>
          <w:rFonts w:ascii="Arial" w:eastAsia="Calibri" w:hAnsi="Arial" w:cs="Arial"/>
          <w:color w:val="000000"/>
          <w:szCs w:val="24"/>
        </w:rPr>
        <w:t xml:space="preserve"> </w:t>
      </w:r>
    </w:p>
    <w:p w:rsidR="009140AD" w:rsidRPr="009140AD" w:rsidRDefault="00905483" w:rsidP="00906F09">
      <w:pPr>
        <w:autoSpaceDE w:val="0"/>
        <w:autoSpaceDN w:val="0"/>
        <w:adjustRightInd w:val="0"/>
        <w:spacing w:after="260" w:line="276" w:lineRule="auto"/>
        <w:rPr>
          <w:rFonts w:ascii="Arial" w:eastAsia="Calibri" w:hAnsi="Arial" w:cs="Arial"/>
          <w:color w:val="000000"/>
          <w:szCs w:val="24"/>
        </w:rPr>
      </w:pPr>
      <w:r>
        <w:rPr>
          <w:rFonts w:ascii="Arial" w:eastAsia="Calibri" w:hAnsi="Arial" w:cs="Arial"/>
          <w:color w:val="000000"/>
          <w:szCs w:val="24"/>
        </w:rPr>
        <w:t>If</w:t>
      </w:r>
      <w:r w:rsidR="009140AD" w:rsidRPr="009140AD">
        <w:rPr>
          <w:rFonts w:ascii="Arial" w:eastAsia="Calibri" w:hAnsi="Arial" w:cs="Arial"/>
          <w:color w:val="000000"/>
          <w:szCs w:val="24"/>
        </w:rPr>
        <w:t xml:space="preserve"> </w:t>
      </w:r>
      <w:r w:rsidR="00EB3382">
        <w:rPr>
          <w:rFonts w:ascii="Arial" w:eastAsia="Calibri" w:hAnsi="Arial" w:cs="Arial"/>
          <w:color w:val="000000"/>
          <w:szCs w:val="24"/>
        </w:rPr>
        <w:t>the submission</w:t>
      </w:r>
      <w:r>
        <w:rPr>
          <w:rFonts w:ascii="Arial" w:eastAsia="Calibri" w:hAnsi="Arial" w:cs="Arial"/>
          <w:color w:val="000000"/>
          <w:szCs w:val="24"/>
        </w:rPr>
        <w:t xml:space="preserve"> cover</w:t>
      </w:r>
      <w:r w:rsidR="00EB3382">
        <w:rPr>
          <w:rFonts w:ascii="Arial" w:eastAsia="Calibri" w:hAnsi="Arial" w:cs="Arial"/>
          <w:color w:val="000000"/>
          <w:szCs w:val="24"/>
        </w:rPr>
        <w:t>s</w:t>
      </w:r>
      <w:r>
        <w:rPr>
          <w:rFonts w:ascii="Arial" w:eastAsia="Calibri" w:hAnsi="Arial" w:cs="Arial"/>
          <w:color w:val="000000"/>
          <w:szCs w:val="24"/>
        </w:rPr>
        <w:t xml:space="preserve"> </w:t>
      </w:r>
      <w:r w:rsidRPr="009140AD">
        <w:rPr>
          <w:rFonts w:ascii="Arial" w:eastAsia="Calibri" w:hAnsi="Arial" w:cs="Arial"/>
          <w:color w:val="000000"/>
          <w:szCs w:val="24"/>
        </w:rPr>
        <w:t>Commonwealth-State financial relations</w:t>
      </w:r>
      <w:r>
        <w:rPr>
          <w:rFonts w:ascii="Arial" w:eastAsia="Calibri" w:hAnsi="Arial" w:cs="Arial"/>
          <w:color w:val="000000"/>
          <w:szCs w:val="24"/>
        </w:rPr>
        <w:t xml:space="preserve"> or raise</w:t>
      </w:r>
      <w:r w:rsidR="00374C57">
        <w:rPr>
          <w:rFonts w:ascii="Arial" w:eastAsia="Calibri" w:hAnsi="Arial" w:cs="Arial"/>
          <w:color w:val="000000"/>
          <w:szCs w:val="24"/>
        </w:rPr>
        <w:t>s</w:t>
      </w:r>
      <w:r>
        <w:rPr>
          <w:rFonts w:ascii="Arial" w:eastAsia="Calibri" w:hAnsi="Arial" w:cs="Arial"/>
          <w:color w:val="000000"/>
          <w:szCs w:val="24"/>
        </w:rPr>
        <w:t xml:space="preserve"> issues with resourcing implications</w:t>
      </w:r>
      <w:r w:rsidR="009140AD" w:rsidRPr="009140AD">
        <w:rPr>
          <w:rFonts w:ascii="Arial" w:eastAsia="Calibri" w:hAnsi="Arial" w:cs="Arial"/>
          <w:color w:val="000000"/>
          <w:szCs w:val="24"/>
        </w:rPr>
        <w:t xml:space="preserve">, </w:t>
      </w:r>
      <w:r w:rsidR="00FE654C">
        <w:rPr>
          <w:rFonts w:ascii="Arial" w:eastAsia="Calibri" w:hAnsi="Arial" w:cs="Arial"/>
          <w:color w:val="000000"/>
          <w:szCs w:val="24"/>
        </w:rPr>
        <w:t>public sector bodies</w:t>
      </w:r>
      <w:r w:rsidR="009140AD" w:rsidRPr="009140AD">
        <w:rPr>
          <w:rFonts w:ascii="Arial" w:eastAsia="Calibri" w:hAnsi="Arial" w:cs="Arial"/>
          <w:color w:val="000000"/>
          <w:szCs w:val="24"/>
        </w:rPr>
        <w:t xml:space="preserve"> consult with the Department of Treasury </w:t>
      </w:r>
      <w:r w:rsidR="006B47E3">
        <w:rPr>
          <w:rFonts w:ascii="Arial" w:eastAsia="Calibri" w:hAnsi="Arial" w:cs="Arial"/>
          <w:color w:val="000000"/>
          <w:szCs w:val="24"/>
        </w:rPr>
        <w:t>when</w:t>
      </w:r>
      <w:r w:rsidR="009140AD" w:rsidRPr="009140AD">
        <w:rPr>
          <w:rFonts w:ascii="Arial" w:eastAsia="Calibri" w:hAnsi="Arial" w:cs="Arial"/>
          <w:color w:val="000000"/>
          <w:szCs w:val="24"/>
        </w:rPr>
        <w:t xml:space="preserve"> developing the submission.</w:t>
      </w:r>
    </w:p>
    <w:p w:rsidR="009140AD" w:rsidRPr="009140AD" w:rsidRDefault="00EB3382" w:rsidP="00906F09">
      <w:pPr>
        <w:autoSpaceDE w:val="0"/>
        <w:autoSpaceDN w:val="0"/>
        <w:adjustRightInd w:val="0"/>
        <w:spacing w:after="260" w:line="276" w:lineRule="auto"/>
        <w:rPr>
          <w:rFonts w:ascii="Arial" w:eastAsia="Calibri" w:hAnsi="Arial" w:cs="Arial"/>
          <w:color w:val="000000"/>
          <w:szCs w:val="24"/>
        </w:rPr>
      </w:pPr>
      <w:r>
        <w:rPr>
          <w:rFonts w:ascii="Arial" w:eastAsia="Calibri" w:hAnsi="Arial" w:cs="Arial"/>
          <w:color w:val="000000"/>
          <w:szCs w:val="24"/>
        </w:rPr>
        <w:t>If</w:t>
      </w:r>
      <w:r w:rsidR="009140AD" w:rsidRPr="009140AD">
        <w:rPr>
          <w:rFonts w:ascii="Arial" w:eastAsia="Calibri" w:hAnsi="Arial" w:cs="Arial"/>
          <w:color w:val="000000"/>
          <w:szCs w:val="24"/>
        </w:rPr>
        <w:t xml:space="preserve"> </w:t>
      </w:r>
      <w:r>
        <w:rPr>
          <w:rFonts w:ascii="Arial" w:eastAsia="Calibri" w:hAnsi="Arial" w:cs="Arial"/>
          <w:color w:val="000000"/>
          <w:szCs w:val="24"/>
        </w:rPr>
        <w:t>the submission</w:t>
      </w:r>
      <w:r w:rsidR="009140AD" w:rsidRPr="009140AD">
        <w:rPr>
          <w:rFonts w:ascii="Arial" w:eastAsia="Calibri" w:hAnsi="Arial" w:cs="Arial"/>
          <w:color w:val="000000"/>
          <w:szCs w:val="24"/>
        </w:rPr>
        <w:t xml:space="preserve"> cover</w:t>
      </w:r>
      <w:r>
        <w:rPr>
          <w:rFonts w:ascii="Arial" w:eastAsia="Calibri" w:hAnsi="Arial" w:cs="Arial"/>
          <w:color w:val="000000"/>
          <w:szCs w:val="24"/>
        </w:rPr>
        <w:t>s</w:t>
      </w:r>
      <w:r w:rsidR="009140AD" w:rsidRPr="009140AD">
        <w:rPr>
          <w:rFonts w:ascii="Arial" w:eastAsia="Calibri" w:hAnsi="Arial" w:cs="Arial"/>
          <w:color w:val="000000"/>
          <w:szCs w:val="24"/>
        </w:rPr>
        <w:t xml:space="preserve"> legal issues, including constitutional issues, or Western Australia’s obligations under Commonwealth legislation, public sector bodies consult with </w:t>
      </w:r>
      <w:r w:rsidR="00905483">
        <w:rPr>
          <w:rFonts w:ascii="Arial" w:eastAsia="Calibri" w:hAnsi="Arial" w:cs="Arial"/>
          <w:color w:val="000000"/>
          <w:szCs w:val="24"/>
        </w:rPr>
        <w:t xml:space="preserve">the State Solicitor’s Office, </w:t>
      </w:r>
      <w:r w:rsidR="009140AD" w:rsidRPr="009140AD">
        <w:rPr>
          <w:rFonts w:ascii="Arial" w:eastAsia="Calibri" w:hAnsi="Arial" w:cs="Arial"/>
          <w:color w:val="000000"/>
          <w:szCs w:val="24"/>
        </w:rPr>
        <w:t xml:space="preserve">other than in straightforward cases. </w:t>
      </w:r>
    </w:p>
    <w:p w:rsidR="009140AD" w:rsidRPr="009140AD" w:rsidRDefault="006B47E3" w:rsidP="00906F09">
      <w:pPr>
        <w:autoSpaceDE w:val="0"/>
        <w:autoSpaceDN w:val="0"/>
        <w:adjustRightInd w:val="0"/>
        <w:spacing w:after="260" w:line="276" w:lineRule="auto"/>
        <w:rPr>
          <w:rFonts w:ascii="Arial" w:eastAsia="Calibri" w:hAnsi="Arial" w:cs="Arial"/>
          <w:color w:val="000000"/>
          <w:szCs w:val="24"/>
        </w:rPr>
      </w:pPr>
      <w:r>
        <w:rPr>
          <w:rFonts w:ascii="Arial" w:eastAsia="Calibri" w:hAnsi="Arial" w:cs="Arial"/>
          <w:color w:val="000000"/>
          <w:szCs w:val="24"/>
        </w:rPr>
        <w:t xml:space="preserve">DPC can </w:t>
      </w:r>
      <w:r w:rsidR="00EB3382">
        <w:rPr>
          <w:rFonts w:ascii="Arial" w:eastAsia="Calibri" w:hAnsi="Arial" w:cs="Arial"/>
          <w:color w:val="000000"/>
          <w:szCs w:val="24"/>
        </w:rPr>
        <w:t>help</w:t>
      </w:r>
      <w:r>
        <w:rPr>
          <w:rFonts w:ascii="Arial" w:eastAsia="Calibri" w:hAnsi="Arial" w:cs="Arial"/>
          <w:color w:val="000000"/>
          <w:szCs w:val="24"/>
        </w:rPr>
        <w:t xml:space="preserve"> </w:t>
      </w:r>
      <w:r w:rsidR="00EB3382">
        <w:rPr>
          <w:rFonts w:ascii="Arial" w:eastAsia="Calibri" w:hAnsi="Arial" w:cs="Arial"/>
          <w:color w:val="000000"/>
          <w:szCs w:val="24"/>
        </w:rPr>
        <w:t>public sector bodies</w:t>
      </w:r>
      <w:r>
        <w:rPr>
          <w:rFonts w:ascii="Arial" w:eastAsia="Calibri" w:hAnsi="Arial" w:cs="Arial"/>
          <w:color w:val="000000"/>
          <w:szCs w:val="24"/>
        </w:rPr>
        <w:t xml:space="preserve"> determine whether consultation </w:t>
      </w:r>
      <w:r w:rsidR="00EB3382">
        <w:rPr>
          <w:rFonts w:ascii="Arial" w:eastAsia="Calibri" w:hAnsi="Arial" w:cs="Arial"/>
          <w:color w:val="000000"/>
          <w:szCs w:val="24"/>
        </w:rPr>
        <w:t xml:space="preserve">with the Department of Treasury and/or the State Solicitor’s Office will be </w:t>
      </w:r>
      <w:r>
        <w:rPr>
          <w:rFonts w:ascii="Arial" w:eastAsia="Calibri" w:hAnsi="Arial" w:cs="Arial"/>
          <w:color w:val="000000"/>
          <w:szCs w:val="24"/>
        </w:rPr>
        <w:t>necessary</w:t>
      </w:r>
      <w:r w:rsidR="00EB3382">
        <w:rPr>
          <w:rFonts w:ascii="Arial" w:eastAsia="Calibri" w:hAnsi="Arial" w:cs="Arial"/>
          <w:color w:val="000000"/>
          <w:szCs w:val="24"/>
        </w:rPr>
        <w:t xml:space="preserve">. </w:t>
      </w:r>
      <w:r>
        <w:rPr>
          <w:rFonts w:ascii="Arial" w:eastAsia="Calibri" w:hAnsi="Arial" w:cs="Arial"/>
          <w:szCs w:val="24"/>
        </w:rPr>
        <w:t xml:space="preserve">Please contact </w:t>
      </w:r>
      <w:hyperlink r:id="rId16" w:history="1">
        <w:r w:rsidRPr="009140AD">
          <w:rPr>
            <w:rFonts w:ascii="Arial" w:eastAsia="Calibri" w:hAnsi="Arial" w:cs="Arial"/>
            <w:color w:val="0000FF"/>
            <w:szCs w:val="24"/>
            <w:u w:val="single"/>
          </w:rPr>
          <w:t>national.inquiries@dpc.wa.gov.au</w:t>
        </w:r>
      </w:hyperlink>
      <w:r w:rsidR="00CF20CE">
        <w:rPr>
          <w:rFonts w:ascii="Arial" w:eastAsia="Calibri" w:hAnsi="Arial" w:cs="Arial"/>
          <w:color w:val="000000"/>
          <w:szCs w:val="24"/>
        </w:rPr>
        <w:t>.</w:t>
      </w:r>
    </w:p>
    <w:p w:rsidR="009140AD" w:rsidRDefault="00915DA3" w:rsidP="00906F09">
      <w:pPr>
        <w:numPr>
          <w:ilvl w:val="0"/>
          <w:numId w:val="16"/>
        </w:numPr>
        <w:spacing w:before="100" w:after="60" w:line="276" w:lineRule="auto"/>
        <w:ind w:left="357" w:hanging="357"/>
        <w:rPr>
          <w:rFonts w:ascii="Arial" w:eastAsia="Calibri" w:hAnsi="Arial" w:cs="Arial"/>
          <w:b/>
          <w:szCs w:val="24"/>
        </w:rPr>
      </w:pPr>
      <w:r>
        <w:rPr>
          <w:rFonts w:ascii="Arial" w:eastAsia="Calibri" w:hAnsi="Arial" w:cs="Arial"/>
          <w:b/>
          <w:szCs w:val="24"/>
        </w:rPr>
        <w:t>Obtaining approval to lodge</w:t>
      </w:r>
      <w:r w:rsidR="00664B13">
        <w:rPr>
          <w:rFonts w:ascii="Arial" w:eastAsia="Calibri" w:hAnsi="Arial" w:cs="Arial"/>
          <w:b/>
          <w:szCs w:val="24"/>
        </w:rPr>
        <w:t xml:space="preserve"> submissions</w:t>
      </w:r>
      <w:r>
        <w:rPr>
          <w:rFonts w:ascii="Arial" w:eastAsia="Calibri" w:hAnsi="Arial" w:cs="Arial"/>
          <w:b/>
          <w:szCs w:val="24"/>
        </w:rPr>
        <w:t xml:space="preserve"> </w:t>
      </w:r>
    </w:p>
    <w:p w:rsidR="00F751AE" w:rsidRPr="00374C57" w:rsidRDefault="00F751AE" w:rsidP="00906F09">
      <w:pPr>
        <w:autoSpaceDE w:val="0"/>
        <w:autoSpaceDN w:val="0"/>
        <w:adjustRightInd w:val="0"/>
        <w:spacing w:after="60" w:line="276" w:lineRule="auto"/>
        <w:rPr>
          <w:rFonts w:ascii="Arial" w:eastAsia="Calibri" w:hAnsi="Arial" w:cs="Arial"/>
          <w:i/>
          <w:color w:val="000000"/>
          <w:szCs w:val="24"/>
        </w:rPr>
      </w:pPr>
      <w:r w:rsidRPr="00374C57">
        <w:rPr>
          <w:rFonts w:ascii="Arial" w:eastAsia="Calibri" w:hAnsi="Arial" w:cs="Arial"/>
          <w:i/>
          <w:color w:val="000000"/>
          <w:szCs w:val="24"/>
        </w:rPr>
        <w:t>Non-contentious submissions</w:t>
      </w:r>
    </w:p>
    <w:p w:rsidR="002D5813" w:rsidRDefault="002D5813" w:rsidP="00906F09">
      <w:pPr>
        <w:autoSpaceDE w:val="0"/>
        <w:autoSpaceDN w:val="0"/>
        <w:adjustRightInd w:val="0"/>
        <w:spacing w:after="260" w:line="276" w:lineRule="auto"/>
        <w:rPr>
          <w:rFonts w:ascii="Arial" w:eastAsia="Calibri" w:hAnsi="Arial" w:cs="Arial"/>
          <w:color w:val="000000"/>
          <w:szCs w:val="24"/>
        </w:rPr>
      </w:pPr>
      <w:r w:rsidRPr="009140AD">
        <w:rPr>
          <w:rFonts w:ascii="Arial" w:eastAsia="Calibri" w:hAnsi="Arial" w:cs="Arial"/>
          <w:color w:val="000000"/>
          <w:szCs w:val="24"/>
        </w:rPr>
        <w:t xml:space="preserve">If the initial request </w:t>
      </w:r>
      <w:r w:rsidR="0005627C">
        <w:rPr>
          <w:rFonts w:ascii="Arial" w:eastAsia="Calibri" w:hAnsi="Arial" w:cs="Arial"/>
          <w:color w:val="000000"/>
          <w:szCs w:val="24"/>
        </w:rPr>
        <w:t>was sent</w:t>
      </w:r>
      <w:r w:rsidRPr="009140AD">
        <w:rPr>
          <w:rFonts w:ascii="Arial" w:eastAsia="Calibri" w:hAnsi="Arial" w:cs="Arial"/>
          <w:color w:val="000000"/>
          <w:szCs w:val="24"/>
        </w:rPr>
        <w:t xml:space="preserve"> to the Premier,</w:t>
      </w:r>
      <w:r>
        <w:rPr>
          <w:rFonts w:ascii="Arial" w:eastAsia="Calibri" w:hAnsi="Arial" w:cs="Arial"/>
          <w:color w:val="000000"/>
          <w:szCs w:val="24"/>
        </w:rPr>
        <w:t xml:space="preserve"> and the submission is not contentious,</w:t>
      </w:r>
      <w:r w:rsidRPr="009140AD">
        <w:rPr>
          <w:rFonts w:ascii="Arial" w:eastAsia="Calibri" w:hAnsi="Arial" w:cs="Arial"/>
          <w:color w:val="000000"/>
          <w:szCs w:val="24"/>
        </w:rPr>
        <w:t xml:space="preserve"> the </w:t>
      </w:r>
      <w:r>
        <w:rPr>
          <w:rFonts w:ascii="Arial" w:eastAsia="Calibri" w:hAnsi="Arial" w:cs="Arial"/>
          <w:color w:val="000000"/>
          <w:szCs w:val="24"/>
        </w:rPr>
        <w:t>public sector body</w:t>
      </w:r>
      <w:r w:rsidRPr="009140AD">
        <w:rPr>
          <w:rFonts w:ascii="Arial" w:eastAsia="Calibri" w:hAnsi="Arial" w:cs="Arial"/>
          <w:color w:val="000000"/>
          <w:szCs w:val="24"/>
        </w:rPr>
        <w:t xml:space="preserve"> </w:t>
      </w:r>
      <w:r w:rsidRPr="002D5813">
        <w:rPr>
          <w:rFonts w:ascii="Arial" w:eastAsia="Calibri" w:hAnsi="Arial" w:cs="Arial"/>
          <w:color w:val="000000"/>
          <w:szCs w:val="24"/>
        </w:rPr>
        <w:t xml:space="preserve">developing or coordinating the submission </w:t>
      </w:r>
      <w:r w:rsidRPr="009140AD">
        <w:rPr>
          <w:rFonts w:ascii="Arial" w:eastAsia="Calibri" w:hAnsi="Arial" w:cs="Arial"/>
          <w:color w:val="000000"/>
          <w:szCs w:val="24"/>
        </w:rPr>
        <w:t>forward</w:t>
      </w:r>
      <w:r>
        <w:rPr>
          <w:rFonts w:ascii="Arial" w:eastAsia="Calibri" w:hAnsi="Arial" w:cs="Arial"/>
          <w:color w:val="000000"/>
          <w:szCs w:val="24"/>
        </w:rPr>
        <w:t>s</w:t>
      </w:r>
      <w:r w:rsidRPr="009140AD">
        <w:rPr>
          <w:rFonts w:ascii="Arial" w:eastAsia="Calibri" w:hAnsi="Arial" w:cs="Arial"/>
          <w:color w:val="000000"/>
          <w:szCs w:val="24"/>
        </w:rPr>
        <w:t xml:space="preserve"> the </w:t>
      </w:r>
      <w:r>
        <w:rPr>
          <w:rFonts w:ascii="Arial" w:eastAsia="Calibri" w:hAnsi="Arial" w:cs="Arial"/>
          <w:color w:val="000000"/>
          <w:szCs w:val="24"/>
        </w:rPr>
        <w:t xml:space="preserve">final </w:t>
      </w:r>
      <w:r w:rsidRPr="009140AD">
        <w:rPr>
          <w:rFonts w:ascii="Arial" w:eastAsia="Calibri" w:hAnsi="Arial" w:cs="Arial"/>
          <w:color w:val="000000"/>
          <w:szCs w:val="24"/>
        </w:rPr>
        <w:t>submission to DPC</w:t>
      </w:r>
      <w:r>
        <w:rPr>
          <w:rFonts w:ascii="Arial" w:eastAsia="Calibri" w:hAnsi="Arial" w:cs="Arial"/>
          <w:color w:val="000000"/>
          <w:szCs w:val="24"/>
        </w:rPr>
        <w:t>. DPC arranges for the submission</w:t>
      </w:r>
      <w:r w:rsidRPr="009140AD">
        <w:rPr>
          <w:rFonts w:ascii="Arial" w:eastAsia="Calibri" w:hAnsi="Arial" w:cs="Arial"/>
          <w:color w:val="000000"/>
          <w:szCs w:val="24"/>
        </w:rPr>
        <w:t xml:space="preserve"> </w:t>
      </w:r>
      <w:r>
        <w:rPr>
          <w:rFonts w:ascii="Arial" w:eastAsia="Calibri" w:hAnsi="Arial" w:cs="Arial"/>
          <w:color w:val="000000"/>
          <w:szCs w:val="24"/>
        </w:rPr>
        <w:t>to be approved by the Premier and lodged by DPC on behalf of the Premier.</w:t>
      </w:r>
    </w:p>
    <w:p w:rsidR="006B47E3" w:rsidRDefault="002D5813" w:rsidP="00906F09">
      <w:pPr>
        <w:autoSpaceDE w:val="0"/>
        <w:autoSpaceDN w:val="0"/>
        <w:adjustRightInd w:val="0"/>
        <w:spacing w:after="120" w:line="276" w:lineRule="auto"/>
        <w:rPr>
          <w:rFonts w:ascii="Arial" w:eastAsia="Calibri" w:hAnsi="Arial" w:cs="Arial"/>
          <w:color w:val="000000"/>
          <w:szCs w:val="24"/>
        </w:rPr>
      </w:pPr>
      <w:r>
        <w:rPr>
          <w:rFonts w:ascii="Arial" w:eastAsia="Calibri" w:hAnsi="Arial" w:cs="Arial"/>
          <w:color w:val="000000"/>
          <w:szCs w:val="24"/>
        </w:rPr>
        <w:t xml:space="preserve">If the initial request was received directly </w:t>
      </w:r>
      <w:r w:rsidR="00374C57">
        <w:rPr>
          <w:rFonts w:ascii="Arial" w:eastAsia="Calibri" w:hAnsi="Arial" w:cs="Arial"/>
          <w:color w:val="000000"/>
          <w:szCs w:val="24"/>
        </w:rPr>
        <w:t xml:space="preserve">by a public sector body </w:t>
      </w:r>
      <w:r>
        <w:rPr>
          <w:rFonts w:ascii="Arial" w:eastAsia="Calibri" w:hAnsi="Arial" w:cs="Arial"/>
          <w:color w:val="000000"/>
          <w:szCs w:val="24"/>
        </w:rPr>
        <w:t>or</w:t>
      </w:r>
      <w:r w:rsidR="00F751AE">
        <w:rPr>
          <w:rFonts w:ascii="Arial" w:eastAsia="Calibri" w:hAnsi="Arial" w:cs="Arial"/>
          <w:color w:val="000000"/>
          <w:szCs w:val="24"/>
        </w:rPr>
        <w:t xml:space="preserve"> </w:t>
      </w:r>
      <w:r w:rsidR="0005627C">
        <w:rPr>
          <w:rFonts w:ascii="Arial" w:eastAsia="Calibri" w:hAnsi="Arial" w:cs="Arial"/>
          <w:color w:val="000000"/>
          <w:szCs w:val="24"/>
        </w:rPr>
        <w:t>by</w:t>
      </w:r>
      <w:r w:rsidR="00F751AE">
        <w:rPr>
          <w:rFonts w:ascii="Arial" w:eastAsia="Calibri" w:hAnsi="Arial" w:cs="Arial"/>
          <w:color w:val="000000"/>
          <w:szCs w:val="24"/>
        </w:rPr>
        <w:t xml:space="preserve"> general public invitation,</w:t>
      </w:r>
      <w:r>
        <w:rPr>
          <w:rFonts w:ascii="Arial" w:eastAsia="Calibri" w:hAnsi="Arial" w:cs="Arial"/>
          <w:color w:val="000000"/>
          <w:szCs w:val="24"/>
        </w:rPr>
        <w:t xml:space="preserve"> and the submission is not contentious,</w:t>
      </w:r>
      <w:r w:rsidR="00F751AE">
        <w:rPr>
          <w:rFonts w:ascii="Arial" w:eastAsia="Calibri" w:hAnsi="Arial" w:cs="Arial"/>
          <w:color w:val="000000"/>
          <w:szCs w:val="24"/>
        </w:rPr>
        <w:t xml:space="preserve"> </w:t>
      </w:r>
      <w:r>
        <w:rPr>
          <w:rFonts w:ascii="Arial" w:eastAsia="Calibri" w:hAnsi="Arial" w:cs="Arial"/>
          <w:color w:val="000000"/>
          <w:szCs w:val="24"/>
        </w:rPr>
        <w:t>the</w:t>
      </w:r>
      <w:r w:rsidR="009140AD" w:rsidRPr="009140AD">
        <w:rPr>
          <w:rFonts w:ascii="Arial" w:eastAsia="Calibri" w:hAnsi="Arial" w:cs="Arial"/>
          <w:color w:val="000000"/>
          <w:szCs w:val="24"/>
        </w:rPr>
        <w:t xml:space="preserve"> </w:t>
      </w:r>
      <w:r w:rsidR="00FE654C">
        <w:rPr>
          <w:rFonts w:ascii="Arial" w:eastAsia="Calibri" w:hAnsi="Arial" w:cs="Arial"/>
          <w:color w:val="000000"/>
          <w:szCs w:val="24"/>
        </w:rPr>
        <w:t>public sector body</w:t>
      </w:r>
      <w:r w:rsidR="009140AD" w:rsidRPr="009140AD">
        <w:rPr>
          <w:rFonts w:ascii="Arial" w:eastAsia="Calibri" w:hAnsi="Arial" w:cs="Arial"/>
          <w:color w:val="000000"/>
          <w:szCs w:val="24"/>
        </w:rPr>
        <w:t xml:space="preserve"> developing or coordinating the submission </w:t>
      </w:r>
      <w:r w:rsidR="00EB3382">
        <w:rPr>
          <w:rFonts w:ascii="Arial" w:eastAsia="Calibri" w:hAnsi="Arial" w:cs="Arial"/>
          <w:color w:val="000000"/>
          <w:szCs w:val="24"/>
        </w:rPr>
        <w:t>obtains the</w:t>
      </w:r>
      <w:r w:rsidR="009140AD" w:rsidRPr="009140AD">
        <w:rPr>
          <w:rFonts w:ascii="Arial" w:eastAsia="Calibri" w:hAnsi="Arial" w:cs="Arial"/>
          <w:color w:val="000000"/>
          <w:szCs w:val="24"/>
        </w:rPr>
        <w:t xml:space="preserve"> approval of </w:t>
      </w:r>
      <w:r w:rsidR="00EB3382">
        <w:rPr>
          <w:rFonts w:ascii="Arial" w:eastAsia="Calibri" w:hAnsi="Arial" w:cs="Arial"/>
          <w:color w:val="000000"/>
          <w:szCs w:val="24"/>
        </w:rPr>
        <w:t>the relevant</w:t>
      </w:r>
      <w:r w:rsidR="009140AD" w:rsidRPr="009140AD">
        <w:rPr>
          <w:rFonts w:ascii="Arial" w:eastAsia="Calibri" w:hAnsi="Arial" w:cs="Arial"/>
          <w:color w:val="000000"/>
          <w:szCs w:val="24"/>
        </w:rPr>
        <w:t xml:space="preserve"> Minister to lodge the submission. </w:t>
      </w:r>
      <w:r>
        <w:rPr>
          <w:rFonts w:ascii="Arial" w:eastAsia="Calibri" w:hAnsi="Arial" w:cs="Arial"/>
          <w:color w:val="000000"/>
          <w:szCs w:val="24"/>
        </w:rPr>
        <w:t>Prior to lodging the submission</w:t>
      </w:r>
      <w:r w:rsidR="009140AD" w:rsidRPr="009140AD">
        <w:rPr>
          <w:rFonts w:ascii="Arial" w:eastAsia="Calibri" w:hAnsi="Arial" w:cs="Arial"/>
          <w:color w:val="000000"/>
          <w:szCs w:val="24"/>
        </w:rPr>
        <w:t xml:space="preserve">, the </w:t>
      </w:r>
      <w:r w:rsidR="00FE654C">
        <w:rPr>
          <w:rFonts w:ascii="Arial" w:eastAsia="Calibri" w:hAnsi="Arial" w:cs="Arial"/>
          <w:color w:val="000000"/>
          <w:szCs w:val="24"/>
        </w:rPr>
        <w:t>public sector body</w:t>
      </w:r>
      <w:r w:rsidR="009140AD" w:rsidRPr="009140AD">
        <w:rPr>
          <w:rFonts w:ascii="Arial" w:eastAsia="Calibri" w:hAnsi="Arial" w:cs="Arial"/>
          <w:color w:val="000000"/>
          <w:szCs w:val="24"/>
        </w:rPr>
        <w:t xml:space="preserve"> provide</w:t>
      </w:r>
      <w:r w:rsidR="00EB3382">
        <w:rPr>
          <w:rFonts w:ascii="Arial" w:eastAsia="Calibri" w:hAnsi="Arial" w:cs="Arial"/>
          <w:color w:val="000000"/>
          <w:szCs w:val="24"/>
        </w:rPr>
        <w:t>s</w:t>
      </w:r>
      <w:r w:rsidR="009140AD" w:rsidRPr="009140AD">
        <w:rPr>
          <w:rFonts w:ascii="Arial" w:eastAsia="Calibri" w:hAnsi="Arial" w:cs="Arial"/>
          <w:color w:val="000000"/>
          <w:szCs w:val="24"/>
        </w:rPr>
        <w:t xml:space="preserve"> a copy of </w:t>
      </w:r>
      <w:r w:rsidR="00374C57">
        <w:rPr>
          <w:rFonts w:ascii="Arial" w:eastAsia="Calibri" w:hAnsi="Arial" w:cs="Arial"/>
          <w:color w:val="000000"/>
          <w:szCs w:val="24"/>
        </w:rPr>
        <w:t xml:space="preserve">the submission </w:t>
      </w:r>
      <w:r>
        <w:rPr>
          <w:rFonts w:ascii="Arial" w:eastAsia="Calibri" w:hAnsi="Arial" w:cs="Arial"/>
          <w:color w:val="000000"/>
          <w:szCs w:val="24"/>
        </w:rPr>
        <w:t>to DPC</w:t>
      </w:r>
      <w:r w:rsidR="009140AD" w:rsidRPr="009140AD">
        <w:rPr>
          <w:rFonts w:ascii="Arial" w:eastAsia="Calibri" w:hAnsi="Arial" w:cs="Arial"/>
          <w:color w:val="000000"/>
          <w:szCs w:val="24"/>
        </w:rPr>
        <w:t xml:space="preserve">. </w:t>
      </w:r>
    </w:p>
    <w:p w:rsidR="00F751AE" w:rsidRPr="00374C57" w:rsidRDefault="00F751AE" w:rsidP="00906F09">
      <w:pPr>
        <w:autoSpaceDE w:val="0"/>
        <w:autoSpaceDN w:val="0"/>
        <w:adjustRightInd w:val="0"/>
        <w:spacing w:before="100" w:after="60" w:line="276" w:lineRule="auto"/>
        <w:rPr>
          <w:rFonts w:ascii="Arial" w:eastAsia="Calibri" w:hAnsi="Arial" w:cs="Arial"/>
          <w:i/>
          <w:color w:val="000000"/>
          <w:szCs w:val="24"/>
        </w:rPr>
      </w:pPr>
      <w:r w:rsidRPr="00374C57">
        <w:rPr>
          <w:rFonts w:ascii="Arial" w:eastAsia="Calibri" w:hAnsi="Arial" w:cs="Arial"/>
          <w:i/>
          <w:color w:val="000000"/>
          <w:szCs w:val="24"/>
        </w:rPr>
        <w:t>Contentious submissions</w:t>
      </w:r>
    </w:p>
    <w:p w:rsidR="00664B13" w:rsidRDefault="00EB3382" w:rsidP="00906F09">
      <w:pPr>
        <w:autoSpaceDE w:val="0"/>
        <w:autoSpaceDN w:val="0"/>
        <w:adjustRightInd w:val="0"/>
        <w:spacing w:after="160" w:line="276" w:lineRule="auto"/>
        <w:rPr>
          <w:rFonts w:ascii="Arial" w:eastAsia="Calibri" w:hAnsi="Arial" w:cs="Arial"/>
          <w:color w:val="000000"/>
          <w:szCs w:val="24"/>
        </w:rPr>
      </w:pPr>
      <w:r>
        <w:rPr>
          <w:rFonts w:ascii="Arial" w:eastAsia="Calibri" w:hAnsi="Arial" w:cs="Arial"/>
          <w:color w:val="000000"/>
          <w:szCs w:val="24"/>
        </w:rPr>
        <w:t>If</w:t>
      </w:r>
      <w:r w:rsidR="009140AD" w:rsidRPr="009140AD">
        <w:rPr>
          <w:rFonts w:ascii="Arial" w:eastAsia="Calibri" w:hAnsi="Arial" w:cs="Arial"/>
          <w:color w:val="000000"/>
          <w:szCs w:val="24"/>
        </w:rPr>
        <w:t xml:space="preserve"> a submission </w:t>
      </w:r>
      <w:r>
        <w:rPr>
          <w:rFonts w:ascii="Arial" w:eastAsia="Calibri" w:hAnsi="Arial" w:cs="Arial"/>
          <w:color w:val="000000"/>
          <w:szCs w:val="24"/>
        </w:rPr>
        <w:t>covers</w:t>
      </w:r>
      <w:r w:rsidR="009140AD" w:rsidRPr="009140AD">
        <w:rPr>
          <w:rFonts w:ascii="Arial" w:eastAsia="Calibri" w:hAnsi="Arial" w:cs="Arial"/>
          <w:color w:val="000000"/>
          <w:szCs w:val="24"/>
        </w:rPr>
        <w:t xml:space="preserve"> significant, contentious and/or emerging policy issues, the </w:t>
      </w:r>
      <w:r w:rsidR="00FE654C">
        <w:rPr>
          <w:rFonts w:ascii="Arial" w:eastAsia="Calibri" w:hAnsi="Arial" w:cs="Arial"/>
          <w:color w:val="000000"/>
          <w:szCs w:val="24"/>
        </w:rPr>
        <w:t>public sector body</w:t>
      </w:r>
      <w:r w:rsidR="009140AD" w:rsidRPr="009140AD">
        <w:rPr>
          <w:rFonts w:ascii="Arial" w:eastAsia="Calibri" w:hAnsi="Arial" w:cs="Arial"/>
          <w:color w:val="000000"/>
          <w:szCs w:val="24"/>
        </w:rPr>
        <w:t xml:space="preserve"> </w:t>
      </w:r>
      <w:r>
        <w:rPr>
          <w:rFonts w:ascii="Arial" w:eastAsia="Calibri" w:hAnsi="Arial" w:cs="Arial"/>
          <w:color w:val="000000"/>
          <w:szCs w:val="24"/>
        </w:rPr>
        <w:t>obtains</w:t>
      </w:r>
      <w:r w:rsidR="006B47E3">
        <w:rPr>
          <w:rFonts w:ascii="Arial" w:eastAsia="Calibri" w:hAnsi="Arial" w:cs="Arial"/>
          <w:color w:val="000000"/>
          <w:szCs w:val="24"/>
        </w:rPr>
        <w:t xml:space="preserve"> </w:t>
      </w:r>
      <w:r w:rsidR="009140AD" w:rsidRPr="009140AD">
        <w:rPr>
          <w:rFonts w:ascii="Arial" w:eastAsia="Calibri" w:hAnsi="Arial" w:cs="Arial"/>
          <w:color w:val="000000"/>
          <w:szCs w:val="24"/>
        </w:rPr>
        <w:t xml:space="preserve">approval </w:t>
      </w:r>
      <w:r w:rsidR="006B47E3">
        <w:rPr>
          <w:rFonts w:ascii="Arial" w:eastAsia="Calibri" w:hAnsi="Arial" w:cs="Arial"/>
          <w:color w:val="000000"/>
          <w:szCs w:val="24"/>
        </w:rPr>
        <w:t>from Cabinet</w:t>
      </w:r>
      <w:r w:rsidR="006B47E3" w:rsidRPr="009140AD">
        <w:rPr>
          <w:rFonts w:ascii="Arial" w:eastAsia="Calibri" w:hAnsi="Arial" w:cs="Arial"/>
          <w:color w:val="000000"/>
          <w:szCs w:val="24"/>
        </w:rPr>
        <w:t xml:space="preserve"> </w:t>
      </w:r>
      <w:r w:rsidR="009140AD" w:rsidRPr="009140AD">
        <w:rPr>
          <w:rFonts w:ascii="Arial" w:eastAsia="Calibri" w:hAnsi="Arial" w:cs="Arial"/>
          <w:color w:val="000000"/>
          <w:szCs w:val="24"/>
        </w:rPr>
        <w:t xml:space="preserve">to lodge the submission.  If </w:t>
      </w:r>
      <w:r>
        <w:rPr>
          <w:rFonts w:ascii="Arial" w:eastAsia="Calibri" w:hAnsi="Arial" w:cs="Arial"/>
          <w:color w:val="000000"/>
          <w:szCs w:val="24"/>
        </w:rPr>
        <w:t xml:space="preserve">Cabinet </w:t>
      </w:r>
      <w:r w:rsidR="009140AD" w:rsidRPr="009140AD">
        <w:rPr>
          <w:rFonts w:ascii="Arial" w:eastAsia="Calibri" w:hAnsi="Arial" w:cs="Arial"/>
          <w:color w:val="000000"/>
          <w:szCs w:val="24"/>
        </w:rPr>
        <w:t>approve</w:t>
      </w:r>
      <w:r>
        <w:rPr>
          <w:rFonts w:ascii="Arial" w:eastAsia="Calibri" w:hAnsi="Arial" w:cs="Arial"/>
          <w:color w:val="000000"/>
          <w:szCs w:val="24"/>
        </w:rPr>
        <w:t>s</w:t>
      </w:r>
      <w:r w:rsidR="009140AD" w:rsidRPr="009140AD">
        <w:rPr>
          <w:rFonts w:ascii="Arial" w:eastAsia="Calibri" w:hAnsi="Arial" w:cs="Arial"/>
          <w:color w:val="000000"/>
          <w:szCs w:val="24"/>
        </w:rPr>
        <w:t xml:space="preserve">, DPC </w:t>
      </w:r>
      <w:r w:rsidR="006B47E3">
        <w:rPr>
          <w:rFonts w:ascii="Arial" w:eastAsia="Calibri" w:hAnsi="Arial" w:cs="Arial"/>
          <w:color w:val="000000"/>
          <w:szCs w:val="24"/>
        </w:rPr>
        <w:t>lodge</w:t>
      </w:r>
      <w:r>
        <w:rPr>
          <w:rFonts w:ascii="Arial" w:eastAsia="Calibri" w:hAnsi="Arial" w:cs="Arial"/>
          <w:color w:val="000000"/>
          <w:szCs w:val="24"/>
        </w:rPr>
        <w:t>s</w:t>
      </w:r>
      <w:r w:rsidR="009140AD" w:rsidRPr="009140AD">
        <w:rPr>
          <w:rFonts w:ascii="Arial" w:eastAsia="Calibri" w:hAnsi="Arial" w:cs="Arial"/>
          <w:color w:val="000000"/>
          <w:szCs w:val="24"/>
        </w:rPr>
        <w:t xml:space="preserve"> the final submission to the </w:t>
      </w:r>
      <w:r w:rsidR="00C40442">
        <w:rPr>
          <w:rFonts w:ascii="Arial" w:eastAsia="Calibri" w:hAnsi="Arial" w:cs="Arial"/>
          <w:color w:val="000000"/>
          <w:szCs w:val="24"/>
        </w:rPr>
        <w:t>inquiry</w:t>
      </w:r>
      <w:r w:rsidR="006B47E3">
        <w:rPr>
          <w:rFonts w:ascii="Arial" w:eastAsia="Calibri" w:hAnsi="Arial" w:cs="Arial"/>
          <w:color w:val="000000"/>
          <w:szCs w:val="24"/>
        </w:rPr>
        <w:t xml:space="preserve"> on behalf of the Premier</w:t>
      </w:r>
      <w:r w:rsidR="00374C57">
        <w:rPr>
          <w:rFonts w:ascii="Arial" w:eastAsia="Calibri" w:hAnsi="Arial" w:cs="Arial"/>
          <w:color w:val="000000"/>
          <w:szCs w:val="24"/>
        </w:rPr>
        <w:t xml:space="preserve">. </w:t>
      </w:r>
    </w:p>
    <w:p w:rsidR="00374C57" w:rsidRDefault="00664B13" w:rsidP="00906F09">
      <w:pPr>
        <w:autoSpaceDE w:val="0"/>
        <w:autoSpaceDN w:val="0"/>
        <w:adjustRightInd w:val="0"/>
        <w:spacing w:before="200" w:after="120" w:line="276" w:lineRule="auto"/>
        <w:rPr>
          <w:rFonts w:ascii="Arial" w:eastAsia="Calibri" w:hAnsi="Arial" w:cs="Arial"/>
          <w:color w:val="000000"/>
          <w:szCs w:val="24"/>
        </w:rPr>
      </w:pPr>
      <w:r w:rsidRPr="009140AD">
        <w:rPr>
          <w:rFonts w:ascii="Arial" w:eastAsia="Calibri" w:hAnsi="Arial" w:cs="Arial"/>
          <w:color w:val="000000"/>
          <w:szCs w:val="24"/>
        </w:rPr>
        <w:lastRenderedPageBreak/>
        <w:t xml:space="preserve">DPC can </w:t>
      </w:r>
      <w:r>
        <w:rPr>
          <w:rFonts w:ascii="Arial" w:eastAsia="Calibri" w:hAnsi="Arial" w:cs="Arial"/>
          <w:color w:val="000000"/>
          <w:szCs w:val="24"/>
        </w:rPr>
        <w:t xml:space="preserve">help public sector bodies determine </w:t>
      </w:r>
      <w:r w:rsidRPr="009140AD">
        <w:rPr>
          <w:rFonts w:ascii="Arial" w:eastAsia="Calibri" w:hAnsi="Arial" w:cs="Arial"/>
          <w:color w:val="000000"/>
          <w:szCs w:val="24"/>
        </w:rPr>
        <w:t>what is a significant, controversial or emerging issue.</w:t>
      </w:r>
      <w:r w:rsidRPr="0072436B">
        <w:rPr>
          <w:rFonts w:ascii="Arial" w:eastAsia="Calibri" w:hAnsi="Arial" w:cs="Arial"/>
          <w:szCs w:val="24"/>
        </w:rPr>
        <w:t xml:space="preserve"> </w:t>
      </w:r>
      <w:r>
        <w:rPr>
          <w:rFonts w:ascii="Arial" w:eastAsia="Calibri" w:hAnsi="Arial" w:cs="Arial"/>
          <w:szCs w:val="24"/>
        </w:rPr>
        <w:t xml:space="preserve">Please contact </w:t>
      </w:r>
      <w:hyperlink r:id="rId17" w:history="1">
        <w:r w:rsidRPr="009140AD">
          <w:rPr>
            <w:rFonts w:ascii="Arial" w:eastAsia="Calibri" w:hAnsi="Arial" w:cs="Arial"/>
            <w:color w:val="0000FF"/>
            <w:szCs w:val="24"/>
            <w:u w:val="single"/>
          </w:rPr>
          <w:t>national.inquiries@dpc.wa.gov.au</w:t>
        </w:r>
      </w:hyperlink>
      <w:r>
        <w:rPr>
          <w:rFonts w:ascii="Arial" w:eastAsia="Calibri" w:hAnsi="Arial" w:cs="Arial"/>
          <w:color w:val="000000"/>
          <w:szCs w:val="24"/>
        </w:rPr>
        <w:t>.</w:t>
      </w:r>
    </w:p>
    <w:p w:rsidR="00374C57" w:rsidRDefault="00374C57" w:rsidP="00906F09">
      <w:pPr>
        <w:autoSpaceDE w:val="0"/>
        <w:autoSpaceDN w:val="0"/>
        <w:adjustRightInd w:val="0"/>
        <w:spacing w:before="120" w:after="120" w:line="276" w:lineRule="auto"/>
        <w:rPr>
          <w:rFonts w:ascii="Arial" w:eastAsia="Calibri" w:hAnsi="Arial" w:cs="Arial"/>
          <w:b/>
          <w:color w:val="000000"/>
          <w:szCs w:val="24"/>
        </w:rPr>
      </w:pPr>
      <w:r>
        <w:rPr>
          <w:rFonts w:ascii="Arial" w:eastAsia="Calibri" w:hAnsi="Arial" w:cs="Arial"/>
          <w:color w:val="000000"/>
          <w:szCs w:val="24"/>
        </w:rPr>
        <w:t>T</w:t>
      </w:r>
      <w:r w:rsidRPr="009140AD">
        <w:rPr>
          <w:rFonts w:ascii="Arial" w:eastAsia="Calibri" w:hAnsi="Arial" w:cs="Arial"/>
          <w:color w:val="000000"/>
          <w:szCs w:val="24"/>
        </w:rPr>
        <w:t xml:space="preserve">he process for making a </w:t>
      </w:r>
      <w:r>
        <w:rPr>
          <w:rFonts w:ascii="Arial" w:eastAsia="Calibri" w:hAnsi="Arial" w:cs="Arial"/>
          <w:color w:val="000000"/>
          <w:szCs w:val="24"/>
        </w:rPr>
        <w:t xml:space="preserve">written </w:t>
      </w:r>
      <w:r w:rsidRPr="009140AD">
        <w:rPr>
          <w:rFonts w:ascii="Arial" w:eastAsia="Calibri" w:hAnsi="Arial" w:cs="Arial"/>
          <w:color w:val="000000"/>
          <w:szCs w:val="24"/>
        </w:rPr>
        <w:t>sub</w:t>
      </w:r>
      <w:r>
        <w:rPr>
          <w:rFonts w:ascii="Arial" w:eastAsia="Calibri" w:hAnsi="Arial" w:cs="Arial"/>
          <w:color w:val="000000"/>
          <w:szCs w:val="24"/>
        </w:rPr>
        <w:t xml:space="preserve">mission to a national inquiry is illustrated in </w:t>
      </w:r>
      <w:r>
        <w:rPr>
          <w:rFonts w:ascii="Arial" w:eastAsia="Calibri" w:hAnsi="Arial" w:cs="Arial"/>
          <w:b/>
          <w:color w:val="000000"/>
          <w:szCs w:val="24"/>
        </w:rPr>
        <w:t>Attachment 3</w:t>
      </w:r>
      <w:r w:rsidRPr="00DF4FB0">
        <w:rPr>
          <w:rFonts w:ascii="Arial" w:eastAsia="Calibri" w:hAnsi="Arial" w:cs="Arial"/>
          <w:color w:val="000000"/>
          <w:szCs w:val="24"/>
        </w:rPr>
        <w:t>.</w:t>
      </w:r>
    </w:p>
    <w:p w:rsidR="00374C57" w:rsidRPr="00374C57" w:rsidRDefault="00374C57" w:rsidP="001E5F31">
      <w:pPr>
        <w:autoSpaceDE w:val="0"/>
        <w:autoSpaceDN w:val="0"/>
        <w:adjustRightInd w:val="0"/>
        <w:spacing w:before="120" w:after="120"/>
        <w:rPr>
          <w:rFonts w:ascii="Arial" w:eastAsia="Calibri" w:hAnsi="Arial" w:cs="Arial"/>
          <w:color w:val="000000"/>
          <w:szCs w:val="24"/>
        </w:rPr>
        <w:sectPr w:rsidR="00374C57" w:rsidRPr="00374C57" w:rsidSect="0005627C">
          <w:footerReference w:type="default" r:id="rId18"/>
          <w:headerReference w:type="first" r:id="rId19"/>
          <w:pgSz w:w="11906" w:h="16838"/>
          <w:pgMar w:top="1533" w:right="1440" w:bottom="1440" w:left="1440" w:header="708" w:footer="708" w:gutter="0"/>
          <w:cols w:space="708"/>
          <w:titlePg/>
          <w:docGrid w:linePitch="360"/>
        </w:sectPr>
      </w:pPr>
    </w:p>
    <w:p w:rsidR="00D266CD" w:rsidRPr="00D266CD" w:rsidRDefault="00D266CD" w:rsidP="00190392">
      <w:pPr>
        <w:autoSpaceDE w:val="0"/>
        <w:autoSpaceDN w:val="0"/>
        <w:adjustRightInd w:val="0"/>
        <w:spacing w:before="200"/>
        <w:jc w:val="left"/>
        <w:rPr>
          <w:rFonts w:ascii="Arial" w:eastAsia="Calibri" w:hAnsi="Arial" w:cs="Arial"/>
          <w:b/>
          <w:color w:val="000000"/>
          <w:sz w:val="22"/>
          <w:szCs w:val="22"/>
        </w:rPr>
      </w:pPr>
      <w:r w:rsidRPr="00D266CD">
        <w:rPr>
          <w:rFonts w:ascii="Arial" w:eastAsia="Calibri" w:hAnsi="Arial" w:cs="Arial"/>
          <w:b/>
          <w:color w:val="000000"/>
          <w:sz w:val="22"/>
          <w:szCs w:val="22"/>
        </w:rPr>
        <w:lastRenderedPageBreak/>
        <w:t xml:space="preserve">Name/subject matter of the inquiry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266CD" w:rsidRPr="00952B73" w:rsidTr="00952B73">
        <w:trPr>
          <w:trHeight w:val="283"/>
        </w:trPr>
        <w:tc>
          <w:tcPr>
            <w:tcW w:w="9242" w:type="dxa"/>
            <w:shd w:val="clear" w:color="auto" w:fill="auto"/>
          </w:tcPr>
          <w:p w:rsidR="00D266CD" w:rsidRPr="00952B73" w:rsidRDefault="00D266CD" w:rsidP="00952B73">
            <w:pPr>
              <w:autoSpaceDE w:val="0"/>
              <w:autoSpaceDN w:val="0"/>
              <w:adjustRightInd w:val="0"/>
              <w:spacing w:after="260"/>
              <w:jc w:val="left"/>
              <w:rPr>
                <w:rFonts w:ascii="Arial" w:eastAsia="Calibri" w:hAnsi="Arial" w:cs="Arial"/>
                <w:b/>
                <w:color w:val="000000"/>
                <w:sz w:val="22"/>
                <w:szCs w:val="22"/>
              </w:rPr>
            </w:pPr>
          </w:p>
        </w:tc>
      </w:tr>
    </w:tbl>
    <w:p w:rsidR="00D266CD" w:rsidRPr="00D266CD" w:rsidRDefault="00D266CD" w:rsidP="00D266CD">
      <w:pPr>
        <w:autoSpaceDE w:val="0"/>
        <w:autoSpaceDN w:val="0"/>
        <w:adjustRightInd w:val="0"/>
        <w:spacing w:before="120"/>
        <w:jc w:val="left"/>
        <w:rPr>
          <w:rFonts w:ascii="Arial" w:eastAsia="Calibri" w:hAnsi="Arial" w:cs="Arial"/>
          <w:b/>
          <w:color w:val="000000"/>
          <w:sz w:val="22"/>
          <w:szCs w:val="22"/>
        </w:rPr>
      </w:pPr>
      <w:r w:rsidRPr="00D266CD">
        <w:rPr>
          <w:rFonts w:ascii="Arial" w:eastAsia="Calibri" w:hAnsi="Arial" w:cs="Arial"/>
          <w:b/>
          <w:color w:val="000000"/>
          <w:sz w:val="22"/>
          <w:szCs w:val="22"/>
        </w:rPr>
        <w:t xml:space="preserve">Name of the body conducting the inquiry </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7"/>
      </w:tblGrid>
      <w:tr w:rsidR="00D266CD" w:rsidRPr="00952B73" w:rsidTr="00952B73">
        <w:trPr>
          <w:trHeight w:hRule="exact" w:val="680"/>
        </w:trPr>
        <w:tc>
          <w:tcPr>
            <w:tcW w:w="9197" w:type="dxa"/>
            <w:shd w:val="clear" w:color="auto" w:fill="auto"/>
          </w:tcPr>
          <w:p w:rsidR="00D266CD" w:rsidRPr="00952B73" w:rsidRDefault="00D266CD" w:rsidP="00952B73">
            <w:pPr>
              <w:autoSpaceDE w:val="0"/>
              <w:autoSpaceDN w:val="0"/>
              <w:adjustRightInd w:val="0"/>
              <w:spacing w:before="80" w:after="260"/>
              <w:jc w:val="left"/>
              <w:rPr>
                <w:rFonts w:ascii="Arial" w:eastAsia="Calibri" w:hAnsi="Arial" w:cs="Arial"/>
                <w:color w:val="000000"/>
                <w:sz w:val="22"/>
                <w:szCs w:val="22"/>
              </w:rPr>
            </w:pPr>
            <w:r w:rsidRPr="00952B73">
              <w:rPr>
                <w:rFonts w:ascii="Arial" w:eastAsia="Calibri" w:hAnsi="Arial" w:cs="Arial"/>
                <w:color w:val="BFBFBF"/>
                <w:sz w:val="22"/>
                <w:szCs w:val="22"/>
              </w:rPr>
              <w:t>(e.g. the Productivity Commission; the Commonwealth House of Representatives Standing Committee on Employment, Education and Training)</w:t>
            </w:r>
          </w:p>
        </w:tc>
      </w:tr>
    </w:tbl>
    <w:p w:rsidR="00D266CD" w:rsidRPr="00D266CD" w:rsidRDefault="00D266CD" w:rsidP="00D266CD">
      <w:pPr>
        <w:autoSpaceDE w:val="0"/>
        <w:autoSpaceDN w:val="0"/>
        <w:adjustRightInd w:val="0"/>
        <w:spacing w:before="120"/>
        <w:jc w:val="left"/>
        <w:rPr>
          <w:rFonts w:ascii="Arial" w:eastAsia="Calibri" w:hAnsi="Arial" w:cs="Arial"/>
          <w:b/>
          <w:color w:val="000000"/>
          <w:sz w:val="22"/>
          <w:szCs w:val="22"/>
        </w:rPr>
      </w:pPr>
      <w:r w:rsidRPr="00D266CD">
        <w:rPr>
          <w:rFonts w:ascii="Arial" w:eastAsia="Calibri" w:hAnsi="Arial" w:cs="Arial"/>
          <w:b/>
          <w:color w:val="000000"/>
          <w:sz w:val="22"/>
          <w:szCs w:val="22"/>
        </w:rPr>
        <w:t xml:space="preserve">Due date for submission or response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266CD" w:rsidRPr="00952B73" w:rsidTr="00952B73">
        <w:trPr>
          <w:trHeight w:val="397"/>
        </w:trPr>
        <w:tc>
          <w:tcPr>
            <w:tcW w:w="9242" w:type="dxa"/>
            <w:shd w:val="clear" w:color="auto" w:fill="auto"/>
          </w:tcPr>
          <w:p w:rsidR="00D266CD" w:rsidRPr="00952B73" w:rsidRDefault="00D266CD" w:rsidP="00952B73">
            <w:pPr>
              <w:autoSpaceDE w:val="0"/>
              <w:autoSpaceDN w:val="0"/>
              <w:adjustRightInd w:val="0"/>
              <w:spacing w:after="260"/>
              <w:jc w:val="left"/>
              <w:rPr>
                <w:rFonts w:ascii="Arial" w:eastAsia="Calibri" w:hAnsi="Arial" w:cs="Arial"/>
                <w:b/>
                <w:color w:val="000000"/>
                <w:sz w:val="22"/>
                <w:szCs w:val="22"/>
              </w:rPr>
            </w:pPr>
          </w:p>
        </w:tc>
      </w:tr>
    </w:tbl>
    <w:p w:rsidR="00D266CD" w:rsidRPr="00D266CD" w:rsidRDefault="00D266CD" w:rsidP="00D266CD">
      <w:pPr>
        <w:autoSpaceDE w:val="0"/>
        <w:autoSpaceDN w:val="0"/>
        <w:adjustRightInd w:val="0"/>
        <w:spacing w:before="120"/>
        <w:jc w:val="left"/>
        <w:rPr>
          <w:rFonts w:ascii="Arial" w:eastAsia="Calibri" w:hAnsi="Arial" w:cs="Arial"/>
          <w:b/>
          <w:color w:val="000000"/>
          <w:sz w:val="22"/>
          <w:szCs w:val="22"/>
        </w:rPr>
      </w:pPr>
      <w:r w:rsidRPr="00D266CD">
        <w:rPr>
          <w:rFonts w:ascii="Arial" w:eastAsia="Calibri" w:hAnsi="Arial" w:cs="Arial"/>
          <w:b/>
          <w:color w:val="000000"/>
          <w:sz w:val="22"/>
          <w:szCs w:val="22"/>
        </w:rPr>
        <w:t>Brief outline of proposed content of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266CD" w:rsidRPr="00952B73" w:rsidTr="00952B73">
        <w:trPr>
          <w:trHeight w:hRule="exact" w:val="1701"/>
        </w:trPr>
        <w:tc>
          <w:tcPr>
            <w:tcW w:w="9242" w:type="dxa"/>
            <w:shd w:val="clear" w:color="auto" w:fill="auto"/>
          </w:tcPr>
          <w:p w:rsidR="00D266CD" w:rsidRPr="00952B73" w:rsidRDefault="00D266CD" w:rsidP="00952B73">
            <w:pPr>
              <w:autoSpaceDE w:val="0"/>
              <w:autoSpaceDN w:val="0"/>
              <w:adjustRightInd w:val="0"/>
              <w:spacing w:before="240" w:after="260"/>
              <w:jc w:val="left"/>
              <w:rPr>
                <w:rFonts w:ascii="Arial" w:eastAsia="Calibri" w:hAnsi="Arial" w:cs="Arial"/>
                <w:b/>
                <w:color w:val="000000"/>
                <w:sz w:val="22"/>
                <w:szCs w:val="22"/>
              </w:rPr>
            </w:pPr>
          </w:p>
        </w:tc>
      </w:tr>
    </w:tbl>
    <w:p w:rsidR="00D266CD" w:rsidRDefault="00D266CD" w:rsidP="00D266CD">
      <w:pPr>
        <w:autoSpaceDE w:val="0"/>
        <w:autoSpaceDN w:val="0"/>
        <w:adjustRightInd w:val="0"/>
        <w:spacing w:before="120"/>
        <w:jc w:val="left"/>
        <w:rPr>
          <w:rFonts w:ascii="Arial" w:eastAsia="Calibri" w:hAnsi="Arial" w:cs="Arial"/>
          <w:b/>
          <w:color w:val="000000"/>
          <w:sz w:val="22"/>
          <w:szCs w:val="22"/>
        </w:rPr>
      </w:pPr>
      <w:r>
        <w:rPr>
          <w:rFonts w:ascii="Arial" w:eastAsia="Calibri" w:hAnsi="Arial" w:cs="Arial"/>
          <w:b/>
          <w:color w:val="000000"/>
          <w:sz w:val="22"/>
          <w:szCs w:val="22"/>
        </w:rPr>
        <w:t>How does the proposed submission relate to areas of high priority or strategic value to Western Australia?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266CD" w:rsidRPr="00952B73" w:rsidTr="00952B73">
        <w:trPr>
          <w:trHeight w:val="1701"/>
        </w:trPr>
        <w:tc>
          <w:tcPr>
            <w:tcW w:w="9242" w:type="dxa"/>
            <w:shd w:val="clear" w:color="auto" w:fill="auto"/>
          </w:tcPr>
          <w:p w:rsidR="00D266CD" w:rsidRPr="00952B73" w:rsidRDefault="00D266CD" w:rsidP="00952B73">
            <w:pPr>
              <w:autoSpaceDE w:val="0"/>
              <w:autoSpaceDN w:val="0"/>
              <w:adjustRightInd w:val="0"/>
              <w:spacing w:before="120"/>
              <w:jc w:val="left"/>
              <w:rPr>
                <w:rFonts w:ascii="Arial" w:eastAsia="Calibri" w:hAnsi="Arial" w:cs="Arial"/>
                <w:b/>
                <w:color w:val="000000"/>
                <w:sz w:val="22"/>
                <w:szCs w:val="22"/>
              </w:rPr>
            </w:pPr>
          </w:p>
        </w:tc>
      </w:tr>
    </w:tbl>
    <w:p w:rsidR="00D266CD" w:rsidRPr="00D266CD" w:rsidRDefault="00D266CD" w:rsidP="00D266CD">
      <w:pPr>
        <w:autoSpaceDE w:val="0"/>
        <w:autoSpaceDN w:val="0"/>
        <w:adjustRightInd w:val="0"/>
        <w:spacing w:before="120"/>
        <w:jc w:val="left"/>
        <w:rPr>
          <w:rFonts w:ascii="Arial" w:eastAsia="Calibri" w:hAnsi="Arial" w:cs="Arial"/>
          <w:b/>
          <w:color w:val="000000"/>
          <w:sz w:val="22"/>
          <w:szCs w:val="22"/>
        </w:rPr>
      </w:pPr>
      <w:r w:rsidRPr="00D266CD">
        <w:rPr>
          <w:rFonts w:ascii="Arial" w:eastAsia="Calibri" w:hAnsi="Arial" w:cs="Arial"/>
          <w:b/>
          <w:color w:val="000000"/>
          <w:sz w:val="22"/>
          <w:szCs w:val="22"/>
        </w:rPr>
        <w:t>Other portfolios and agencies affected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266CD" w:rsidRPr="00952B73" w:rsidTr="00952B73">
        <w:trPr>
          <w:trHeight w:val="397"/>
        </w:trPr>
        <w:tc>
          <w:tcPr>
            <w:tcW w:w="9242" w:type="dxa"/>
            <w:shd w:val="clear" w:color="auto" w:fill="auto"/>
          </w:tcPr>
          <w:p w:rsidR="00D266CD" w:rsidRPr="00952B73" w:rsidRDefault="00D266CD" w:rsidP="00952B73">
            <w:pPr>
              <w:autoSpaceDE w:val="0"/>
              <w:autoSpaceDN w:val="0"/>
              <w:adjustRightInd w:val="0"/>
              <w:spacing w:before="240"/>
              <w:jc w:val="left"/>
              <w:rPr>
                <w:rFonts w:ascii="Arial" w:eastAsia="Calibri" w:hAnsi="Arial" w:cs="Arial"/>
                <w:b/>
                <w:color w:val="000000"/>
                <w:sz w:val="22"/>
                <w:szCs w:val="22"/>
              </w:rPr>
            </w:pPr>
          </w:p>
        </w:tc>
      </w:tr>
    </w:tbl>
    <w:p w:rsidR="00D266CD" w:rsidRPr="00D266CD" w:rsidRDefault="00D266CD" w:rsidP="00D266CD">
      <w:pPr>
        <w:autoSpaceDE w:val="0"/>
        <w:autoSpaceDN w:val="0"/>
        <w:adjustRightInd w:val="0"/>
        <w:spacing w:before="120"/>
        <w:jc w:val="left"/>
        <w:rPr>
          <w:rFonts w:ascii="Arial" w:eastAsia="Calibri" w:hAnsi="Arial" w:cs="Arial"/>
          <w:b/>
          <w:color w:val="000000"/>
          <w:sz w:val="22"/>
          <w:szCs w:val="22"/>
        </w:rPr>
      </w:pPr>
      <w:r w:rsidRPr="00D266CD">
        <w:rPr>
          <w:rFonts w:ascii="Arial" w:eastAsia="Calibri" w:hAnsi="Arial" w:cs="Arial"/>
          <w:b/>
          <w:color w:val="000000"/>
          <w:sz w:val="22"/>
          <w:szCs w:val="22"/>
        </w:rPr>
        <w:t xml:space="preserve">The proposed submission will: </w:t>
      </w:r>
      <w:r w:rsidRPr="000A589A">
        <w:rPr>
          <w:rFonts w:ascii="Arial" w:eastAsia="Calibri" w:hAnsi="Arial" w:cs="Arial"/>
          <w:color w:val="000000"/>
          <w:sz w:val="22"/>
          <w:szCs w:val="22"/>
        </w:rPr>
        <w:t>(please select all that apply)</w:t>
      </w:r>
    </w:p>
    <w:p w:rsidR="00D266CD" w:rsidRPr="00D266CD" w:rsidRDefault="00D266CD" w:rsidP="00D266CD">
      <w:pPr>
        <w:numPr>
          <w:ilvl w:val="0"/>
          <w:numId w:val="15"/>
        </w:numPr>
        <w:autoSpaceDE w:val="0"/>
        <w:autoSpaceDN w:val="0"/>
        <w:adjustRightInd w:val="0"/>
        <w:spacing w:before="60"/>
        <w:ind w:left="641" w:hanging="357"/>
        <w:jc w:val="left"/>
        <w:rPr>
          <w:rFonts w:ascii="Arial" w:eastAsia="Calibri" w:hAnsi="Arial" w:cs="Arial"/>
          <w:color w:val="000000"/>
          <w:sz w:val="22"/>
          <w:szCs w:val="22"/>
        </w:rPr>
      </w:pPr>
      <w:r w:rsidRPr="00D266CD">
        <w:rPr>
          <w:rFonts w:ascii="Arial" w:eastAsia="Calibri" w:hAnsi="Arial" w:cs="Arial"/>
          <w:color w:val="000000"/>
          <w:sz w:val="22"/>
          <w:szCs w:val="22"/>
        </w:rPr>
        <w:t>cover Commonwealth-State financial relations</w:t>
      </w:r>
      <w:r w:rsidR="0005627C">
        <w:rPr>
          <w:rFonts w:ascii="Arial" w:eastAsia="Calibri" w:hAnsi="Arial" w:cs="Arial"/>
          <w:color w:val="000000"/>
          <w:sz w:val="22"/>
          <w:szCs w:val="22"/>
        </w:rPr>
        <w:t xml:space="preserve"> or raise issues with resourcing implications</w:t>
      </w:r>
    </w:p>
    <w:p w:rsidR="00D266CD" w:rsidRPr="00D266CD" w:rsidRDefault="00D266CD" w:rsidP="00D266CD">
      <w:pPr>
        <w:numPr>
          <w:ilvl w:val="0"/>
          <w:numId w:val="15"/>
        </w:numPr>
        <w:autoSpaceDE w:val="0"/>
        <w:autoSpaceDN w:val="0"/>
        <w:adjustRightInd w:val="0"/>
        <w:spacing w:before="60"/>
        <w:ind w:left="641" w:hanging="357"/>
        <w:jc w:val="left"/>
        <w:rPr>
          <w:rFonts w:ascii="Arial" w:eastAsia="Calibri" w:hAnsi="Arial" w:cs="Arial"/>
          <w:color w:val="000000"/>
          <w:sz w:val="22"/>
          <w:szCs w:val="22"/>
        </w:rPr>
      </w:pPr>
      <w:r w:rsidRPr="00D266CD">
        <w:rPr>
          <w:rFonts w:ascii="Arial" w:eastAsia="Calibri" w:hAnsi="Arial" w:cs="Arial"/>
          <w:color w:val="000000"/>
          <w:sz w:val="22"/>
          <w:szCs w:val="22"/>
        </w:rPr>
        <w:t>cover legal issues, including constitutional issues, or Western Australia’s obligations under Commonwealth legislation</w:t>
      </w:r>
    </w:p>
    <w:p w:rsidR="00D266CD" w:rsidRPr="00D266CD" w:rsidRDefault="00D266CD" w:rsidP="00D266CD">
      <w:pPr>
        <w:numPr>
          <w:ilvl w:val="0"/>
          <w:numId w:val="15"/>
        </w:numPr>
        <w:autoSpaceDE w:val="0"/>
        <w:autoSpaceDN w:val="0"/>
        <w:adjustRightInd w:val="0"/>
        <w:spacing w:before="60"/>
        <w:ind w:left="641" w:hanging="357"/>
        <w:jc w:val="left"/>
        <w:rPr>
          <w:rFonts w:ascii="Arial" w:eastAsia="Calibri" w:hAnsi="Arial" w:cs="Arial"/>
          <w:color w:val="000000"/>
          <w:sz w:val="22"/>
          <w:szCs w:val="22"/>
        </w:rPr>
      </w:pPr>
      <w:r w:rsidRPr="00D266CD">
        <w:rPr>
          <w:rFonts w:ascii="Arial" w:eastAsia="Calibri" w:hAnsi="Arial" w:cs="Arial"/>
          <w:color w:val="000000"/>
          <w:sz w:val="22"/>
          <w:szCs w:val="22"/>
        </w:rPr>
        <w:t>cover non-contentious issues only</w:t>
      </w:r>
    </w:p>
    <w:p w:rsidR="00D266CD" w:rsidRPr="00D266CD" w:rsidRDefault="00D266CD" w:rsidP="00D266CD">
      <w:pPr>
        <w:numPr>
          <w:ilvl w:val="0"/>
          <w:numId w:val="15"/>
        </w:numPr>
        <w:autoSpaceDE w:val="0"/>
        <w:autoSpaceDN w:val="0"/>
        <w:adjustRightInd w:val="0"/>
        <w:spacing w:before="60"/>
        <w:ind w:left="641" w:hanging="357"/>
        <w:jc w:val="left"/>
        <w:rPr>
          <w:rFonts w:ascii="Arial" w:eastAsia="Calibri" w:hAnsi="Arial" w:cs="Arial"/>
          <w:color w:val="000000"/>
          <w:sz w:val="22"/>
          <w:szCs w:val="22"/>
        </w:rPr>
      </w:pPr>
      <w:r w:rsidRPr="00D266CD">
        <w:rPr>
          <w:rFonts w:ascii="Arial" w:eastAsia="Calibri" w:hAnsi="Arial" w:cs="Arial"/>
          <w:color w:val="000000"/>
          <w:sz w:val="22"/>
          <w:szCs w:val="22"/>
        </w:rPr>
        <w:t>contain mainly factual or technical information</w:t>
      </w:r>
    </w:p>
    <w:p w:rsidR="00D266CD" w:rsidRPr="00D266CD" w:rsidRDefault="00D266CD" w:rsidP="00D266CD">
      <w:pPr>
        <w:numPr>
          <w:ilvl w:val="0"/>
          <w:numId w:val="15"/>
        </w:numPr>
        <w:autoSpaceDE w:val="0"/>
        <w:autoSpaceDN w:val="0"/>
        <w:adjustRightInd w:val="0"/>
        <w:spacing w:before="60"/>
        <w:ind w:left="641" w:hanging="357"/>
        <w:jc w:val="left"/>
        <w:rPr>
          <w:rFonts w:ascii="Arial" w:eastAsia="Calibri" w:hAnsi="Arial" w:cs="Arial"/>
          <w:color w:val="000000"/>
          <w:sz w:val="22"/>
          <w:szCs w:val="22"/>
        </w:rPr>
      </w:pPr>
      <w:r w:rsidRPr="00D266CD">
        <w:rPr>
          <w:rFonts w:ascii="Arial" w:eastAsia="Calibri" w:hAnsi="Arial" w:cs="Arial"/>
          <w:color w:val="000000"/>
          <w:sz w:val="22"/>
          <w:szCs w:val="22"/>
        </w:rPr>
        <w:t>relate to a contentious topic (please provide details below)</w:t>
      </w:r>
    </w:p>
    <w:p w:rsidR="00D266CD" w:rsidRPr="00D266CD" w:rsidRDefault="00D266CD" w:rsidP="00D266CD">
      <w:pPr>
        <w:numPr>
          <w:ilvl w:val="0"/>
          <w:numId w:val="15"/>
        </w:numPr>
        <w:autoSpaceDE w:val="0"/>
        <w:autoSpaceDN w:val="0"/>
        <w:adjustRightInd w:val="0"/>
        <w:spacing w:before="60"/>
        <w:ind w:left="641" w:hanging="357"/>
        <w:jc w:val="left"/>
        <w:rPr>
          <w:rFonts w:ascii="Arial" w:eastAsia="Calibri" w:hAnsi="Arial" w:cs="Arial"/>
          <w:color w:val="000000"/>
          <w:sz w:val="22"/>
          <w:szCs w:val="22"/>
        </w:rPr>
      </w:pPr>
      <w:r w:rsidRPr="00D266CD">
        <w:rPr>
          <w:rFonts w:ascii="Arial" w:eastAsia="Calibri" w:hAnsi="Arial" w:cs="Arial"/>
          <w:color w:val="000000"/>
          <w:sz w:val="22"/>
          <w:szCs w:val="22"/>
        </w:rPr>
        <w:t xml:space="preserve">relate to a new or emerging policy position of the Western Australian Government (please provide details below) </w:t>
      </w:r>
    </w:p>
    <w:p w:rsidR="00D266CD" w:rsidRPr="00D266CD" w:rsidRDefault="00D266CD" w:rsidP="00D266CD">
      <w:pPr>
        <w:autoSpaceDE w:val="0"/>
        <w:autoSpaceDN w:val="0"/>
        <w:adjustRightInd w:val="0"/>
        <w:spacing w:before="120"/>
        <w:jc w:val="left"/>
        <w:rPr>
          <w:rFonts w:ascii="Arial" w:eastAsia="Calibri" w:hAnsi="Arial" w:cs="Arial"/>
          <w:b/>
          <w:color w:val="000000"/>
          <w:sz w:val="22"/>
          <w:szCs w:val="22"/>
        </w:rPr>
      </w:pPr>
      <w:r w:rsidRPr="00D266CD">
        <w:rPr>
          <w:rFonts w:ascii="Arial" w:eastAsia="Calibri" w:hAnsi="Arial" w:cs="Arial"/>
          <w:b/>
          <w:color w:val="000000"/>
          <w:sz w:val="22"/>
          <w:szCs w:val="22"/>
        </w:rPr>
        <w:t>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266CD" w:rsidRPr="00952B73" w:rsidTr="00952B73">
        <w:trPr>
          <w:trHeight w:val="1191"/>
        </w:trPr>
        <w:tc>
          <w:tcPr>
            <w:tcW w:w="9242" w:type="dxa"/>
            <w:shd w:val="clear" w:color="auto" w:fill="auto"/>
          </w:tcPr>
          <w:p w:rsidR="00D266CD" w:rsidRPr="00952B73" w:rsidRDefault="00D266CD" w:rsidP="00952B73">
            <w:pPr>
              <w:autoSpaceDE w:val="0"/>
              <w:autoSpaceDN w:val="0"/>
              <w:adjustRightInd w:val="0"/>
              <w:spacing w:after="260"/>
              <w:jc w:val="left"/>
              <w:rPr>
                <w:rFonts w:ascii="Arial" w:eastAsia="Calibri" w:hAnsi="Arial" w:cs="Arial"/>
                <w:color w:val="BFBFBF"/>
                <w:sz w:val="22"/>
                <w:szCs w:val="22"/>
              </w:rPr>
            </w:pPr>
          </w:p>
        </w:tc>
      </w:tr>
    </w:tbl>
    <w:p w:rsidR="00D266CD" w:rsidRPr="00D266CD" w:rsidRDefault="00D266CD" w:rsidP="00D266CD">
      <w:pPr>
        <w:autoSpaceDE w:val="0"/>
        <w:autoSpaceDN w:val="0"/>
        <w:adjustRightInd w:val="0"/>
        <w:spacing w:before="120"/>
        <w:jc w:val="left"/>
        <w:rPr>
          <w:rFonts w:ascii="Arial" w:eastAsia="Calibri" w:hAnsi="Arial" w:cs="Arial"/>
          <w:b/>
          <w:color w:val="000000"/>
          <w:sz w:val="22"/>
          <w:szCs w:val="22"/>
        </w:rPr>
      </w:pPr>
      <w:r w:rsidRPr="00D266CD">
        <w:rPr>
          <w:rFonts w:ascii="Arial" w:eastAsia="Calibri" w:hAnsi="Arial" w:cs="Arial"/>
          <w:b/>
          <w:color w:val="000000"/>
          <w:sz w:val="22"/>
          <w:szCs w:val="22"/>
        </w:rPr>
        <w:t xml:space="preserve">Other jurisdictions expected to make a submission, and any </w:t>
      </w:r>
      <w:proofErr w:type="gramStart"/>
      <w:r w:rsidRPr="00D266CD">
        <w:rPr>
          <w:rFonts w:ascii="Arial" w:eastAsia="Calibri" w:hAnsi="Arial" w:cs="Arial"/>
          <w:b/>
          <w:color w:val="000000"/>
          <w:sz w:val="22"/>
          <w:szCs w:val="22"/>
        </w:rPr>
        <w:t>details  (</w:t>
      </w:r>
      <w:proofErr w:type="gramEnd"/>
      <w:r w:rsidRPr="00D266CD">
        <w:rPr>
          <w:rFonts w:ascii="Arial" w:eastAsia="Calibri" w:hAnsi="Arial" w:cs="Arial"/>
          <w:b/>
          <w:color w:val="000000"/>
          <w:sz w:val="22"/>
          <w:szCs w:val="22"/>
        </w:rPr>
        <w:t>if known)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266CD" w:rsidRPr="00952B73" w:rsidTr="00952B73">
        <w:trPr>
          <w:trHeight w:val="567"/>
        </w:trPr>
        <w:tc>
          <w:tcPr>
            <w:tcW w:w="9242" w:type="dxa"/>
            <w:shd w:val="clear" w:color="auto" w:fill="auto"/>
          </w:tcPr>
          <w:p w:rsidR="00D266CD" w:rsidRPr="00952B73" w:rsidRDefault="00D266CD" w:rsidP="00952B73">
            <w:pPr>
              <w:autoSpaceDE w:val="0"/>
              <w:autoSpaceDN w:val="0"/>
              <w:adjustRightInd w:val="0"/>
              <w:spacing w:after="260"/>
              <w:jc w:val="left"/>
              <w:rPr>
                <w:rFonts w:ascii="Arial" w:eastAsia="Calibri" w:hAnsi="Arial" w:cs="Arial"/>
                <w:color w:val="000000"/>
                <w:sz w:val="22"/>
                <w:szCs w:val="22"/>
              </w:rPr>
            </w:pPr>
          </w:p>
        </w:tc>
      </w:tr>
    </w:tbl>
    <w:p w:rsidR="00D266CD" w:rsidRPr="00D266CD" w:rsidRDefault="00D266CD" w:rsidP="00D266CD">
      <w:pPr>
        <w:autoSpaceDE w:val="0"/>
        <w:autoSpaceDN w:val="0"/>
        <w:adjustRightInd w:val="0"/>
        <w:spacing w:after="260"/>
        <w:jc w:val="left"/>
        <w:rPr>
          <w:rFonts w:ascii="Arial" w:eastAsia="Calibri" w:hAnsi="Arial" w:cs="Arial"/>
          <w:color w:val="000000"/>
          <w:sz w:val="22"/>
          <w:szCs w:val="22"/>
        </w:rPr>
        <w:sectPr w:rsidR="00D266CD" w:rsidRPr="00D266CD" w:rsidSect="00190392">
          <w:headerReference w:type="default" r:id="rId20"/>
          <w:footerReference w:type="default" r:id="rId21"/>
          <w:pgSz w:w="11906" w:h="16838"/>
          <w:pgMar w:top="1533" w:right="1440" w:bottom="1440" w:left="1440" w:header="708" w:footer="708" w:gutter="0"/>
          <w:cols w:space="708"/>
          <w:docGrid w:linePitch="360"/>
        </w:sectPr>
      </w:pPr>
    </w:p>
    <w:p w:rsidR="00D266CD" w:rsidRPr="00D266CD" w:rsidRDefault="00D266CD" w:rsidP="00D266CD">
      <w:pPr>
        <w:autoSpaceDE w:val="0"/>
        <w:autoSpaceDN w:val="0"/>
        <w:adjustRightInd w:val="0"/>
        <w:spacing w:after="260"/>
        <w:jc w:val="left"/>
        <w:rPr>
          <w:rFonts w:ascii="Arial" w:eastAsia="Calibri" w:hAnsi="Arial" w:cs="Arial"/>
          <w:color w:val="000000"/>
          <w:sz w:val="22"/>
          <w:szCs w:val="22"/>
        </w:rPr>
        <w:sectPr w:rsidR="00D266CD" w:rsidRPr="00D266CD" w:rsidSect="00190392">
          <w:type w:val="continuous"/>
          <w:pgSz w:w="11906" w:h="16838"/>
          <w:pgMar w:top="1528" w:right="1440" w:bottom="1440" w:left="1440" w:header="708" w:footer="708" w:gutter="0"/>
          <w:cols w:space="708"/>
          <w:docGrid w:linePitch="360"/>
        </w:sectPr>
      </w:pPr>
    </w:p>
    <w:p w:rsidR="009140AD" w:rsidRDefault="00177A25" w:rsidP="00D2724A">
      <w:pPr>
        <w:jc w:val="center"/>
        <w:rPr>
          <w:rFonts w:ascii="Calibri" w:eastAsia="Calibri" w:hAnsi="Calibri"/>
          <w:b/>
          <w:sz w:val="28"/>
          <w:szCs w:val="22"/>
        </w:rPr>
      </w:pPr>
      <w:r>
        <w:rPr>
          <w:rFonts w:ascii="Calibri" w:eastAsia="Calibri" w:hAnsi="Calibri"/>
          <w:b/>
          <w:noProof/>
          <w:sz w:val="28"/>
          <w:szCs w:val="22"/>
          <w:lang w:eastAsia="en-AU"/>
        </w:rPr>
        <w:lastRenderedPageBreak/>
        <w:drawing>
          <wp:inline distT="0" distB="0" distL="0" distR="0">
            <wp:extent cx="9048750" cy="5619750"/>
            <wp:effectExtent l="0" t="0" r="0" b="0"/>
            <wp:docPr id="1" name="Picture 1" descr="Drawin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48750" cy="5619750"/>
                    </a:xfrm>
                    <a:prstGeom prst="rect">
                      <a:avLst/>
                    </a:prstGeom>
                    <a:noFill/>
                    <a:ln>
                      <a:noFill/>
                    </a:ln>
                  </pic:spPr>
                </pic:pic>
              </a:graphicData>
            </a:graphic>
          </wp:inline>
        </w:drawing>
      </w:r>
    </w:p>
    <w:sectPr w:rsidR="009140AD" w:rsidSect="00D266CD">
      <w:headerReference w:type="first" r:id="rId23"/>
      <w:pgSz w:w="16838" w:h="11906" w:orient="landscape"/>
      <w:pgMar w:top="1588" w:right="1304" w:bottom="1474" w:left="119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080" w:rsidRDefault="00536080">
      <w:r>
        <w:separator/>
      </w:r>
    </w:p>
  </w:endnote>
  <w:endnote w:type="continuationSeparator" w:id="0">
    <w:p w:rsidR="00536080" w:rsidRDefault="0053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7B4" w:rsidRPr="005A47B4" w:rsidRDefault="005A47B4">
    <w:pPr>
      <w:pStyle w:val="Footer"/>
      <w:jc w:val="right"/>
      <w:rPr>
        <w:rFonts w:ascii="Arial" w:hAnsi="Arial" w:cs="Arial"/>
      </w:rPr>
    </w:pPr>
    <w:r w:rsidRPr="005A47B4">
      <w:rPr>
        <w:rFonts w:ascii="Arial" w:hAnsi="Arial" w:cs="Arial"/>
      </w:rPr>
      <w:fldChar w:fldCharType="begin"/>
    </w:r>
    <w:r w:rsidRPr="005A47B4">
      <w:rPr>
        <w:rFonts w:ascii="Arial" w:hAnsi="Arial" w:cs="Arial"/>
      </w:rPr>
      <w:instrText xml:space="preserve"> PAGE   \* MERGEFORMAT </w:instrText>
    </w:r>
    <w:r w:rsidRPr="005A47B4">
      <w:rPr>
        <w:rFonts w:ascii="Arial" w:hAnsi="Arial" w:cs="Arial"/>
      </w:rPr>
      <w:fldChar w:fldCharType="separate"/>
    </w:r>
    <w:r w:rsidR="00584110">
      <w:rPr>
        <w:rFonts w:ascii="Arial" w:hAnsi="Arial" w:cs="Arial"/>
        <w:noProof/>
      </w:rPr>
      <w:t>2</w:t>
    </w:r>
    <w:r w:rsidRPr="005A47B4">
      <w:rPr>
        <w:rFonts w:ascii="Arial" w:hAnsi="Arial" w:cs="Arial"/>
        <w:noProof/>
      </w:rPr>
      <w:fldChar w:fldCharType="end"/>
    </w:r>
  </w:p>
  <w:p w:rsidR="005A47B4" w:rsidRDefault="005A4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7B4" w:rsidRDefault="005A4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080" w:rsidRDefault="00536080">
      <w:r>
        <w:separator/>
      </w:r>
    </w:p>
  </w:footnote>
  <w:footnote w:type="continuationSeparator" w:id="0">
    <w:p w:rsidR="00536080" w:rsidRDefault="00536080">
      <w:r>
        <w:continuationSeparator/>
      </w:r>
    </w:p>
  </w:footnote>
  <w:footnote w:id="1">
    <w:p w:rsidR="00404ED9" w:rsidRPr="005D31C2" w:rsidRDefault="00404ED9" w:rsidP="00404ED9">
      <w:pPr>
        <w:pStyle w:val="FootnoteText"/>
        <w:rPr>
          <w:rFonts w:cs="Arial"/>
        </w:rPr>
      </w:pPr>
      <w:r w:rsidRPr="00A2029B">
        <w:rPr>
          <w:rStyle w:val="FootnoteReference"/>
          <w:rFonts w:cs="Arial"/>
        </w:rPr>
        <w:footnoteRef/>
      </w:r>
      <w:r w:rsidRPr="00A2029B">
        <w:rPr>
          <w:rFonts w:cs="Arial"/>
        </w:rPr>
        <w:t xml:space="preserve"> “Public sector body” is defined in section 3 of the </w:t>
      </w:r>
      <w:r w:rsidRPr="00CF20CE">
        <w:rPr>
          <w:rFonts w:cs="Arial"/>
          <w:i/>
        </w:rPr>
        <w:t>Public Sector Management Act 1994</w:t>
      </w:r>
      <w:r w:rsidRPr="00A2029B">
        <w:rPr>
          <w:rFonts w:cs="Arial"/>
        </w:rPr>
        <w:t xml:space="preserve"> </w:t>
      </w:r>
      <w:r>
        <w:rPr>
          <w:rFonts w:cs="Arial"/>
        </w:rPr>
        <w:t xml:space="preserve">(the Act) </w:t>
      </w:r>
      <w:r w:rsidRPr="00A2029B">
        <w:rPr>
          <w:rFonts w:cs="Arial"/>
        </w:rPr>
        <w:t xml:space="preserve">to mean “agency, ministerial office or non-SES organisation”.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27C" w:rsidRDefault="00177A25">
    <w:pPr>
      <w:pStyle w:val="Header"/>
    </w:pPr>
    <w:r>
      <w:rPr>
        <w:noProof/>
        <w:szCs w:val="24"/>
        <w:lang w:eastAsia="en-AU"/>
      </w:rPr>
      <w:drawing>
        <wp:inline distT="0" distB="0" distL="0" distR="0">
          <wp:extent cx="666750" cy="666750"/>
          <wp:effectExtent l="0" t="0" r="0" b="0"/>
          <wp:docPr id="2" name="Picture 2" descr="govOfWA+TextBlack_130x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vOfWA+TextBlack_130x1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27C" w:rsidRDefault="0005627C" w:rsidP="009B6113">
    <w:pPr>
      <w:pStyle w:val="Header"/>
      <w:jc w:val="left"/>
      <w:rPr>
        <w:rFonts w:ascii="Arial" w:hAnsi="Arial" w:cs="Arial"/>
        <w:b/>
      </w:rPr>
    </w:pPr>
    <w:r>
      <w:rPr>
        <w:rFonts w:ascii="Arial" w:hAnsi="Arial" w:cs="Arial"/>
        <w:b/>
      </w:rPr>
      <w:t xml:space="preserve"> ATTACHMENT 2</w:t>
    </w:r>
  </w:p>
  <w:p w:rsidR="0005627C" w:rsidRPr="009B6113" w:rsidRDefault="0005627C" w:rsidP="00190392">
    <w:pPr>
      <w:pStyle w:val="Header"/>
      <w:jc w:val="center"/>
      <w:rPr>
        <w:rFonts w:ascii="Arial" w:hAnsi="Arial" w:cs="Arial"/>
        <w:b/>
        <w:sz w:val="6"/>
      </w:rPr>
    </w:pPr>
  </w:p>
  <w:p w:rsidR="0005627C" w:rsidRPr="00190392" w:rsidRDefault="0005627C" w:rsidP="00CF20CE">
    <w:pPr>
      <w:pStyle w:val="Header"/>
      <w:jc w:val="left"/>
      <w:rPr>
        <w:rFonts w:ascii="Arial" w:hAnsi="Arial" w:cs="Arial"/>
        <w:b/>
        <w:sz w:val="28"/>
      </w:rPr>
    </w:pPr>
    <w:r w:rsidRPr="00190392">
      <w:rPr>
        <w:rFonts w:ascii="Arial" w:hAnsi="Arial" w:cs="Arial"/>
        <w:b/>
        <w:sz w:val="22"/>
      </w:rPr>
      <w:t xml:space="preserve">INFORMATION TO BE INCLUDED WHEN SEEKING APPROVAL FROM DPC TO </w:t>
    </w:r>
    <w:r>
      <w:rPr>
        <w:rFonts w:ascii="Arial" w:hAnsi="Arial" w:cs="Arial"/>
        <w:b/>
        <w:sz w:val="22"/>
      </w:rPr>
      <w:t>DEVELOP</w:t>
    </w:r>
    <w:r w:rsidRPr="00190392">
      <w:rPr>
        <w:rFonts w:ascii="Arial" w:hAnsi="Arial" w:cs="Arial"/>
        <w:b/>
        <w:sz w:val="22"/>
      </w:rPr>
      <w:t xml:space="preserve"> A</w:t>
    </w:r>
    <w:r>
      <w:rPr>
        <w:rFonts w:ascii="Arial" w:hAnsi="Arial" w:cs="Arial"/>
        <w:b/>
        <w:sz w:val="22"/>
      </w:rPr>
      <w:t xml:space="preserve"> WRITTEN</w:t>
    </w:r>
    <w:r w:rsidRPr="00190392">
      <w:rPr>
        <w:rFonts w:ascii="Arial" w:hAnsi="Arial" w:cs="Arial"/>
        <w:b/>
        <w:sz w:val="22"/>
      </w:rPr>
      <w:t xml:space="preserve"> SUBMISSION</w:t>
    </w:r>
    <w:r>
      <w:rPr>
        <w:rFonts w:ascii="Arial" w:hAnsi="Arial" w:cs="Arial"/>
        <w:b/>
        <w:sz w:val="22"/>
      </w:rPr>
      <w:t xml:space="preserve"> TO A NATIONAL INQUIRY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CD" w:rsidRPr="009B6113" w:rsidRDefault="00D266CD" w:rsidP="00190392">
    <w:pPr>
      <w:pStyle w:val="Header"/>
      <w:jc w:val="right"/>
      <w:rPr>
        <w:rFonts w:ascii="Arial" w:hAnsi="Arial" w:cs="Arial"/>
        <w:b/>
      </w:rPr>
    </w:pPr>
    <w:r w:rsidRPr="009B6113">
      <w:rPr>
        <w:rFonts w:ascii="Arial" w:hAnsi="Arial" w:cs="Arial"/>
        <w:b/>
      </w:rPr>
      <w:t xml:space="preserve">ATTACHMENT </w:t>
    </w:r>
    <w:r w:rsidR="00DF4FB0">
      <w:rPr>
        <w:rFonts w:ascii="Arial" w:hAnsi="Arial" w:cs="Arial"/>
        <w:b/>
      </w:rPr>
      <w:t>3</w:t>
    </w:r>
    <w:r w:rsidRPr="009B6113">
      <w:rPr>
        <w:rFonts w:ascii="Arial" w:hAnsi="Arial" w:cs="Arial"/>
        <w:b/>
      </w:rPr>
      <w:t xml:space="preserve"> – PROCESS FOR MAKING A </w:t>
    </w:r>
    <w:r w:rsidR="00915DA3">
      <w:rPr>
        <w:rFonts w:ascii="Arial" w:hAnsi="Arial" w:cs="Arial"/>
        <w:b/>
      </w:rPr>
      <w:t xml:space="preserve">WRITTEN </w:t>
    </w:r>
    <w:r w:rsidRPr="009B6113">
      <w:rPr>
        <w:rFonts w:ascii="Arial" w:hAnsi="Arial" w:cs="Arial"/>
        <w:b/>
      </w:rPr>
      <w:t>SUBMISSION TO A NATIONAL INQUIRY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4D6"/>
    <w:multiLevelType w:val="hybridMultilevel"/>
    <w:tmpl w:val="63646064"/>
    <w:lvl w:ilvl="0" w:tplc="7E46BA58">
      <w:numFmt w:val="bullet"/>
      <w:lvlText w:val=""/>
      <w:lvlJc w:val="left"/>
      <w:pPr>
        <w:ind w:left="76" w:hanging="360"/>
      </w:pPr>
      <w:rPr>
        <w:rFonts w:ascii="Wingdings 2" w:eastAsia="Calibri" w:hAnsi="Wingdings 2" w:cs="Aria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1" w15:restartNumberingAfterBreak="0">
    <w:nsid w:val="11BA37C4"/>
    <w:multiLevelType w:val="singleLevel"/>
    <w:tmpl w:val="633E9C72"/>
    <w:lvl w:ilvl="0">
      <w:start w:val="1"/>
      <w:numFmt w:val="bullet"/>
      <w:lvlText w:val=""/>
      <w:lvlJc w:val="left"/>
      <w:pPr>
        <w:tabs>
          <w:tab w:val="num" w:pos="567"/>
        </w:tabs>
        <w:ind w:left="567" w:hanging="567"/>
      </w:pPr>
      <w:rPr>
        <w:rFonts w:ascii="Symbol" w:hAnsi="Symbol" w:hint="default"/>
        <w:sz w:val="16"/>
      </w:rPr>
    </w:lvl>
  </w:abstractNum>
  <w:abstractNum w:abstractNumId="2" w15:restartNumberingAfterBreak="0">
    <w:nsid w:val="14E7264D"/>
    <w:multiLevelType w:val="hybridMultilevel"/>
    <w:tmpl w:val="2F7C0C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5EA6FCE"/>
    <w:multiLevelType w:val="hybridMultilevel"/>
    <w:tmpl w:val="E30E1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AB25FA"/>
    <w:multiLevelType w:val="hybridMultilevel"/>
    <w:tmpl w:val="7988DE5C"/>
    <w:lvl w:ilvl="0" w:tplc="E8C6A9E0">
      <w:start w:val="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036D1F"/>
    <w:multiLevelType w:val="hybridMultilevel"/>
    <w:tmpl w:val="0DEA140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E7B307D"/>
    <w:multiLevelType w:val="singleLevel"/>
    <w:tmpl w:val="633E9C72"/>
    <w:lvl w:ilvl="0">
      <w:start w:val="1"/>
      <w:numFmt w:val="bullet"/>
      <w:lvlText w:val=""/>
      <w:lvlJc w:val="left"/>
      <w:pPr>
        <w:tabs>
          <w:tab w:val="num" w:pos="567"/>
        </w:tabs>
        <w:ind w:left="567" w:hanging="567"/>
      </w:pPr>
      <w:rPr>
        <w:rFonts w:ascii="Symbol" w:hAnsi="Symbol" w:hint="default"/>
        <w:sz w:val="16"/>
      </w:rPr>
    </w:lvl>
  </w:abstractNum>
  <w:abstractNum w:abstractNumId="7" w15:restartNumberingAfterBreak="0">
    <w:nsid w:val="40F06F5F"/>
    <w:multiLevelType w:val="singleLevel"/>
    <w:tmpl w:val="47E2FDCC"/>
    <w:lvl w:ilvl="0">
      <w:start w:val="3"/>
      <w:numFmt w:val="bullet"/>
      <w:lvlText w:val=""/>
      <w:lvlJc w:val="left"/>
      <w:pPr>
        <w:tabs>
          <w:tab w:val="num" w:pos="360"/>
        </w:tabs>
        <w:ind w:left="170" w:hanging="170"/>
      </w:pPr>
      <w:rPr>
        <w:rFonts w:ascii="Symbol" w:hAnsi="Symbol" w:hint="default"/>
      </w:rPr>
    </w:lvl>
  </w:abstractNum>
  <w:abstractNum w:abstractNumId="8" w15:restartNumberingAfterBreak="0">
    <w:nsid w:val="43A54076"/>
    <w:multiLevelType w:val="singleLevel"/>
    <w:tmpl w:val="D3109E00"/>
    <w:lvl w:ilvl="0">
      <w:start w:val="1"/>
      <w:numFmt w:val="bullet"/>
      <w:lvlText w:val=""/>
      <w:lvlJc w:val="left"/>
      <w:pPr>
        <w:tabs>
          <w:tab w:val="num" w:pos="567"/>
        </w:tabs>
        <w:ind w:left="567" w:hanging="567"/>
      </w:pPr>
      <w:rPr>
        <w:rFonts w:ascii="Symbol" w:hAnsi="Symbol" w:hint="default"/>
        <w:sz w:val="16"/>
      </w:rPr>
    </w:lvl>
  </w:abstractNum>
  <w:abstractNum w:abstractNumId="9" w15:restartNumberingAfterBreak="0">
    <w:nsid w:val="43FD009F"/>
    <w:multiLevelType w:val="hybridMultilevel"/>
    <w:tmpl w:val="060E8F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471B1702"/>
    <w:multiLevelType w:val="hybridMultilevel"/>
    <w:tmpl w:val="F3304376"/>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BF3430"/>
    <w:multiLevelType w:val="hybridMultilevel"/>
    <w:tmpl w:val="79C6109A"/>
    <w:lvl w:ilvl="0" w:tplc="DE22534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0BC7ABC"/>
    <w:multiLevelType w:val="singleLevel"/>
    <w:tmpl w:val="11426CDE"/>
    <w:lvl w:ilvl="0">
      <w:start w:val="1"/>
      <w:numFmt w:val="bullet"/>
      <w:lvlText w:val=""/>
      <w:lvlJc w:val="left"/>
      <w:pPr>
        <w:tabs>
          <w:tab w:val="num" w:pos="567"/>
        </w:tabs>
        <w:ind w:left="567" w:hanging="567"/>
      </w:pPr>
      <w:rPr>
        <w:rFonts w:ascii="Symbol" w:hAnsi="Symbol" w:hint="default"/>
      </w:rPr>
    </w:lvl>
  </w:abstractNum>
  <w:abstractNum w:abstractNumId="13" w15:restartNumberingAfterBreak="0">
    <w:nsid w:val="5178310E"/>
    <w:multiLevelType w:val="singleLevel"/>
    <w:tmpl w:val="633E9C72"/>
    <w:lvl w:ilvl="0">
      <w:start w:val="1"/>
      <w:numFmt w:val="bullet"/>
      <w:lvlText w:val=""/>
      <w:lvlJc w:val="left"/>
      <w:pPr>
        <w:tabs>
          <w:tab w:val="num" w:pos="567"/>
        </w:tabs>
        <w:ind w:left="567" w:hanging="567"/>
      </w:pPr>
      <w:rPr>
        <w:rFonts w:ascii="Symbol" w:hAnsi="Symbol" w:hint="default"/>
        <w:sz w:val="16"/>
      </w:rPr>
    </w:lvl>
  </w:abstractNum>
  <w:abstractNum w:abstractNumId="14" w15:restartNumberingAfterBreak="0">
    <w:nsid w:val="598460A2"/>
    <w:multiLevelType w:val="singleLevel"/>
    <w:tmpl w:val="11426CDE"/>
    <w:lvl w:ilvl="0">
      <w:start w:val="1"/>
      <w:numFmt w:val="bullet"/>
      <w:lvlText w:val=""/>
      <w:lvlJc w:val="left"/>
      <w:pPr>
        <w:tabs>
          <w:tab w:val="num" w:pos="567"/>
        </w:tabs>
        <w:ind w:left="567" w:hanging="567"/>
      </w:pPr>
      <w:rPr>
        <w:rFonts w:ascii="Symbol" w:hAnsi="Symbol" w:hint="default"/>
      </w:rPr>
    </w:lvl>
  </w:abstractNum>
  <w:abstractNum w:abstractNumId="15" w15:restartNumberingAfterBreak="0">
    <w:nsid w:val="5C207AA8"/>
    <w:multiLevelType w:val="singleLevel"/>
    <w:tmpl w:val="633E9C72"/>
    <w:lvl w:ilvl="0">
      <w:start w:val="1"/>
      <w:numFmt w:val="bullet"/>
      <w:lvlText w:val=""/>
      <w:lvlJc w:val="left"/>
      <w:pPr>
        <w:tabs>
          <w:tab w:val="num" w:pos="567"/>
        </w:tabs>
        <w:ind w:left="567" w:hanging="567"/>
      </w:pPr>
      <w:rPr>
        <w:rFonts w:ascii="Symbol" w:hAnsi="Symbol" w:hint="default"/>
        <w:sz w:val="16"/>
      </w:rPr>
    </w:lvl>
  </w:abstractNum>
  <w:abstractNum w:abstractNumId="16" w15:restartNumberingAfterBreak="0">
    <w:nsid w:val="60C22F5B"/>
    <w:multiLevelType w:val="singleLevel"/>
    <w:tmpl w:val="D3109E00"/>
    <w:lvl w:ilvl="0">
      <w:start w:val="1"/>
      <w:numFmt w:val="bullet"/>
      <w:lvlText w:val=""/>
      <w:lvlJc w:val="left"/>
      <w:pPr>
        <w:tabs>
          <w:tab w:val="num" w:pos="567"/>
        </w:tabs>
        <w:ind w:left="567" w:hanging="567"/>
      </w:pPr>
      <w:rPr>
        <w:rFonts w:ascii="Symbol" w:hAnsi="Symbol" w:hint="default"/>
        <w:sz w:val="16"/>
      </w:rPr>
    </w:lvl>
  </w:abstractNum>
  <w:abstractNum w:abstractNumId="17" w15:restartNumberingAfterBreak="0">
    <w:nsid w:val="62C01C0C"/>
    <w:multiLevelType w:val="singleLevel"/>
    <w:tmpl w:val="633E9C72"/>
    <w:lvl w:ilvl="0">
      <w:start w:val="1"/>
      <w:numFmt w:val="bullet"/>
      <w:lvlText w:val=""/>
      <w:lvlJc w:val="left"/>
      <w:pPr>
        <w:tabs>
          <w:tab w:val="num" w:pos="567"/>
        </w:tabs>
        <w:ind w:left="567" w:hanging="567"/>
      </w:pPr>
      <w:rPr>
        <w:rFonts w:ascii="Symbol" w:hAnsi="Symbol" w:hint="default"/>
        <w:sz w:val="16"/>
      </w:rPr>
    </w:lvl>
  </w:abstractNum>
  <w:abstractNum w:abstractNumId="18" w15:restartNumberingAfterBreak="0">
    <w:nsid w:val="66E47972"/>
    <w:multiLevelType w:val="hybridMultilevel"/>
    <w:tmpl w:val="A43C247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AAD4C8F"/>
    <w:multiLevelType w:val="hybridMultilevel"/>
    <w:tmpl w:val="3D96F83A"/>
    <w:lvl w:ilvl="0" w:tplc="6568B174">
      <w:start w:val="1"/>
      <w:numFmt w:val="decimal"/>
      <w:lvlText w:val="%1."/>
      <w:lvlJc w:val="left"/>
      <w:pPr>
        <w:ind w:left="-338" w:hanging="720"/>
      </w:pPr>
      <w:rPr>
        <w:rFonts w:ascii="Arial" w:eastAsia="Calibri" w:hAnsi="Arial" w:cs="Arial" w:hint="default"/>
      </w:rPr>
    </w:lvl>
    <w:lvl w:ilvl="1" w:tplc="0C090003" w:tentative="1">
      <w:start w:val="1"/>
      <w:numFmt w:val="bullet"/>
      <w:lvlText w:val="o"/>
      <w:lvlJc w:val="left"/>
      <w:pPr>
        <w:ind w:left="22" w:hanging="360"/>
      </w:pPr>
      <w:rPr>
        <w:rFonts w:ascii="Courier New" w:hAnsi="Courier New" w:cs="Courier New" w:hint="default"/>
      </w:rPr>
    </w:lvl>
    <w:lvl w:ilvl="2" w:tplc="0C090005" w:tentative="1">
      <w:start w:val="1"/>
      <w:numFmt w:val="bullet"/>
      <w:lvlText w:val=""/>
      <w:lvlJc w:val="left"/>
      <w:pPr>
        <w:ind w:left="742" w:hanging="360"/>
      </w:pPr>
      <w:rPr>
        <w:rFonts w:ascii="Wingdings" w:hAnsi="Wingdings" w:hint="default"/>
      </w:rPr>
    </w:lvl>
    <w:lvl w:ilvl="3" w:tplc="0C090001" w:tentative="1">
      <w:start w:val="1"/>
      <w:numFmt w:val="bullet"/>
      <w:lvlText w:val=""/>
      <w:lvlJc w:val="left"/>
      <w:pPr>
        <w:ind w:left="1462" w:hanging="360"/>
      </w:pPr>
      <w:rPr>
        <w:rFonts w:ascii="Symbol" w:hAnsi="Symbol" w:hint="default"/>
      </w:rPr>
    </w:lvl>
    <w:lvl w:ilvl="4" w:tplc="0C090003" w:tentative="1">
      <w:start w:val="1"/>
      <w:numFmt w:val="bullet"/>
      <w:lvlText w:val="o"/>
      <w:lvlJc w:val="left"/>
      <w:pPr>
        <w:ind w:left="2182" w:hanging="360"/>
      </w:pPr>
      <w:rPr>
        <w:rFonts w:ascii="Courier New" w:hAnsi="Courier New" w:cs="Courier New" w:hint="default"/>
      </w:rPr>
    </w:lvl>
    <w:lvl w:ilvl="5" w:tplc="0C090005" w:tentative="1">
      <w:start w:val="1"/>
      <w:numFmt w:val="bullet"/>
      <w:lvlText w:val=""/>
      <w:lvlJc w:val="left"/>
      <w:pPr>
        <w:ind w:left="2902" w:hanging="360"/>
      </w:pPr>
      <w:rPr>
        <w:rFonts w:ascii="Wingdings" w:hAnsi="Wingdings" w:hint="default"/>
      </w:rPr>
    </w:lvl>
    <w:lvl w:ilvl="6" w:tplc="0C090001" w:tentative="1">
      <w:start w:val="1"/>
      <w:numFmt w:val="bullet"/>
      <w:lvlText w:val=""/>
      <w:lvlJc w:val="left"/>
      <w:pPr>
        <w:ind w:left="3622" w:hanging="360"/>
      </w:pPr>
      <w:rPr>
        <w:rFonts w:ascii="Symbol" w:hAnsi="Symbol" w:hint="default"/>
      </w:rPr>
    </w:lvl>
    <w:lvl w:ilvl="7" w:tplc="0C090003" w:tentative="1">
      <w:start w:val="1"/>
      <w:numFmt w:val="bullet"/>
      <w:lvlText w:val="o"/>
      <w:lvlJc w:val="left"/>
      <w:pPr>
        <w:ind w:left="4342" w:hanging="360"/>
      </w:pPr>
      <w:rPr>
        <w:rFonts w:ascii="Courier New" w:hAnsi="Courier New" w:cs="Courier New" w:hint="default"/>
      </w:rPr>
    </w:lvl>
    <w:lvl w:ilvl="8" w:tplc="0C090005" w:tentative="1">
      <w:start w:val="1"/>
      <w:numFmt w:val="bullet"/>
      <w:lvlText w:val=""/>
      <w:lvlJc w:val="left"/>
      <w:pPr>
        <w:ind w:left="5062" w:hanging="360"/>
      </w:pPr>
      <w:rPr>
        <w:rFonts w:ascii="Wingdings" w:hAnsi="Wingdings" w:hint="default"/>
      </w:rPr>
    </w:lvl>
  </w:abstractNum>
  <w:abstractNum w:abstractNumId="20" w15:restartNumberingAfterBreak="0">
    <w:nsid w:val="6DE40DB1"/>
    <w:multiLevelType w:val="hybridMultilevel"/>
    <w:tmpl w:val="C5F62C62"/>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0007C9A"/>
    <w:multiLevelType w:val="hybridMultilevel"/>
    <w:tmpl w:val="093E0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8B60FB"/>
    <w:multiLevelType w:val="singleLevel"/>
    <w:tmpl w:val="47E2FDCC"/>
    <w:lvl w:ilvl="0">
      <w:start w:val="3"/>
      <w:numFmt w:val="bullet"/>
      <w:lvlText w:val=""/>
      <w:lvlJc w:val="left"/>
      <w:pPr>
        <w:tabs>
          <w:tab w:val="num" w:pos="360"/>
        </w:tabs>
        <w:ind w:left="170" w:hanging="170"/>
      </w:pPr>
      <w:rPr>
        <w:rFonts w:ascii="Symbol" w:hAnsi="Symbol" w:hint="default"/>
      </w:rPr>
    </w:lvl>
  </w:abstractNum>
  <w:abstractNum w:abstractNumId="23" w15:restartNumberingAfterBreak="0">
    <w:nsid w:val="71EC3198"/>
    <w:multiLevelType w:val="singleLevel"/>
    <w:tmpl w:val="D3109E00"/>
    <w:lvl w:ilvl="0">
      <w:start w:val="1"/>
      <w:numFmt w:val="bullet"/>
      <w:lvlText w:val=""/>
      <w:lvlJc w:val="left"/>
      <w:pPr>
        <w:tabs>
          <w:tab w:val="num" w:pos="567"/>
        </w:tabs>
        <w:ind w:left="567" w:hanging="567"/>
      </w:pPr>
      <w:rPr>
        <w:rFonts w:ascii="Symbol" w:hAnsi="Symbol" w:hint="default"/>
        <w:sz w:val="16"/>
      </w:rPr>
    </w:lvl>
  </w:abstractNum>
  <w:num w:numId="1">
    <w:abstractNumId w:val="22"/>
  </w:num>
  <w:num w:numId="2">
    <w:abstractNumId w:val="7"/>
  </w:num>
  <w:num w:numId="3">
    <w:abstractNumId w:val="17"/>
  </w:num>
  <w:num w:numId="4">
    <w:abstractNumId w:val="6"/>
  </w:num>
  <w:num w:numId="5">
    <w:abstractNumId w:val="15"/>
  </w:num>
  <w:num w:numId="6">
    <w:abstractNumId w:val="13"/>
  </w:num>
  <w:num w:numId="7">
    <w:abstractNumId w:val="1"/>
  </w:num>
  <w:num w:numId="8">
    <w:abstractNumId w:val="16"/>
  </w:num>
  <w:num w:numId="9">
    <w:abstractNumId w:val="23"/>
  </w:num>
  <w:num w:numId="10">
    <w:abstractNumId w:val="8"/>
  </w:num>
  <w:num w:numId="11">
    <w:abstractNumId w:val="12"/>
  </w:num>
  <w:num w:numId="12">
    <w:abstractNumId w:val="14"/>
  </w:num>
  <w:num w:numId="13">
    <w:abstractNumId w:val="19"/>
  </w:num>
  <w:num w:numId="14">
    <w:abstractNumId w:val="11"/>
  </w:num>
  <w:num w:numId="15">
    <w:abstractNumId w:val="0"/>
  </w:num>
  <w:num w:numId="16">
    <w:abstractNumId w:val="2"/>
  </w:num>
  <w:num w:numId="17">
    <w:abstractNumId w:val="18"/>
  </w:num>
  <w:num w:numId="18">
    <w:abstractNumId w:val="4"/>
  </w:num>
  <w:num w:numId="19">
    <w:abstractNumId w:val="5"/>
  </w:num>
  <w:num w:numId="20">
    <w:abstractNumId w:val="20"/>
  </w:num>
  <w:num w:numId="21">
    <w:abstractNumId w:val="9"/>
  </w:num>
  <w:num w:numId="22">
    <w:abstractNumId w:val="21"/>
  </w:num>
  <w:num w:numId="23">
    <w:abstractNumId w:val="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070"/>
    <w:rsid w:val="0005627C"/>
    <w:rsid w:val="00091945"/>
    <w:rsid w:val="00092EA8"/>
    <w:rsid w:val="000A02A9"/>
    <w:rsid w:val="000A2195"/>
    <w:rsid w:val="000A589A"/>
    <w:rsid w:val="000B39E7"/>
    <w:rsid w:val="000D741E"/>
    <w:rsid w:val="000D782C"/>
    <w:rsid w:val="000F04CF"/>
    <w:rsid w:val="00102B20"/>
    <w:rsid w:val="00135061"/>
    <w:rsid w:val="00177A25"/>
    <w:rsid w:val="00190392"/>
    <w:rsid w:val="00193401"/>
    <w:rsid w:val="001A7FF1"/>
    <w:rsid w:val="001D78EC"/>
    <w:rsid w:val="001E16FE"/>
    <w:rsid w:val="001E5F31"/>
    <w:rsid w:val="00284D48"/>
    <w:rsid w:val="00294689"/>
    <w:rsid w:val="002D5813"/>
    <w:rsid w:val="002D6608"/>
    <w:rsid w:val="002F1E56"/>
    <w:rsid w:val="003003FD"/>
    <w:rsid w:val="00312BC4"/>
    <w:rsid w:val="003203B4"/>
    <w:rsid w:val="00336AD6"/>
    <w:rsid w:val="00345BF5"/>
    <w:rsid w:val="00374C57"/>
    <w:rsid w:val="003941BB"/>
    <w:rsid w:val="003C46B1"/>
    <w:rsid w:val="003D1114"/>
    <w:rsid w:val="003E6EFD"/>
    <w:rsid w:val="00404ED9"/>
    <w:rsid w:val="00405E81"/>
    <w:rsid w:val="00434D0F"/>
    <w:rsid w:val="004C321F"/>
    <w:rsid w:val="004E6F57"/>
    <w:rsid w:val="00536080"/>
    <w:rsid w:val="0054619D"/>
    <w:rsid w:val="00584110"/>
    <w:rsid w:val="00585DD9"/>
    <w:rsid w:val="005A316C"/>
    <w:rsid w:val="005A47B4"/>
    <w:rsid w:val="005D31C2"/>
    <w:rsid w:val="005F063A"/>
    <w:rsid w:val="00617325"/>
    <w:rsid w:val="00621CD4"/>
    <w:rsid w:val="006279A0"/>
    <w:rsid w:val="0064063A"/>
    <w:rsid w:val="00642E2D"/>
    <w:rsid w:val="00664B13"/>
    <w:rsid w:val="006B0B4D"/>
    <w:rsid w:val="006B47E3"/>
    <w:rsid w:val="006C203E"/>
    <w:rsid w:val="0072436B"/>
    <w:rsid w:val="0075788D"/>
    <w:rsid w:val="00776678"/>
    <w:rsid w:val="008342F4"/>
    <w:rsid w:val="00855070"/>
    <w:rsid w:val="008967DC"/>
    <w:rsid w:val="008B28B1"/>
    <w:rsid w:val="008F3B21"/>
    <w:rsid w:val="00905483"/>
    <w:rsid w:val="00906F09"/>
    <w:rsid w:val="009140AD"/>
    <w:rsid w:val="00915DA3"/>
    <w:rsid w:val="00952B73"/>
    <w:rsid w:val="0096181A"/>
    <w:rsid w:val="009827D6"/>
    <w:rsid w:val="009B6113"/>
    <w:rsid w:val="009C2C4E"/>
    <w:rsid w:val="009F464B"/>
    <w:rsid w:val="009F61C9"/>
    <w:rsid w:val="00A00F74"/>
    <w:rsid w:val="00A2029B"/>
    <w:rsid w:val="00A43F70"/>
    <w:rsid w:val="00A96523"/>
    <w:rsid w:val="00AA54AE"/>
    <w:rsid w:val="00AA6BDF"/>
    <w:rsid w:val="00AC1F96"/>
    <w:rsid w:val="00AD3D1B"/>
    <w:rsid w:val="00AF3460"/>
    <w:rsid w:val="00B10353"/>
    <w:rsid w:val="00B45379"/>
    <w:rsid w:val="00BB1B84"/>
    <w:rsid w:val="00BB5993"/>
    <w:rsid w:val="00C40442"/>
    <w:rsid w:val="00C41CF8"/>
    <w:rsid w:val="00C57393"/>
    <w:rsid w:val="00C771F2"/>
    <w:rsid w:val="00CA2377"/>
    <w:rsid w:val="00CF20CE"/>
    <w:rsid w:val="00D20278"/>
    <w:rsid w:val="00D266CD"/>
    <w:rsid w:val="00D2724A"/>
    <w:rsid w:val="00D667DB"/>
    <w:rsid w:val="00D95E96"/>
    <w:rsid w:val="00DC2F9E"/>
    <w:rsid w:val="00DF4FB0"/>
    <w:rsid w:val="00E53D19"/>
    <w:rsid w:val="00EB0F77"/>
    <w:rsid w:val="00EB3382"/>
    <w:rsid w:val="00F16E05"/>
    <w:rsid w:val="00F46761"/>
    <w:rsid w:val="00F710B9"/>
    <w:rsid w:val="00F751AE"/>
    <w:rsid w:val="00FE4C5C"/>
    <w:rsid w:val="00FE6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53B6A47"/>
  <w15:chartTrackingRefBased/>
  <w15:docId w15:val="{630B4023-B511-4989-B491-9DC80DC2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lang w:eastAsia="en-US"/>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i/>
      <w:sz w:val="50"/>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right"/>
      <w:outlineLvl w:val="3"/>
    </w:pPr>
    <w:rPr>
      <w:rFonts w:ascii="Arial" w:hAnsi="Arial"/>
      <w:b/>
    </w:rPr>
  </w:style>
  <w:style w:type="paragraph" w:styleId="Heading5">
    <w:name w:val="heading 5"/>
    <w:basedOn w:val="Normal"/>
    <w:next w:val="Normal"/>
    <w:qFormat/>
    <w:pPr>
      <w:keepNext/>
      <w:outlineLvl w:val="4"/>
    </w:pPr>
    <w:rPr>
      <w:rFonts w:ascii="Arial" w:hAnsi="Arial"/>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
    <w:name w:val="Body Text"/>
    <w:basedOn w:val="Normal"/>
    <w:semiHidden/>
    <w:rPr>
      <w:b/>
    </w:rPr>
  </w:style>
  <w:style w:type="paragraph" w:styleId="BodyText2">
    <w:name w:val="Body Text 2"/>
    <w:basedOn w:val="Normal"/>
    <w:semiHidden/>
    <w:rPr>
      <w:rFonts w:ascii="Arial" w:hAnsi="Arial"/>
      <w:i/>
    </w:rPr>
  </w:style>
  <w:style w:type="character" w:styleId="PageNumber">
    <w:name w:val="page number"/>
    <w:basedOn w:val="DefaultParagraphFont"/>
    <w:semiHidden/>
  </w:style>
  <w:style w:type="paragraph" w:styleId="BodyTextIndent">
    <w:name w:val="Body Text Indent"/>
    <w:basedOn w:val="Normal"/>
    <w:semiHidden/>
    <w:pPr>
      <w:ind w:left="567"/>
    </w:pPr>
    <w:rPr>
      <w:rFonts w:ascii="Arial" w:hAnsi="Arial"/>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link w:val="FootnoteTextChar"/>
    <w:uiPriority w:val="99"/>
    <w:semiHidden/>
    <w:unhideWhenUsed/>
    <w:rsid w:val="00A2029B"/>
    <w:rPr>
      <w:rFonts w:ascii="Arial" w:eastAsia="Calibri" w:hAnsi="Arial"/>
      <w:sz w:val="20"/>
    </w:rPr>
  </w:style>
  <w:style w:type="character" w:customStyle="1" w:styleId="FootnoteTextChar">
    <w:name w:val="Footnote Text Char"/>
    <w:link w:val="FootnoteText"/>
    <w:uiPriority w:val="99"/>
    <w:semiHidden/>
    <w:rsid w:val="00A2029B"/>
    <w:rPr>
      <w:rFonts w:ascii="Arial" w:eastAsia="Calibri" w:hAnsi="Arial"/>
      <w:lang w:eastAsia="en-US"/>
    </w:rPr>
  </w:style>
  <w:style w:type="character" w:styleId="FootnoteReference">
    <w:name w:val="footnote reference"/>
    <w:uiPriority w:val="99"/>
    <w:semiHidden/>
    <w:unhideWhenUsed/>
    <w:rsid w:val="00A2029B"/>
    <w:rPr>
      <w:vertAlign w:val="superscript"/>
    </w:rPr>
  </w:style>
  <w:style w:type="character" w:styleId="CommentReference">
    <w:name w:val="annotation reference"/>
    <w:uiPriority w:val="99"/>
    <w:semiHidden/>
    <w:unhideWhenUsed/>
    <w:rsid w:val="00A2029B"/>
    <w:rPr>
      <w:sz w:val="16"/>
      <w:szCs w:val="16"/>
    </w:rPr>
  </w:style>
  <w:style w:type="paragraph" w:styleId="CommentText">
    <w:name w:val="annotation text"/>
    <w:basedOn w:val="Normal"/>
    <w:link w:val="CommentTextChar"/>
    <w:uiPriority w:val="99"/>
    <w:semiHidden/>
    <w:unhideWhenUsed/>
    <w:rsid w:val="00A2029B"/>
    <w:rPr>
      <w:rFonts w:ascii="Arial" w:eastAsia="Calibri" w:hAnsi="Arial"/>
      <w:sz w:val="20"/>
    </w:rPr>
  </w:style>
  <w:style w:type="character" w:customStyle="1" w:styleId="CommentTextChar">
    <w:name w:val="Comment Text Char"/>
    <w:link w:val="CommentText"/>
    <w:uiPriority w:val="99"/>
    <w:semiHidden/>
    <w:rsid w:val="00A2029B"/>
    <w:rPr>
      <w:rFonts w:ascii="Arial" w:eastAsia="Calibri" w:hAnsi="Arial"/>
      <w:lang w:eastAsia="en-US"/>
    </w:rPr>
  </w:style>
  <w:style w:type="paragraph" w:styleId="BalloonText">
    <w:name w:val="Balloon Text"/>
    <w:basedOn w:val="Normal"/>
    <w:link w:val="BalloonTextChar"/>
    <w:uiPriority w:val="99"/>
    <w:semiHidden/>
    <w:unhideWhenUsed/>
    <w:rsid w:val="00A2029B"/>
    <w:rPr>
      <w:rFonts w:ascii="Tahoma" w:hAnsi="Tahoma" w:cs="Tahoma"/>
      <w:sz w:val="16"/>
      <w:szCs w:val="16"/>
    </w:rPr>
  </w:style>
  <w:style w:type="character" w:customStyle="1" w:styleId="BalloonTextChar">
    <w:name w:val="Balloon Text Char"/>
    <w:link w:val="BalloonText"/>
    <w:uiPriority w:val="99"/>
    <w:semiHidden/>
    <w:rsid w:val="00A2029B"/>
    <w:rPr>
      <w:rFonts w:ascii="Tahoma" w:hAnsi="Tahoma" w:cs="Tahoma"/>
      <w:sz w:val="16"/>
      <w:szCs w:val="16"/>
      <w:lang w:eastAsia="en-US"/>
    </w:rPr>
  </w:style>
  <w:style w:type="paragraph" w:customStyle="1" w:styleId="Default">
    <w:name w:val="Default"/>
    <w:rsid w:val="00A2029B"/>
    <w:pPr>
      <w:autoSpaceDE w:val="0"/>
      <w:autoSpaceDN w:val="0"/>
      <w:adjustRightInd w:val="0"/>
    </w:pPr>
    <w:rPr>
      <w:color w:val="000000"/>
      <w:sz w:val="24"/>
      <w:szCs w:val="24"/>
    </w:rPr>
  </w:style>
  <w:style w:type="table" w:styleId="TableGrid">
    <w:name w:val="Table Grid"/>
    <w:basedOn w:val="TableNormal"/>
    <w:uiPriority w:val="59"/>
    <w:rsid w:val="00D266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A589A"/>
    <w:rPr>
      <w:rFonts w:ascii="Times New Roman" w:eastAsia="Times New Roman" w:hAnsi="Times New Roman"/>
      <w:b/>
      <w:bCs/>
    </w:rPr>
  </w:style>
  <w:style w:type="character" w:customStyle="1" w:styleId="CommentSubjectChar">
    <w:name w:val="Comment Subject Char"/>
    <w:link w:val="CommentSubject"/>
    <w:uiPriority w:val="99"/>
    <w:semiHidden/>
    <w:rsid w:val="000A589A"/>
    <w:rPr>
      <w:rFonts w:ascii="Arial" w:eastAsia="Calibri" w:hAnsi="Arial"/>
      <w:b/>
      <w:bCs/>
      <w:lang w:eastAsia="en-US"/>
    </w:rPr>
  </w:style>
  <w:style w:type="paragraph" w:styleId="Revision">
    <w:name w:val="Revision"/>
    <w:hidden/>
    <w:uiPriority w:val="99"/>
    <w:semiHidden/>
    <w:rsid w:val="00D20278"/>
    <w:rPr>
      <w:sz w:val="24"/>
      <w:lang w:eastAsia="en-US"/>
    </w:rPr>
  </w:style>
  <w:style w:type="character" w:styleId="Hyperlink">
    <w:name w:val="Hyperlink"/>
    <w:uiPriority w:val="99"/>
    <w:unhideWhenUsed/>
    <w:rsid w:val="00F16E05"/>
    <w:rPr>
      <w:color w:val="0000FF"/>
      <w:u w:val="single"/>
    </w:rPr>
  </w:style>
  <w:style w:type="character" w:customStyle="1" w:styleId="FooterChar">
    <w:name w:val="Footer Char"/>
    <w:link w:val="Footer"/>
    <w:uiPriority w:val="99"/>
    <w:rsid w:val="005A47B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tional.inquiries@dpc.wa.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national.inquiries@dpc.wa.gov.au" TargetMode="External"/><Relationship Id="rId17" Type="http://schemas.openxmlformats.org/officeDocument/2006/relationships/hyperlink" Target="mailto:national.inquiries@dpc.wa.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ational.inquiries@dpc.wa.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ional.inquiries@dpc.wa.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national.inquiries@dpc.wa.gov.a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tional.inquiries@dpc.wa.gov.au" TargetMode="External"/><Relationship Id="rId22"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860138F3DE0D488728D6C0B982F054" ma:contentTypeVersion="2" ma:contentTypeDescription="Create a new document." ma:contentTypeScope="" ma:versionID="7b5c8727b6875c51758c9b1a5905bc14">
  <xsd:schema xmlns:xsd="http://www.w3.org/2001/XMLSchema" xmlns:xs="http://www.w3.org/2001/XMLSchema" xmlns:p="http://schemas.microsoft.com/office/2006/metadata/properties" xmlns:ns1="http://schemas.microsoft.com/sharepoint/v3" targetNamespace="http://schemas.microsoft.com/office/2006/metadata/properties" ma:root="true" ma:fieldsID="5dd6395da9d18f9acbb1fc8164ea335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0A934-61EB-4868-B35F-6506867FEA68}">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65A560F-D80F-4D4D-BEDD-6BC7E0FB7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6FEDD3-1439-40E2-8141-7F170186AC24}">
  <ds:schemaRefs>
    <ds:schemaRef ds:uri="http://schemas.microsoft.com/sharepoint/v3/contenttype/forms"/>
  </ds:schemaRefs>
</ds:datastoreItem>
</file>

<file path=customXml/itemProps4.xml><?xml version="1.0" encoding="utf-8"?>
<ds:datastoreItem xmlns:ds="http://schemas.openxmlformats.org/officeDocument/2006/customXml" ds:itemID="{31AA94A2-5075-4B82-A021-F94E010C1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1135</Words>
  <Characters>7315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Premier’s Policy Circular</vt:lpstr>
    </vt:vector>
  </TitlesOfParts>
  <Company>Ministry of Premier &amp; Cabinet</Company>
  <LinksUpToDate>false</LinksUpToDate>
  <CharactersWithSpaces>8434</CharactersWithSpaces>
  <SharedDoc>false</SharedDoc>
  <HLinks>
    <vt:vector size="42" baseType="variant">
      <vt:variant>
        <vt:i4>5963828</vt:i4>
      </vt:variant>
      <vt:variant>
        <vt:i4>18</vt:i4>
      </vt:variant>
      <vt:variant>
        <vt:i4>0</vt:i4>
      </vt:variant>
      <vt:variant>
        <vt:i4>5</vt:i4>
      </vt:variant>
      <vt:variant>
        <vt:lpwstr>mailto:national.inquiries@dpc.wa.gov.au</vt:lpwstr>
      </vt:variant>
      <vt:variant>
        <vt:lpwstr/>
      </vt:variant>
      <vt:variant>
        <vt:i4>5963828</vt:i4>
      </vt:variant>
      <vt:variant>
        <vt:i4>15</vt:i4>
      </vt:variant>
      <vt:variant>
        <vt:i4>0</vt:i4>
      </vt:variant>
      <vt:variant>
        <vt:i4>5</vt:i4>
      </vt:variant>
      <vt:variant>
        <vt:lpwstr>mailto:national.inquiries@dpc.wa.gov.au</vt:lpwstr>
      </vt:variant>
      <vt:variant>
        <vt:lpwstr/>
      </vt:variant>
      <vt:variant>
        <vt:i4>5963828</vt:i4>
      </vt:variant>
      <vt:variant>
        <vt:i4>12</vt:i4>
      </vt:variant>
      <vt:variant>
        <vt:i4>0</vt:i4>
      </vt:variant>
      <vt:variant>
        <vt:i4>5</vt:i4>
      </vt:variant>
      <vt:variant>
        <vt:lpwstr>mailto:national.inquiries@dpc.wa.gov.au</vt:lpwstr>
      </vt:variant>
      <vt:variant>
        <vt:lpwstr/>
      </vt:variant>
      <vt:variant>
        <vt:i4>5963828</vt:i4>
      </vt:variant>
      <vt:variant>
        <vt:i4>9</vt:i4>
      </vt:variant>
      <vt:variant>
        <vt:i4>0</vt:i4>
      </vt:variant>
      <vt:variant>
        <vt:i4>5</vt:i4>
      </vt:variant>
      <vt:variant>
        <vt:lpwstr>mailto:national.inquiries@dpc.wa.gov.au</vt:lpwstr>
      </vt:variant>
      <vt:variant>
        <vt:lpwstr/>
      </vt:variant>
      <vt:variant>
        <vt:i4>5963828</vt:i4>
      </vt:variant>
      <vt:variant>
        <vt:i4>6</vt:i4>
      </vt:variant>
      <vt:variant>
        <vt:i4>0</vt:i4>
      </vt:variant>
      <vt:variant>
        <vt:i4>5</vt:i4>
      </vt:variant>
      <vt:variant>
        <vt:lpwstr>mailto:national.inquiries@dpc.wa.gov.au</vt:lpwstr>
      </vt:variant>
      <vt:variant>
        <vt:lpwstr/>
      </vt:variant>
      <vt:variant>
        <vt:i4>5963828</vt:i4>
      </vt:variant>
      <vt:variant>
        <vt:i4>3</vt:i4>
      </vt:variant>
      <vt:variant>
        <vt:i4>0</vt:i4>
      </vt:variant>
      <vt:variant>
        <vt:i4>5</vt:i4>
      </vt:variant>
      <vt:variant>
        <vt:lpwstr>mailto:national.inquiries@dpc.wa.gov.au</vt:lpwstr>
      </vt:variant>
      <vt:variant>
        <vt:lpwstr/>
      </vt:variant>
      <vt:variant>
        <vt:i4>5963828</vt:i4>
      </vt:variant>
      <vt:variant>
        <vt:i4>0</vt:i4>
      </vt:variant>
      <vt:variant>
        <vt:i4>0</vt:i4>
      </vt:variant>
      <vt:variant>
        <vt:i4>5</vt:i4>
      </vt:variant>
      <vt:variant>
        <vt:lpwstr>mailto:national.inquiries@dpc.wa.gov.au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Premier’s Policy Circular</dc:title>
  <dc:subject/>
  <dc:creator>G. Mugliston</dc:creator>
  <cp:keywords/>
  <cp:lastModifiedBy>Van Blommestein, Kate</cp:lastModifiedBy>
  <cp:revision>12</cp:revision>
  <cp:lastPrinted>2017-07-24T03:53:00Z</cp:lastPrinted>
  <dcterms:created xsi:type="dcterms:W3CDTF">2021-07-14T07:41:00Z</dcterms:created>
  <dcterms:modified xsi:type="dcterms:W3CDTF">2021-11-09T06:28:00Z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164291617</vt:i4>
  </property>
  <property fmtid="{D5CDD505-2E9C-101B-9397-08002B2CF9AE}" pid="3" name="_NewReviewCycle">
    <vt:lpwstr/>
  </property>
  <property fmtid="{D5CDD505-2E9C-101B-9397-08002B2CF9AE}" pid="4" name="_EmailSubject">
    <vt:lpwstr>Premier has signed Inquiries Circular</vt:lpwstr>
  </property>
  <property fmtid="{D5CDD505-2E9C-101B-9397-08002B2CF9AE}" pid="5" name="_AuthorEmail">
    <vt:lpwstr>Kate.Colleran@dpc.wa.gov.au</vt:lpwstr>
  </property>
  <property fmtid="{D5CDD505-2E9C-101B-9397-08002B2CF9AE}" pid="6" name="_AuthorEmailDisplayName">
    <vt:lpwstr>Colleran, Kate</vt:lpwstr>
  </property>
  <property fmtid="{D5CDD505-2E9C-101B-9397-08002B2CF9AE}" pid="7" name="_PreviousAdHocReviewCycleID">
    <vt:i4>1745419802</vt:i4>
  </property>
  <property fmtid="{D5CDD505-2E9C-101B-9397-08002B2CF9AE}" pid="8" name="_ReviewingToolsShownOnce">
    <vt:lpwstr/>
  </property>
</Properties>
</file>