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44DE6" w14:textId="64E20EA7" w:rsidR="00276A09" w:rsidRPr="0069406B" w:rsidRDefault="00DC0343" w:rsidP="005B1A38">
      <w:pPr>
        <w:pStyle w:val="Title"/>
        <w:tabs>
          <w:tab w:val="center" w:pos="3472"/>
        </w:tabs>
        <w:spacing w:after="2640"/>
      </w:pPr>
      <w:r w:rsidRPr="0069406B">
        <w:t>Information</w:t>
      </w:r>
      <w:r w:rsidR="005B1A38">
        <w:t xml:space="preserve"> sheet</w:t>
      </w:r>
      <w:r w:rsidRPr="0069406B">
        <w:t xml:space="preserve"> for </w:t>
      </w:r>
      <w:r w:rsidR="00856FC9">
        <w:t>f</w:t>
      </w:r>
      <w:r w:rsidRPr="0069406B">
        <w:t>amilies</w:t>
      </w:r>
      <w:r w:rsidR="00170984">
        <w:t xml:space="preserve"> on the authorisation of restrictive practices</w:t>
      </w:r>
    </w:p>
    <w:p w14:paraId="053BF2B4" w14:textId="6D0BD705" w:rsidR="00DA2B21" w:rsidRDefault="00DA2B21" w:rsidP="005B1A38">
      <w:bookmarkStart w:id="0" w:name="_Hlk72502861"/>
      <w:r>
        <w:t>This information sheet is for famil</w:t>
      </w:r>
      <w:r w:rsidR="00480956">
        <w:t>y members</w:t>
      </w:r>
      <w:r>
        <w:t xml:space="preserve"> of people with disability and is part of a series of information sheets that have been developed to help everyone understand the </w:t>
      </w:r>
      <w:r w:rsidR="005817AB">
        <w:t>‘</w:t>
      </w:r>
      <w:r>
        <w:t>Authorisation of Restrictive Practices in Funded Disability Services Policy</w:t>
      </w:r>
      <w:r w:rsidR="005817AB">
        <w:t>’</w:t>
      </w:r>
      <w:r>
        <w:t xml:space="preserve"> (the Policy) that applies in Western Australia from 1 December 2020.</w:t>
      </w:r>
    </w:p>
    <w:p w14:paraId="7C061431" w14:textId="38B13583" w:rsidR="00856FC9" w:rsidRDefault="00856FC9" w:rsidP="00856FC9">
      <w:pPr>
        <w:rPr>
          <w:rStyle w:val="Hyperlink"/>
        </w:rPr>
      </w:pPr>
      <w:r>
        <w:t xml:space="preserve">For further detailed information please refer to the </w:t>
      </w:r>
      <w:hyperlink r:id="rId11" w:history="1">
        <w:r>
          <w:rPr>
            <w:rStyle w:val="Hyperlink"/>
          </w:rPr>
          <w:t>authorisation of restrictive practices</w:t>
        </w:r>
      </w:hyperlink>
      <w:r>
        <w:t xml:space="preserve"> website.</w:t>
      </w:r>
    </w:p>
    <w:bookmarkEnd w:id="0"/>
    <w:p w14:paraId="4814F25B" w14:textId="6E6F06C0" w:rsidR="007E7035" w:rsidRPr="0069406B" w:rsidRDefault="007E7035">
      <w:pPr>
        <w:spacing w:after="0" w:line="240" w:lineRule="auto"/>
      </w:pPr>
      <w:r w:rsidRPr="0069406B">
        <w:br w:type="page"/>
      </w:r>
    </w:p>
    <w:p w14:paraId="334EABAE" w14:textId="20E51C82" w:rsidR="00DC3678" w:rsidRPr="0069406B" w:rsidRDefault="00DC3678" w:rsidP="00DC3678">
      <w:pPr>
        <w:pStyle w:val="TOCHeading"/>
      </w:pPr>
      <w:r w:rsidRPr="0069406B">
        <w:lastRenderedPageBreak/>
        <w:t>Table of contents</w:t>
      </w:r>
    </w:p>
    <w:p w14:paraId="69EA5C7D" w14:textId="78732333" w:rsidR="00DA2B21" w:rsidRDefault="00DC3678">
      <w:pPr>
        <w:pStyle w:val="TOC1"/>
        <w:rPr>
          <w:rFonts w:asciiTheme="minorHAnsi" w:eastAsiaTheme="minorEastAsia" w:hAnsiTheme="minorHAnsi" w:cstheme="minorBidi"/>
          <w:b w:val="0"/>
          <w:color w:val="auto"/>
          <w:sz w:val="22"/>
          <w:szCs w:val="22"/>
          <w:lang w:eastAsia="en-AU"/>
        </w:rPr>
      </w:pPr>
      <w:r w:rsidRPr="0069406B">
        <w:rPr>
          <w:caps/>
        </w:rPr>
        <w:fldChar w:fldCharType="begin"/>
      </w:r>
      <w:r w:rsidRPr="0069406B">
        <w:rPr>
          <w:rFonts w:cs="Arial"/>
          <w:caps/>
        </w:rPr>
        <w:instrText xml:space="preserve"> TOC \o "3-3" \h \z \t "Heading 1,1,Heading 2,2" </w:instrText>
      </w:r>
      <w:r w:rsidRPr="0069406B">
        <w:rPr>
          <w:caps/>
        </w:rPr>
        <w:fldChar w:fldCharType="separate"/>
      </w:r>
      <w:hyperlink w:anchor="_Toc72504579" w:history="1">
        <w:r w:rsidR="00DA2B21" w:rsidRPr="00501B04">
          <w:rPr>
            <w:rStyle w:val="Hyperlink"/>
          </w:rPr>
          <w:t>1</w:t>
        </w:r>
        <w:r w:rsidR="00DA2B21">
          <w:rPr>
            <w:rFonts w:asciiTheme="minorHAnsi" w:eastAsiaTheme="minorEastAsia" w:hAnsiTheme="minorHAnsi" w:cstheme="minorBidi"/>
            <w:b w:val="0"/>
            <w:color w:val="auto"/>
            <w:sz w:val="22"/>
            <w:szCs w:val="22"/>
            <w:lang w:eastAsia="en-AU"/>
          </w:rPr>
          <w:tab/>
        </w:r>
        <w:r w:rsidR="00DA2B21" w:rsidRPr="00501B04">
          <w:rPr>
            <w:rStyle w:val="Hyperlink"/>
          </w:rPr>
          <w:t>Introduction</w:t>
        </w:r>
        <w:r w:rsidR="00DA2B21">
          <w:rPr>
            <w:webHidden/>
          </w:rPr>
          <w:tab/>
        </w:r>
        <w:r w:rsidR="00DA2B21">
          <w:rPr>
            <w:webHidden/>
          </w:rPr>
          <w:fldChar w:fldCharType="begin"/>
        </w:r>
        <w:r w:rsidR="00DA2B21">
          <w:rPr>
            <w:webHidden/>
          </w:rPr>
          <w:instrText xml:space="preserve"> PAGEREF _Toc72504579 \h </w:instrText>
        </w:r>
        <w:r w:rsidR="00DA2B21">
          <w:rPr>
            <w:webHidden/>
          </w:rPr>
        </w:r>
        <w:r w:rsidR="00DA2B21">
          <w:rPr>
            <w:webHidden/>
          </w:rPr>
          <w:fldChar w:fldCharType="separate"/>
        </w:r>
        <w:r w:rsidR="00E2693C">
          <w:rPr>
            <w:webHidden/>
          </w:rPr>
          <w:t>3</w:t>
        </w:r>
        <w:r w:rsidR="00DA2B21">
          <w:rPr>
            <w:webHidden/>
          </w:rPr>
          <w:fldChar w:fldCharType="end"/>
        </w:r>
      </w:hyperlink>
    </w:p>
    <w:p w14:paraId="5EEB1208" w14:textId="166FA2EC" w:rsidR="00DA2B21" w:rsidRDefault="00814B9C">
      <w:pPr>
        <w:pStyle w:val="TOC1"/>
        <w:rPr>
          <w:rFonts w:asciiTheme="minorHAnsi" w:eastAsiaTheme="minorEastAsia" w:hAnsiTheme="minorHAnsi" w:cstheme="minorBidi"/>
          <w:b w:val="0"/>
          <w:color w:val="auto"/>
          <w:sz w:val="22"/>
          <w:szCs w:val="22"/>
          <w:lang w:eastAsia="en-AU"/>
        </w:rPr>
      </w:pPr>
      <w:hyperlink w:anchor="_Toc72504580" w:history="1">
        <w:r w:rsidR="00DA2B21" w:rsidRPr="00501B04">
          <w:rPr>
            <w:rStyle w:val="Hyperlink"/>
          </w:rPr>
          <w:t>2</w:t>
        </w:r>
        <w:r w:rsidR="00DA2B21">
          <w:rPr>
            <w:rFonts w:asciiTheme="minorHAnsi" w:eastAsiaTheme="minorEastAsia" w:hAnsiTheme="minorHAnsi" w:cstheme="minorBidi"/>
            <w:b w:val="0"/>
            <w:color w:val="auto"/>
            <w:sz w:val="22"/>
            <w:szCs w:val="22"/>
            <w:lang w:eastAsia="en-AU"/>
          </w:rPr>
          <w:tab/>
        </w:r>
        <w:r w:rsidR="00DA2B21" w:rsidRPr="00501B04">
          <w:rPr>
            <w:rStyle w:val="Hyperlink"/>
          </w:rPr>
          <w:t>What are restrictive practices?</w:t>
        </w:r>
        <w:r w:rsidR="00DA2B21">
          <w:rPr>
            <w:webHidden/>
          </w:rPr>
          <w:tab/>
        </w:r>
        <w:r w:rsidR="00DA2B21">
          <w:rPr>
            <w:webHidden/>
          </w:rPr>
          <w:fldChar w:fldCharType="begin"/>
        </w:r>
        <w:r w:rsidR="00DA2B21">
          <w:rPr>
            <w:webHidden/>
          </w:rPr>
          <w:instrText xml:space="preserve"> PAGEREF _Toc72504580 \h </w:instrText>
        </w:r>
        <w:r w:rsidR="00DA2B21">
          <w:rPr>
            <w:webHidden/>
          </w:rPr>
        </w:r>
        <w:r w:rsidR="00DA2B21">
          <w:rPr>
            <w:webHidden/>
          </w:rPr>
          <w:fldChar w:fldCharType="separate"/>
        </w:r>
        <w:r w:rsidR="00E2693C">
          <w:rPr>
            <w:webHidden/>
          </w:rPr>
          <w:t>3</w:t>
        </w:r>
        <w:r w:rsidR="00DA2B21">
          <w:rPr>
            <w:webHidden/>
          </w:rPr>
          <w:fldChar w:fldCharType="end"/>
        </w:r>
      </w:hyperlink>
    </w:p>
    <w:p w14:paraId="7B1FA8F3" w14:textId="0514BF80" w:rsidR="00DA2B21" w:rsidRDefault="00814B9C">
      <w:pPr>
        <w:pStyle w:val="TOC1"/>
        <w:rPr>
          <w:rFonts w:asciiTheme="minorHAnsi" w:eastAsiaTheme="minorEastAsia" w:hAnsiTheme="minorHAnsi" w:cstheme="minorBidi"/>
          <w:b w:val="0"/>
          <w:color w:val="auto"/>
          <w:sz w:val="22"/>
          <w:szCs w:val="22"/>
          <w:lang w:eastAsia="en-AU"/>
        </w:rPr>
      </w:pPr>
      <w:hyperlink w:anchor="_Toc72504581" w:history="1">
        <w:r w:rsidR="00DA2B21" w:rsidRPr="00501B04">
          <w:rPr>
            <w:rStyle w:val="Hyperlink"/>
          </w:rPr>
          <w:t>3</w:t>
        </w:r>
        <w:r w:rsidR="00DA2B21">
          <w:rPr>
            <w:rFonts w:asciiTheme="minorHAnsi" w:eastAsiaTheme="minorEastAsia" w:hAnsiTheme="minorHAnsi" w:cstheme="minorBidi"/>
            <w:b w:val="0"/>
            <w:color w:val="auto"/>
            <w:sz w:val="22"/>
            <w:szCs w:val="22"/>
            <w:lang w:eastAsia="en-AU"/>
          </w:rPr>
          <w:tab/>
        </w:r>
        <w:r w:rsidR="00DA2B21" w:rsidRPr="00501B04">
          <w:rPr>
            <w:rStyle w:val="Hyperlink"/>
          </w:rPr>
          <w:t>Policy requirements</w:t>
        </w:r>
        <w:r w:rsidR="00DA2B21">
          <w:rPr>
            <w:webHidden/>
          </w:rPr>
          <w:tab/>
        </w:r>
        <w:r w:rsidR="00DA2B21">
          <w:rPr>
            <w:webHidden/>
          </w:rPr>
          <w:fldChar w:fldCharType="begin"/>
        </w:r>
        <w:r w:rsidR="00DA2B21">
          <w:rPr>
            <w:webHidden/>
          </w:rPr>
          <w:instrText xml:space="preserve"> PAGEREF _Toc72504581 \h </w:instrText>
        </w:r>
        <w:r w:rsidR="00DA2B21">
          <w:rPr>
            <w:webHidden/>
          </w:rPr>
        </w:r>
        <w:r w:rsidR="00DA2B21">
          <w:rPr>
            <w:webHidden/>
          </w:rPr>
          <w:fldChar w:fldCharType="separate"/>
        </w:r>
        <w:r w:rsidR="00E2693C">
          <w:rPr>
            <w:webHidden/>
          </w:rPr>
          <w:t>4</w:t>
        </w:r>
        <w:r w:rsidR="00DA2B21">
          <w:rPr>
            <w:webHidden/>
          </w:rPr>
          <w:fldChar w:fldCharType="end"/>
        </w:r>
      </w:hyperlink>
    </w:p>
    <w:p w14:paraId="08A16FA3" w14:textId="7EA85170" w:rsidR="00DA2B21" w:rsidRDefault="00814B9C">
      <w:pPr>
        <w:pStyle w:val="TOC2"/>
        <w:rPr>
          <w:rFonts w:asciiTheme="minorHAnsi" w:eastAsiaTheme="minorEastAsia" w:hAnsiTheme="minorHAnsi" w:cstheme="minorBidi"/>
          <w:b w:val="0"/>
          <w:color w:val="auto"/>
          <w:sz w:val="22"/>
          <w:szCs w:val="22"/>
          <w:lang w:eastAsia="en-AU"/>
        </w:rPr>
      </w:pPr>
      <w:hyperlink w:anchor="_Toc72504582" w:history="1">
        <w:r w:rsidR="00DA2B21" w:rsidRPr="00501B04">
          <w:rPr>
            <w:rStyle w:val="Hyperlink"/>
          </w:rPr>
          <w:t>Behaviour Support Plan (BSP)</w:t>
        </w:r>
        <w:r w:rsidR="00DA2B21">
          <w:rPr>
            <w:webHidden/>
          </w:rPr>
          <w:tab/>
        </w:r>
        <w:r w:rsidR="00DA2B21">
          <w:rPr>
            <w:webHidden/>
          </w:rPr>
          <w:fldChar w:fldCharType="begin"/>
        </w:r>
        <w:r w:rsidR="00DA2B21">
          <w:rPr>
            <w:webHidden/>
          </w:rPr>
          <w:instrText xml:space="preserve"> PAGEREF _Toc72504582 \h </w:instrText>
        </w:r>
        <w:r w:rsidR="00DA2B21">
          <w:rPr>
            <w:webHidden/>
          </w:rPr>
        </w:r>
        <w:r w:rsidR="00DA2B21">
          <w:rPr>
            <w:webHidden/>
          </w:rPr>
          <w:fldChar w:fldCharType="separate"/>
        </w:r>
        <w:r w:rsidR="00E2693C">
          <w:rPr>
            <w:webHidden/>
          </w:rPr>
          <w:t>5</w:t>
        </w:r>
        <w:r w:rsidR="00DA2B21">
          <w:rPr>
            <w:webHidden/>
          </w:rPr>
          <w:fldChar w:fldCharType="end"/>
        </w:r>
      </w:hyperlink>
    </w:p>
    <w:p w14:paraId="34446F59" w14:textId="07E423B7" w:rsidR="00DA2B21" w:rsidRDefault="00814B9C">
      <w:pPr>
        <w:pStyle w:val="TOC2"/>
        <w:rPr>
          <w:rFonts w:asciiTheme="minorHAnsi" w:eastAsiaTheme="minorEastAsia" w:hAnsiTheme="minorHAnsi" w:cstheme="minorBidi"/>
          <w:b w:val="0"/>
          <w:color w:val="auto"/>
          <w:sz w:val="22"/>
          <w:szCs w:val="22"/>
          <w:lang w:eastAsia="en-AU"/>
        </w:rPr>
      </w:pPr>
      <w:hyperlink w:anchor="_Toc72504583" w:history="1">
        <w:r w:rsidR="00DA2B21" w:rsidRPr="00501B04">
          <w:rPr>
            <w:rStyle w:val="Hyperlink"/>
          </w:rPr>
          <w:t>Quality Assurance Panel</w:t>
        </w:r>
        <w:r w:rsidR="00DA2B21">
          <w:rPr>
            <w:webHidden/>
          </w:rPr>
          <w:tab/>
        </w:r>
        <w:r w:rsidR="00DA2B21">
          <w:rPr>
            <w:webHidden/>
          </w:rPr>
          <w:fldChar w:fldCharType="begin"/>
        </w:r>
        <w:r w:rsidR="00DA2B21">
          <w:rPr>
            <w:webHidden/>
          </w:rPr>
          <w:instrText xml:space="preserve"> PAGEREF _Toc72504583 \h </w:instrText>
        </w:r>
        <w:r w:rsidR="00DA2B21">
          <w:rPr>
            <w:webHidden/>
          </w:rPr>
        </w:r>
        <w:r w:rsidR="00DA2B21">
          <w:rPr>
            <w:webHidden/>
          </w:rPr>
          <w:fldChar w:fldCharType="separate"/>
        </w:r>
        <w:r w:rsidR="00E2693C">
          <w:rPr>
            <w:webHidden/>
          </w:rPr>
          <w:t>5</w:t>
        </w:r>
        <w:r w:rsidR="00DA2B21">
          <w:rPr>
            <w:webHidden/>
          </w:rPr>
          <w:fldChar w:fldCharType="end"/>
        </w:r>
      </w:hyperlink>
    </w:p>
    <w:p w14:paraId="40706679" w14:textId="28867B80" w:rsidR="00DA2B21" w:rsidRDefault="00814B9C">
      <w:pPr>
        <w:pStyle w:val="TOC1"/>
        <w:rPr>
          <w:rFonts w:asciiTheme="minorHAnsi" w:eastAsiaTheme="minorEastAsia" w:hAnsiTheme="minorHAnsi" w:cstheme="minorBidi"/>
          <w:b w:val="0"/>
          <w:color w:val="auto"/>
          <w:sz w:val="22"/>
          <w:szCs w:val="22"/>
          <w:lang w:eastAsia="en-AU"/>
        </w:rPr>
      </w:pPr>
      <w:hyperlink w:anchor="_Toc72504584" w:history="1">
        <w:r w:rsidR="00DA2B21" w:rsidRPr="00501B04">
          <w:rPr>
            <w:rStyle w:val="Hyperlink"/>
          </w:rPr>
          <w:t>4</w:t>
        </w:r>
        <w:r w:rsidR="00DA2B21">
          <w:rPr>
            <w:rFonts w:asciiTheme="minorHAnsi" w:eastAsiaTheme="minorEastAsia" w:hAnsiTheme="minorHAnsi" w:cstheme="minorBidi"/>
            <w:b w:val="0"/>
            <w:color w:val="auto"/>
            <w:sz w:val="22"/>
            <w:szCs w:val="22"/>
            <w:lang w:eastAsia="en-AU"/>
          </w:rPr>
          <w:tab/>
        </w:r>
        <w:r w:rsidR="00DA2B21" w:rsidRPr="00501B04">
          <w:rPr>
            <w:rStyle w:val="Hyperlink"/>
          </w:rPr>
          <w:t>Contact information</w:t>
        </w:r>
        <w:r w:rsidR="00DA2B21">
          <w:rPr>
            <w:webHidden/>
          </w:rPr>
          <w:tab/>
        </w:r>
        <w:r w:rsidR="00DA2B21">
          <w:rPr>
            <w:webHidden/>
          </w:rPr>
          <w:fldChar w:fldCharType="begin"/>
        </w:r>
        <w:r w:rsidR="00DA2B21">
          <w:rPr>
            <w:webHidden/>
          </w:rPr>
          <w:instrText xml:space="preserve"> PAGEREF _Toc72504584 \h </w:instrText>
        </w:r>
        <w:r w:rsidR="00DA2B21">
          <w:rPr>
            <w:webHidden/>
          </w:rPr>
        </w:r>
        <w:r w:rsidR="00DA2B21">
          <w:rPr>
            <w:webHidden/>
          </w:rPr>
          <w:fldChar w:fldCharType="separate"/>
        </w:r>
        <w:r w:rsidR="00E2693C">
          <w:rPr>
            <w:webHidden/>
          </w:rPr>
          <w:t>6</w:t>
        </w:r>
        <w:r w:rsidR="00DA2B21">
          <w:rPr>
            <w:webHidden/>
          </w:rPr>
          <w:fldChar w:fldCharType="end"/>
        </w:r>
      </w:hyperlink>
    </w:p>
    <w:p w14:paraId="4DFBA440" w14:textId="33181230" w:rsidR="007F71DE" w:rsidRPr="0069406B" w:rsidRDefault="00DC3678" w:rsidP="00DC3678">
      <w:pPr>
        <w:pStyle w:val="BodyText"/>
      </w:pPr>
      <w:r w:rsidRPr="0069406B">
        <w:fldChar w:fldCharType="end"/>
      </w:r>
    </w:p>
    <w:p w14:paraId="49D900E5" w14:textId="77777777" w:rsidR="0054188B" w:rsidRPr="0069406B" w:rsidRDefault="0054188B" w:rsidP="009548E7">
      <w:pPr>
        <w:pStyle w:val="BodyText"/>
      </w:pPr>
      <w:r w:rsidRPr="0069406B">
        <w:br w:type="page"/>
      </w:r>
    </w:p>
    <w:p w14:paraId="64DE5919" w14:textId="1A4988FF" w:rsidR="00DC3678" w:rsidRPr="0069406B" w:rsidRDefault="00DC0343" w:rsidP="00DC3678">
      <w:pPr>
        <w:pStyle w:val="Heading1"/>
      </w:pPr>
      <w:bookmarkStart w:id="1" w:name="_Toc72504579"/>
      <w:r w:rsidRPr="0069406B">
        <w:lastRenderedPageBreak/>
        <w:t>Introduction</w:t>
      </w:r>
      <w:bookmarkEnd w:id="1"/>
    </w:p>
    <w:p w14:paraId="24F5E6C1" w14:textId="77777777" w:rsidR="00EC591C" w:rsidRPr="00EC591C" w:rsidRDefault="00EC591C" w:rsidP="005817AB">
      <w:pPr>
        <w:pStyle w:val="BodyText"/>
        <w:rPr>
          <w:lang w:eastAsia="en-AU"/>
        </w:rPr>
      </w:pPr>
      <w:r w:rsidRPr="00EC591C">
        <w:rPr>
          <w:lang w:eastAsia="en-AU"/>
        </w:rPr>
        <w:t>The State Government is committed to working towards the reduction and elimination of the use of restrictive practices for people with disability in Western Australia (WA) and has endorsed:</w:t>
      </w:r>
    </w:p>
    <w:p w14:paraId="08A2462B" w14:textId="77777777" w:rsidR="00EC591C" w:rsidRPr="00EC591C" w:rsidRDefault="00EC591C" w:rsidP="005817AB">
      <w:pPr>
        <w:pStyle w:val="Bullet1"/>
        <w:rPr>
          <w:lang w:eastAsia="en-AU"/>
        </w:rPr>
      </w:pPr>
      <w:r w:rsidRPr="00EC591C">
        <w:rPr>
          <w:lang w:eastAsia="en-AU"/>
        </w:rPr>
        <w:t>the National Framework for Reducing and Eliminating the Use of Restrictive Practices in the Disability Services Sector; and</w:t>
      </w:r>
    </w:p>
    <w:p w14:paraId="546AA11C" w14:textId="77777777" w:rsidR="00EC591C" w:rsidRPr="00EC591C" w:rsidRDefault="00EC591C" w:rsidP="005817AB">
      <w:pPr>
        <w:pStyle w:val="Bullet1"/>
        <w:rPr>
          <w:lang w:eastAsia="en-AU"/>
        </w:rPr>
      </w:pPr>
      <w:r w:rsidRPr="00EC591C">
        <w:rPr>
          <w:lang w:eastAsia="en-AU"/>
        </w:rPr>
        <w:t>the National Disability Insurance Scheme (NDIS) Quality and Safeguarding Framework (NDIS Framework).</w:t>
      </w:r>
    </w:p>
    <w:p w14:paraId="19B37F93" w14:textId="27656670" w:rsidR="00EC591C" w:rsidRPr="00EC591C" w:rsidRDefault="00EC591C" w:rsidP="005817AB">
      <w:pPr>
        <w:pStyle w:val="BodyText"/>
        <w:rPr>
          <w:lang w:eastAsia="en-AU"/>
        </w:rPr>
      </w:pPr>
      <w:r w:rsidRPr="00EC591C">
        <w:rPr>
          <w:lang w:eastAsia="en-AU"/>
        </w:rPr>
        <w:t xml:space="preserve">Under the NDIS Framework, the State Government is responsible for establishing arrangements for the authorisation of regulated restrictive practices (also referred to as </w:t>
      </w:r>
      <w:r w:rsidR="00856FC9">
        <w:rPr>
          <w:lang w:eastAsia="en-AU"/>
        </w:rPr>
        <w:t>‘</w:t>
      </w:r>
      <w:r w:rsidRPr="00EC591C">
        <w:rPr>
          <w:lang w:eastAsia="en-AU"/>
        </w:rPr>
        <w:t>restrictive practices</w:t>
      </w:r>
      <w:r w:rsidR="00856FC9">
        <w:rPr>
          <w:lang w:eastAsia="en-AU"/>
        </w:rPr>
        <w:t>’</w:t>
      </w:r>
      <w:r w:rsidRPr="00EC591C">
        <w:rPr>
          <w:lang w:eastAsia="en-AU"/>
        </w:rPr>
        <w:t xml:space="preserve"> for short throughout th</w:t>
      </w:r>
      <w:r w:rsidR="00856FC9">
        <w:rPr>
          <w:lang w:eastAsia="en-AU"/>
        </w:rPr>
        <w:t>e</w:t>
      </w:r>
      <w:r w:rsidRPr="00EC591C">
        <w:rPr>
          <w:lang w:eastAsia="en-AU"/>
        </w:rPr>
        <w:t xml:space="preserve"> Policy) in NDIS services in WA.</w:t>
      </w:r>
    </w:p>
    <w:p w14:paraId="1631DA0F" w14:textId="77777777" w:rsidR="00EC591C" w:rsidRPr="00EC591C" w:rsidRDefault="00EC591C" w:rsidP="005817AB">
      <w:pPr>
        <w:pStyle w:val="BodyText"/>
        <w:rPr>
          <w:lang w:eastAsia="en-AU"/>
        </w:rPr>
      </w:pPr>
      <w:r w:rsidRPr="00EC591C">
        <w:rPr>
          <w:lang w:eastAsia="en-AU"/>
        </w:rPr>
        <w:t>The Policy establishes the requirements for authorisation of restrictive practices in relation to people who are receiving disability services funded through the NDIS or by the State Government.</w:t>
      </w:r>
    </w:p>
    <w:p w14:paraId="50462EB1" w14:textId="76ABFE9E" w:rsidR="00DC0343" w:rsidRPr="0069406B" w:rsidRDefault="00DC0343" w:rsidP="005817AB">
      <w:pPr>
        <w:pStyle w:val="BodyText"/>
      </w:pPr>
      <w:r w:rsidRPr="0069406B">
        <w:t>People with disability, their families, carers, and other significant persons who people with disability choose to share their life with, are pivotal in this process.</w:t>
      </w:r>
    </w:p>
    <w:p w14:paraId="13B6972C" w14:textId="415835BD" w:rsidR="00DC3678" w:rsidRPr="0069406B" w:rsidRDefault="00DC0343" w:rsidP="00DC3678">
      <w:pPr>
        <w:pStyle w:val="Heading1"/>
      </w:pPr>
      <w:bookmarkStart w:id="2" w:name="_Toc72504580"/>
      <w:r w:rsidRPr="0069406B">
        <w:t>What are restrictive practices?</w:t>
      </w:r>
      <w:bookmarkEnd w:id="2"/>
    </w:p>
    <w:p w14:paraId="0CD1C6C1" w14:textId="3F53D7F4" w:rsidR="009E45BF" w:rsidRPr="0069406B" w:rsidRDefault="009E45BF" w:rsidP="009E45BF">
      <w:pPr>
        <w:pStyle w:val="BodyText"/>
      </w:pPr>
      <w:r w:rsidRPr="0069406B">
        <w:t xml:space="preserve">A restrictive practice is any type of support or intervention that </w:t>
      </w:r>
      <w:r w:rsidR="0011416A">
        <w:t xml:space="preserve">has the effect of restricting </w:t>
      </w:r>
      <w:r w:rsidRPr="0069406B">
        <w:t>the rights or freedom of movement of a person with disability.</w:t>
      </w:r>
    </w:p>
    <w:p w14:paraId="66C297ED" w14:textId="31194DAE" w:rsidR="009E45BF" w:rsidRPr="0069406B" w:rsidRDefault="009E45BF" w:rsidP="009E45BF">
      <w:pPr>
        <w:pStyle w:val="BodyText"/>
      </w:pPr>
      <w:r w:rsidRPr="0069406B">
        <w:t xml:space="preserve">There are five types of restrictive practices that can be used under certain circumstances. These are referred to as </w:t>
      </w:r>
      <w:r w:rsidR="00053EAA">
        <w:t>‘</w:t>
      </w:r>
      <w:r w:rsidRPr="0069406B">
        <w:t>regulated restrictive practices</w:t>
      </w:r>
      <w:r w:rsidR="00053EAA">
        <w:t>’</w:t>
      </w:r>
      <w:r w:rsidRPr="0069406B">
        <w:t xml:space="preserve"> (</w:t>
      </w:r>
      <w:r w:rsidR="001A112D">
        <w:t xml:space="preserve">for </w:t>
      </w:r>
      <w:r w:rsidR="001A112D">
        <w:t>detailed information,</w:t>
      </w:r>
      <w:r w:rsidR="001A112D" w:rsidRPr="0069406B">
        <w:t xml:space="preserve"> </w:t>
      </w:r>
      <w:r w:rsidRPr="0069406B">
        <w:t>see the</w:t>
      </w:r>
      <w:r w:rsidR="005817AB">
        <w:t xml:space="preserve"> </w:t>
      </w:r>
      <w:hyperlink r:id="rId12" w:history="1">
        <w:r w:rsidR="005817AB">
          <w:rPr>
            <w:rStyle w:val="Hyperlink"/>
          </w:rPr>
          <w:t>Regulated restrictive practices in Western Australia</w:t>
        </w:r>
      </w:hyperlink>
      <w:r w:rsidR="005817AB">
        <w:t xml:space="preserve"> webpage</w:t>
      </w:r>
      <w:r w:rsidR="000576EB">
        <w:t xml:space="preserve">, or the ‘Definitions of regulated restrictive practices’ </w:t>
      </w:r>
      <w:r w:rsidR="000576EB">
        <w:t xml:space="preserve">information sheet </w:t>
      </w:r>
      <w:r w:rsidR="001A112D">
        <w:t xml:space="preserve">listed </w:t>
      </w:r>
      <w:r w:rsidR="000576EB">
        <w:t xml:space="preserve">on the </w:t>
      </w:r>
      <w:hyperlink r:id="rId13" w:history="1">
        <w:r w:rsidR="000576EB" w:rsidRPr="000576EB">
          <w:rPr>
            <w:rStyle w:val="Hyperlink"/>
          </w:rPr>
          <w:t>restrictive practices resources</w:t>
        </w:r>
      </w:hyperlink>
      <w:r w:rsidR="000576EB">
        <w:t xml:space="preserve"> page under ‘Providers and Behaviour Support Practitioners’</w:t>
      </w:r>
      <w:r w:rsidR="005817AB">
        <w:t>)</w:t>
      </w:r>
      <w:r w:rsidRPr="0069406B">
        <w:t>:</w:t>
      </w:r>
    </w:p>
    <w:p w14:paraId="524B59AE" w14:textId="77777777" w:rsidR="009E45BF" w:rsidRPr="0069406B" w:rsidRDefault="009E45BF" w:rsidP="00552922">
      <w:pPr>
        <w:pStyle w:val="Bullet1"/>
      </w:pPr>
      <w:bookmarkStart w:id="3" w:name="_Toc506382687"/>
      <w:r w:rsidRPr="0069406B">
        <w:t>Seclusion – confining a person to a room or area by themselves where they are not able, or they believe that they are not able, to leave.</w:t>
      </w:r>
    </w:p>
    <w:p w14:paraId="2FBC4858" w14:textId="23D1D26C" w:rsidR="009E45BF" w:rsidRPr="0069406B" w:rsidRDefault="009E45BF" w:rsidP="00552922">
      <w:pPr>
        <w:pStyle w:val="Bullet1"/>
      </w:pPr>
      <w:r w:rsidRPr="0069406B">
        <w:t>Chemical restraint – the use of medication or chemical substance for the primary purpose of influencing a person’s behaviour (not for the purpose of treatment</w:t>
      </w:r>
      <w:r w:rsidR="0011416A">
        <w:t>, or to enable treatment, of</w:t>
      </w:r>
      <w:r w:rsidRPr="0069406B">
        <w:t xml:space="preserve"> a diagnosed mental health condition or physical illness or condition).</w:t>
      </w:r>
    </w:p>
    <w:p w14:paraId="65303387" w14:textId="77777777" w:rsidR="009E45BF" w:rsidRPr="0069406B" w:rsidRDefault="009E45BF" w:rsidP="00552922">
      <w:pPr>
        <w:pStyle w:val="Bullet1"/>
      </w:pPr>
      <w:r w:rsidRPr="0069406B">
        <w:t>Physical restraint – use of physical force to prevent, restrict, or subdue a person’s movement.</w:t>
      </w:r>
    </w:p>
    <w:p w14:paraId="0535C0E7" w14:textId="77777777" w:rsidR="009E45BF" w:rsidRPr="0069406B" w:rsidRDefault="009E45BF" w:rsidP="00552922">
      <w:pPr>
        <w:pStyle w:val="Bullet1"/>
      </w:pPr>
      <w:r w:rsidRPr="0069406B">
        <w:t>Mechanical restraint – use of a device to prevent, restrict, or subdue a person’s movement (does not include the use of devices for therapeutic or non-behavioural purposes).</w:t>
      </w:r>
    </w:p>
    <w:p w14:paraId="7A35FEE2" w14:textId="77777777" w:rsidR="009E45BF" w:rsidRPr="0069406B" w:rsidRDefault="009E45BF" w:rsidP="00552922">
      <w:pPr>
        <w:pStyle w:val="Bullet1"/>
      </w:pPr>
      <w:r w:rsidRPr="0069406B">
        <w:t>Environmental restraint – restricting a person’s access to all parts of their environment (including items or activities).</w:t>
      </w:r>
    </w:p>
    <w:p w14:paraId="637285BF" w14:textId="0E907C7E" w:rsidR="00CA1FF5" w:rsidRPr="0069406B" w:rsidRDefault="00CA1FF5" w:rsidP="00CA1FF5">
      <w:pPr>
        <w:pStyle w:val="BodyText"/>
      </w:pPr>
      <w:r w:rsidRPr="0069406B">
        <w:lastRenderedPageBreak/>
        <w:t>Families do not require authorisation</w:t>
      </w:r>
      <w:r w:rsidR="0011416A">
        <w:t xml:space="preserve"> under the Policy</w:t>
      </w:r>
      <w:r w:rsidRPr="0069406B">
        <w:t xml:space="preserve"> to use a restrictive practice with their family member.</w:t>
      </w:r>
    </w:p>
    <w:p w14:paraId="04802150" w14:textId="5804A0E0" w:rsidR="009E45BF" w:rsidRPr="0069406B" w:rsidRDefault="009E45BF" w:rsidP="009E45BF">
      <w:pPr>
        <w:pStyle w:val="BodyText"/>
      </w:pPr>
      <w:r w:rsidRPr="0069406B">
        <w:t xml:space="preserve">Regulated restrictive practices require authorisation under the Policy </w:t>
      </w:r>
      <w:proofErr w:type="gramStart"/>
      <w:r w:rsidRPr="0069406B">
        <w:t>in order to</w:t>
      </w:r>
      <w:proofErr w:type="gramEnd"/>
      <w:r w:rsidRPr="0069406B">
        <w:t xml:space="preserve"> be used by a service provider (</w:t>
      </w:r>
      <w:r w:rsidR="009E63B5">
        <w:t>referred to as an ‘</w:t>
      </w:r>
      <w:r w:rsidRPr="0069406B">
        <w:t>Implementing Provider</w:t>
      </w:r>
      <w:r w:rsidR="009E63B5">
        <w:t>’</w:t>
      </w:r>
      <w:r w:rsidRPr="0069406B">
        <w:t>) supporting a person with disability.</w:t>
      </w:r>
    </w:p>
    <w:bookmarkEnd w:id="3"/>
    <w:p w14:paraId="5A72F85C" w14:textId="449C8692" w:rsidR="009E45BF" w:rsidRPr="0069406B" w:rsidRDefault="009E45BF" w:rsidP="009E45BF">
      <w:pPr>
        <w:pStyle w:val="BodyText"/>
      </w:pPr>
      <w:r w:rsidRPr="0069406B">
        <w:t>There are some practices that fall outside of the scope of the Policy and do not require authorisation as a regulated restrictive practice. These include:</w:t>
      </w:r>
    </w:p>
    <w:p w14:paraId="07AEC2E8" w14:textId="3A4A2C7E" w:rsidR="009E45BF" w:rsidRPr="0069406B" w:rsidRDefault="0011416A" w:rsidP="00552922">
      <w:pPr>
        <w:pStyle w:val="Bullet1"/>
      </w:pPr>
      <w:r>
        <w:t>P</w:t>
      </w:r>
      <w:r w:rsidR="009E45BF" w:rsidRPr="0069406B">
        <w:t>rohibited practices – some restrictive practices can never be regulated as they simply should not be used. These include some types of physical restraint that can lead to harm or death</w:t>
      </w:r>
      <w:r>
        <w:t xml:space="preserve">. </w:t>
      </w:r>
      <w:r w:rsidR="000576EB">
        <w:t>For more information, refer to the</w:t>
      </w:r>
      <w:r w:rsidR="00856FC9">
        <w:t xml:space="preserve"> ‘</w:t>
      </w:r>
      <w:r w:rsidR="000576EB">
        <w:t>P</w:t>
      </w:r>
      <w:r w:rsidR="00856FC9" w:rsidRPr="005817AB">
        <w:t xml:space="preserve">rohibited </w:t>
      </w:r>
      <w:r w:rsidR="00856FC9">
        <w:t>p</w:t>
      </w:r>
      <w:r w:rsidR="00856FC9" w:rsidRPr="005817AB">
        <w:t>ractices</w:t>
      </w:r>
      <w:r w:rsidR="00856FC9">
        <w:t>’</w:t>
      </w:r>
      <w:r w:rsidR="00856FC9" w:rsidRPr="005817AB">
        <w:t xml:space="preserve"> </w:t>
      </w:r>
      <w:r w:rsidR="000576EB">
        <w:t xml:space="preserve">section on </w:t>
      </w:r>
      <w:r w:rsidR="000576EB" w:rsidRPr="0069406B">
        <w:t>the</w:t>
      </w:r>
      <w:r w:rsidR="000576EB">
        <w:t xml:space="preserve"> </w:t>
      </w:r>
      <w:hyperlink r:id="rId14" w:history="1">
        <w:r w:rsidR="000576EB">
          <w:rPr>
            <w:rStyle w:val="Hyperlink"/>
          </w:rPr>
          <w:t>Regulated restrictive practices in Western Australia</w:t>
        </w:r>
      </w:hyperlink>
      <w:r w:rsidR="000576EB">
        <w:t xml:space="preserve"> webpage</w:t>
      </w:r>
      <w:r w:rsidR="000576EB">
        <w:t>,</w:t>
      </w:r>
      <w:r w:rsidR="000576EB">
        <w:t xml:space="preserve"> </w:t>
      </w:r>
      <w:r w:rsidR="000576EB">
        <w:t xml:space="preserve">or the ‘Prohibited practices’ information sheet </w:t>
      </w:r>
      <w:r w:rsidR="001A112D">
        <w:t xml:space="preserve">listed </w:t>
      </w:r>
      <w:r w:rsidR="000576EB">
        <w:t>on the</w:t>
      </w:r>
      <w:r w:rsidR="00856FC9">
        <w:t xml:space="preserve"> </w:t>
      </w:r>
      <w:hyperlink r:id="rId15" w:history="1">
        <w:r w:rsidR="00856FC9" w:rsidRPr="000576EB">
          <w:rPr>
            <w:rStyle w:val="Hyperlink"/>
          </w:rPr>
          <w:t>restrictive practices resources</w:t>
        </w:r>
      </w:hyperlink>
      <w:r w:rsidR="000576EB">
        <w:t xml:space="preserve"> page under ‘Providers and Behaviour Support Practitioners’</w:t>
      </w:r>
      <w:r>
        <w:t>.</w:t>
      </w:r>
    </w:p>
    <w:p w14:paraId="5677FDD2" w14:textId="3BC2D72B" w:rsidR="009E45BF" w:rsidRPr="0069406B" w:rsidRDefault="0011416A" w:rsidP="00552922">
      <w:pPr>
        <w:pStyle w:val="Bullet1"/>
      </w:pPr>
      <w:r>
        <w:t>T</w:t>
      </w:r>
      <w:r w:rsidR="009E45BF" w:rsidRPr="0069406B">
        <w:t>herapeutic or safety devices or practices – devices or practices used for therapeutic or safety reasons (</w:t>
      </w:r>
      <w:r>
        <w:t>if the person objects to the use of device or practice, it may be considered restrictive practice).</w:t>
      </w:r>
    </w:p>
    <w:p w14:paraId="54513C53" w14:textId="7CFE22C4" w:rsidR="009E45BF" w:rsidRPr="0069406B" w:rsidRDefault="0011416A" w:rsidP="00552922">
      <w:pPr>
        <w:pStyle w:val="Bullet1"/>
      </w:pPr>
      <w:r>
        <w:t>M</w:t>
      </w:r>
      <w:r w:rsidR="009E45BF" w:rsidRPr="0069406B">
        <w:t xml:space="preserve">anagement of non-intentional risk – strategies to manage non-intentional risk behaviours that occur </w:t>
      </w:r>
      <w:proofErr w:type="gramStart"/>
      <w:r w:rsidR="009E45BF" w:rsidRPr="0069406B">
        <w:t>as a result of</w:t>
      </w:r>
      <w:proofErr w:type="gramEnd"/>
      <w:r w:rsidR="009E45BF" w:rsidRPr="0069406B">
        <w:t xml:space="preserve"> circumstances rather than serving a purpose for the person (e.g. involuntary physical movements)</w:t>
      </w:r>
      <w:r>
        <w:t>.</w:t>
      </w:r>
    </w:p>
    <w:p w14:paraId="4B843097" w14:textId="43E356AC" w:rsidR="009E45BF" w:rsidRPr="0069406B" w:rsidRDefault="0011416A" w:rsidP="00552922">
      <w:pPr>
        <w:pStyle w:val="Bullet1"/>
      </w:pPr>
      <w:r>
        <w:t>C</w:t>
      </w:r>
      <w:r w:rsidR="009E45BF" w:rsidRPr="0069406B">
        <w:t xml:space="preserve">ourt orders – practices that are in place as </w:t>
      </w:r>
      <w:r>
        <w:t xml:space="preserve">outlined in </w:t>
      </w:r>
      <w:r w:rsidR="009E45BF" w:rsidRPr="0069406B">
        <w:t>a court order.</w:t>
      </w:r>
    </w:p>
    <w:p w14:paraId="1C1D518C" w14:textId="104A9A1A" w:rsidR="009E45BF" w:rsidRPr="0069406B" w:rsidRDefault="009E45BF" w:rsidP="009E45BF">
      <w:pPr>
        <w:pStyle w:val="BodyText"/>
      </w:pPr>
      <w:r w:rsidRPr="0069406B">
        <w:t>The use of regulated restrictive practices should be aligned with the following principles:</w:t>
      </w:r>
    </w:p>
    <w:p w14:paraId="2BCE1D23" w14:textId="4C5C4129" w:rsidR="009E45BF" w:rsidRPr="0069406B" w:rsidRDefault="009E45BF" w:rsidP="001A112D">
      <w:pPr>
        <w:pStyle w:val="Bullet1"/>
      </w:pPr>
      <w:r w:rsidRPr="0069406B">
        <w:t xml:space="preserve">Be used </w:t>
      </w:r>
      <w:r w:rsidR="00D52259">
        <w:t xml:space="preserve">only </w:t>
      </w:r>
      <w:r w:rsidRPr="0069406B">
        <w:t>as a last resort in response to risk of harm</w:t>
      </w:r>
      <w:r w:rsidR="009E63B5">
        <w:t xml:space="preserve">, and after the Implementing Provider has explored and applied other evidence-based, </w:t>
      </w:r>
      <w:proofErr w:type="gramStart"/>
      <w:r w:rsidR="009E63B5">
        <w:t>person-centred</w:t>
      </w:r>
      <w:proofErr w:type="gramEnd"/>
      <w:r w:rsidR="009E63B5">
        <w:t xml:space="preserve"> and proactive strategies</w:t>
      </w:r>
      <w:r w:rsidRPr="0069406B">
        <w:t>.</w:t>
      </w:r>
    </w:p>
    <w:p w14:paraId="1D4080D0" w14:textId="0931D02E" w:rsidR="009E45BF" w:rsidRPr="0069406B" w:rsidRDefault="009E45BF" w:rsidP="001A112D">
      <w:pPr>
        <w:pStyle w:val="Bullet1"/>
      </w:pPr>
      <w:r w:rsidRPr="0069406B">
        <w:t xml:space="preserve">Be the least restrictive option </w:t>
      </w:r>
      <w:r w:rsidR="00D52259">
        <w:t xml:space="preserve">possible in the circumstances </w:t>
      </w:r>
      <w:r w:rsidRPr="0069406B">
        <w:t>that ensures safety of the person and</w:t>
      </w:r>
      <w:r w:rsidR="00D52259">
        <w:t>/or</w:t>
      </w:r>
      <w:r w:rsidRPr="0069406B">
        <w:t xml:space="preserve"> others.</w:t>
      </w:r>
    </w:p>
    <w:p w14:paraId="4E9A6EC6" w14:textId="77777777" w:rsidR="009E45BF" w:rsidRPr="0069406B" w:rsidRDefault="009E45BF" w:rsidP="001A112D">
      <w:pPr>
        <w:pStyle w:val="Bullet1"/>
      </w:pPr>
      <w:r w:rsidRPr="0069406B">
        <w:t>Reduce the risk of harm to the person and/or others.</w:t>
      </w:r>
    </w:p>
    <w:p w14:paraId="7C668C8B" w14:textId="4F37EB50" w:rsidR="009E63B5" w:rsidRDefault="009E45BF" w:rsidP="001A112D">
      <w:pPr>
        <w:pStyle w:val="Bullet1"/>
      </w:pPr>
      <w:r w:rsidRPr="0069406B">
        <w:t xml:space="preserve">Be in proportion to the </w:t>
      </w:r>
      <w:r w:rsidR="009E63B5">
        <w:t xml:space="preserve">potential </w:t>
      </w:r>
      <w:r w:rsidRPr="0069406B">
        <w:t>risk of harm to the person and/or others.</w:t>
      </w:r>
    </w:p>
    <w:p w14:paraId="156C6AC4" w14:textId="4AA6CF2B" w:rsidR="009E45BF" w:rsidRDefault="009E45BF" w:rsidP="001A112D">
      <w:pPr>
        <w:pStyle w:val="Bullet1"/>
      </w:pPr>
      <w:r w:rsidRPr="0069406B">
        <w:t>Be used for the shortest possible time to ensure the safety of the person and/or others.</w:t>
      </w:r>
    </w:p>
    <w:p w14:paraId="53A8E199" w14:textId="10E38A45" w:rsidR="0011416A" w:rsidRDefault="0011416A" w:rsidP="009E63B5">
      <w:pPr>
        <w:pStyle w:val="Bullet1"/>
        <w:numPr>
          <w:ilvl w:val="0"/>
          <w:numId w:val="0"/>
        </w:numPr>
      </w:pPr>
    </w:p>
    <w:p w14:paraId="043C2AD3" w14:textId="0380D0D7" w:rsidR="0011416A" w:rsidRDefault="0011416A" w:rsidP="0011416A">
      <w:pPr>
        <w:pStyle w:val="Bullet1"/>
        <w:numPr>
          <w:ilvl w:val="0"/>
          <w:numId w:val="0"/>
        </w:numPr>
      </w:pPr>
      <w:r>
        <w:t xml:space="preserve">See </w:t>
      </w:r>
      <w:r w:rsidR="00856FC9">
        <w:t>the ‘</w:t>
      </w:r>
      <w:r w:rsidR="000749AB" w:rsidRPr="005817AB">
        <w:t xml:space="preserve">Principles </w:t>
      </w:r>
      <w:r w:rsidR="001A112D">
        <w:t>g</w:t>
      </w:r>
      <w:r w:rsidR="000749AB" w:rsidRPr="005817AB">
        <w:t xml:space="preserve">uiding the </w:t>
      </w:r>
      <w:r w:rsidR="001A112D">
        <w:t>u</w:t>
      </w:r>
      <w:r w:rsidR="000749AB" w:rsidRPr="005817AB">
        <w:t xml:space="preserve">se of </w:t>
      </w:r>
      <w:r w:rsidR="001A112D">
        <w:t>r</w:t>
      </w:r>
      <w:r w:rsidR="000749AB" w:rsidRPr="005817AB">
        <w:t xml:space="preserve">egulated </w:t>
      </w:r>
      <w:r w:rsidR="001A112D">
        <w:t>r</w:t>
      </w:r>
      <w:r w:rsidR="000749AB" w:rsidRPr="005817AB">
        <w:t xml:space="preserve">estrictive </w:t>
      </w:r>
      <w:r w:rsidR="001A112D">
        <w:t>p</w:t>
      </w:r>
      <w:r w:rsidR="000749AB" w:rsidRPr="005817AB">
        <w:t>ractices’ information sheet</w:t>
      </w:r>
      <w:r>
        <w:t xml:space="preserve"> </w:t>
      </w:r>
      <w:r w:rsidR="00856FC9">
        <w:t>(</w:t>
      </w:r>
      <w:r w:rsidR="001A112D">
        <w:t xml:space="preserve">listed on the </w:t>
      </w:r>
      <w:hyperlink r:id="rId16" w:history="1">
        <w:r w:rsidR="001A112D" w:rsidRPr="00E03032">
          <w:rPr>
            <w:rStyle w:val="Hyperlink"/>
          </w:rPr>
          <w:t>restrictive practices resources</w:t>
        </w:r>
      </w:hyperlink>
      <w:r w:rsidR="001A112D">
        <w:t xml:space="preserve"> page under ‘Providers and Behaviour Support Practitioners’</w:t>
      </w:r>
      <w:r w:rsidR="00856FC9">
        <w:t xml:space="preserve">) </w:t>
      </w:r>
      <w:r>
        <w:t>for more detailed information about these principles.</w:t>
      </w:r>
    </w:p>
    <w:p w14:paraId="431C805F" w14:textId="5822FF7D" w:rsidR="00DC3678" w:rsidRPr="0069406B" w:rsidRDefault="009E45BF" w:rsidP="00DC3678">
      <w:pPr>
        <w:pStyle w:val="Heading1"/>
      </w:pPr>
      <w:bookmarkStart w:id="4" w:name="_Toc72504581"/>
      <w:r w:rsidRPr="0069406B">
        <w:t>Policy requirements</w:t>
      </w:r>
      <w:bookmarkEnd w:id="4"/>
    </w:p>
    <w:p w14:paraId="5511071A" w14:textId="0562986C" w:rsidR="0011416A" w:rsidRPr="0069406B" w:rsidRDefault="009E45BF" w:rsidP="00D52259">
      <w:pPr>
        <w:pStyle w:val="BodyText"/>
      </w:pPr>
      <w:r w:rsidRPr="0069406B">
        <w:t xml:space="preserve">Use of a regulated restrictive practice </w:t>
      </w:r>
      <w:r w:rsidR="0011416A">
        <w:t>by an Implementing Provider needs to</w:t>
      </w:r>
      <w:r w:rsidR="0011416A" w:rsidRPr="0069406B">
        <w:t xml:space="preserve"> </w:t>
      </w:r>
      <w:r w:rsidRPr="0069406B">
        <w:t>be authorised according to the requirements in the</w:t>
      </w:r>
      <w:r w:rsidR="00053EAA">
        <w:t xml:space="preserve"> Policy</w:t>
      </w:r>
      <w:r w:rsidR="0011416A" w:rsidRPr="0069406B">
        <w:t xml:space="preserve"> and requires ongoing monitoring and reporting to the NDIS </w:t>
      </w:r>
      <w:r w:rsidR="00856FC9">
        <w:t xml:space="preserve">Quality and Safeguards </w:t>
      </w:r>
      <w:r w:rsidR="0011416A" w:rsidRPr="0069406B">
        <w:t>Commission</w:t>
      </w:r>
      <w:r w:rsidR="00856FC9">
        <w:t xml:space="preserve"> (NDIS Commission)</w:t>
      </w:r>
      <w:r w:rsidR="0011416A" w:rsidRPr="0069406B">
        <w:t>.</w:t>
      </w:r>
    </w:p>
    <w:p w14:paraId="3F586611" w14:textId="2D52CC2F" w:rsidR="004F1B5D" w:rsidRPr="00B7274A" w:rsidRDefault="004F1B5D" w:rsidP="00496DBE">
      <w:pPr>
        <w:pStyle w:val="BodyText"/>
        <w:keepNext/>
        <w:rPr>
          <w:b/>
          <w:bCs/>
        </w:rPr>
      </w:pPr>
      <w:r w:rsidRPr="00B7274A">
        <w:rPr>
          <w:b/>
          <w:bCs/>
        </w:rPr>
        <w:lastRenderedPageBreak/>
        <w:t>Authorisation requirements</w:t>
      </w:r>
      <w:r w:rsidR="0011416A">
        <w:rPr>
          <w:b/>
          <w:bCs/>
        </w:rPr>
        <w:t xml:space="preserve"> from 1</w:t>
      </w:r>
      <w:r w:rsidR="00856FC9">
        <w:rPr>
          <w:b/>
          <w:bCs/>
        </w:rPr>
        <w:t xml:space="preserve"> </w:t>
      </w:r>
      <w:r w:rsidR="0011416A">
        <w:rPr>
          <w:b/>
          <w:bCs/>
        </w:rPr>
        <w:t xml:space="preserve">May 2021 onwards (Stage </w:t>
      </w:r>
      <w:r w:rsidR="001A112D">
        <w:rPr>
          <w:b/>
          <w:bCs/>
        </w:rPr>
        <w:t>t</w:t>
      </w:r>
      <w:r w:rsidR="0011416A">
        <w:rPr>
          <w:b/>
          <w:bCs/>
        </w:rPr>
        <w:t>wo)</w:t>
      </w:r>
      <w:r w:rsidRPr="00B7274A">
        <w:rPr>
          <w:b/>
          <w:bCs/>
        </w:rPr>
        <w:t>:</w:t>
      </w:r>
    </w:p>
    <w:p w14:paraId="0ACE15AA" w14:textId="0B156D67" w:rsidR="004F1B5D" w:rsidRPr="0069406B" w:rsidRDefault="004F1B5D" w:rsidP="001A112D">
      <w:pPr>
        <w:pStyle w:val="ListNumber"/>
      </w:pPr>
      <w:r w:rsidRPr="0069406B">
        <w:t xml:space="preserve">A </w:t>
      </w:r>
      <w:r w:rsidR="0011416A">
        <w:t>behaviour support plan (</w:t>
      </w:r>
      <w:r w:rsidRPr="0069406B">
        <w:t>BSP</w:t>
      </w:r>
      <w:r w:rsidR="0011416A">
        <w:t xml:space="preserve">) </w:t>
      </w:r>
      <w:r w:rsidRPr="0069406B">
        <w:t>developed by a</w:t>
      </w:r>
      <w:r w:rsidR="00641346">
        <w:t>n</w:t>
      </w:r>
      <w:r w:rsidRPr="0069406B">
        <w:t xml:space="preserve"> NDIS </w:t>
      </w:r>
      <w:r w:rsidR="00641346">
        <w:t>B</w:t>
      </w:r>
      <w:r w:rsidRPr="0069406B">
        <w:t xml:space="preserve">ehaviour </w:t>
      </w:r>
      <w:r w:rsidR="00641346">
        <w:t>S</w:t>
      </w:r>
      <w:r w:rsidRPr="0069406B">
        <w:t xml:space="preserve">upport </w:t>
      </w:r>
      <w:r w:rsidR="00641346">
        <w:t>P</w:t>
      </w:r>
      <w:r w:rsidRPr="0069406B">
        <w:t>ractitioner</w:t>
      </w:r>
      <w:r w:rsidR="00856FC9">
        <w:t>.</w:t>
      </w:r>
    </w:p>
    <w:p w14:paraId="6935F574" w14:textId="0672D6AB" w:rsidR="0069406B" w:rsidRPr="0069406B" w:rsidRDefault="004F1B5D" w:rsidP="001A112D">
      <w:pPr>
        <w:pStyle w:val="ListNumber"/>
      </w:pPr>
      <w:r w:rsidRPr="0069406B">
        <w:t xml:space="preserve">A </w:t>
      </w:r>
      <w:r w:rsidR="00641346">
        <w:t>Quality Assurance Panel</w:t>
      </w:r>
      <w:r w:rsidR="0011416A">
        <w:t xml:space="preserve"> process</w:t>
      </w:r>
      <w:r w:rsidR="00856FC9">
        <w:t>.</w:t>
      </w:r>
    </w:p>
    <w:p w14:paraId="72244A03" w14:textId="7FD87F19" w:rsidR="009E45BF" w:rsidRPr="0069406B" w:rsidRDefault="0011416A" w:rsidP="009E45BF">
      <w:pPr>
        <w:pStyle w:val="BodyText"/>
      </w:pPr>
      <w:r>
        <w:t>S</w:t>
      </w:r>
      <w:r w:rsidR="009E45BF" w:rsidRPr="0069406B">
        <w:t xml:space="preserve">ervice providers </w:t>
      </w:r>
      <w:r>
        <w:t xml:space="preserve">need to </w:t>
      </w:r>
      <w:r w:rsidR="009E45BF" w:rsidRPr="0069406B">
        <w:t>work towards the reduction and/or elimination of the use of restrictive practices for a person with disability.</w:t>
      </w:r>
    </w:p>
    <w:p w14:paraId="590D6B29" w14:textId="29E32044" w:rsidR="0011416A" w:rsidRDefault="0011416A" w:rsidP="009E45BF">
      <w:pPr>
        <w:pStyle w:val="BodyText"/>
      </w:pPr>
      <w:r w:rsidRPr="0069406B">
        <w:t>NDIS Behaviour Support Practitioner</w:t>
      </w:r>
      <w:r>
        <w:t>s</w:t>
      </w:r>
      <w:r w:rsidRPr="0069406B">
        <w:t xml:space="preserve"> </w:t>
      </w:r>
      <w:r>
        <w:t>need to</w:t>
      </w:r>
      <w:r w:rsidRPr="0069406B">
        <w:t xml:space="preserve"> work together with the person with disability, </w:t>
      </w:r>
      <w:proofErr w:type="gramStart"/>
      <w:r w:rsidRPr="0069406B">
        <w:t>families</w:t>
      </w:r>
      <w:proofErr w:type="gramEnd"/>
      <w:r w:rsidRPr="0069406B">
        <w:t xml:space="preserve"> and service providers to explore alternative ways to support a person with disability to work towards reducing the use of restrictive practices.</w:t>
      </w:r>
    </w:p>
    <w:p w14:paraId="4AF23108" w14:textId="19C5559D" w:rsidR="009E45BF" w:rsidRPr="0069406B" w:rsidRDefault="009E45BF" w:rsidP="009E45BF">
      <w:pPr>
        <w:pStyle w:val="Heading2"/>
      </w:pPr>
      <w:bookmarkStart w:id="5" w:name="_Toc72504582"/>
      <w:r w:rsidRPr="0069406B">
        <w:t xml:space="preserve">Behaviour </w:t>
      </w:r>
      <w:r w:rsidR="00641346">
        <w:t>S</w:t>
      </w:r>
      <w:r w:rsidRPr="0069406B">
        <w:t xml:space="preserve">upport </w:t>
      </w:r>
      <w:r w:rsidR="00641346">
        <w:t>P</w:t>
      </w:r>
      <w:r w:rsidRPr="0069406B">
        <w:t>lan (BSP)</w:t>
      </w:r>
      <w:bookmarkEnd w:id="5"/>
    </w:p>
    <w:p w14:paraId="0371F8C6" w14:textId="2F90EEB9" w:rsidR="00053EAA" w:rsidRDefault="00C403D9" w:rsidP="00C403D9">
      <w:pPr>
        <w:pStyle w:val="BodyText"/>
      </w:pPr>
      <w:r>
        <w:t xml:space="preserve">As per the authorisation process under </w:t>
      </w:r>
      <w:r w:rsidR="007F7AE9">
        <w:t>the Policy,</w:t>
      </w:r>
      <w:r>
        <w:t xml:space="preserve"> a </w:t>
      </w:r>
      <w:r w:rsidR="00856FC9">
        <w:t>BSP</w:t>
      </w:r>
      <w:r>
        <w:t xml:space="preserve"> is required when a restrictive practice is being used by an Implementing Provider.</w:t>
      </w:r>
    </w:p>
    <w:p w14:paraId="55C39CA6" w14:textId="547AB13B" w:rsidR="00C403D9" w:rsidRDefault="00C403D9" w:rsidP="00C403D9">
      <w:pPr>
        <w:pStyle w:val="BodyText"/>
      </w:pPr>
      <w:r>
        <w:t>If families</w:t>
      </w:r>
      <w:r w:rsidR="004A49FE">
        <w:t xml:space="preserve"> themselves</w:t>
      </w:r>
      <w:r>
        <w:t xml:space="preserve"> use restrictive practice(s) with their family member, authorisation is not required, </w:t>
      </w:r>
      <w:r w:rsidR="00053EAA">
        <w:t xml:space="preserve">however, NDIS Behaviour Support Practitioners may still need to document the use of </w:t>
      </w:r>
      <w:r>
        <w:t xml:space="preserve">restrictive practice(s) in a </w:t>
      </w:r>
      <w:r w:rsidR="00053EAA">
        <w:t>BSP</w:t>
      </w:r>
      <w:r>
        <w:t xml:space="preserve"> that is submitted to the NDIS Commission</w:t>
      </w:r>
      <w:r w:rsidR="00053EAA">
        <w:t xml:space="preserve"> as part of their requirements</w:t>
      </w:r>
      <w:r>
        <w:t xml:space="preserve">. </w:t>
      </w:r>
      <w:r w:rsidR="00AB7162">
        <w:t>For queries regarding this requirement, you may wish to speak to the Behaviour Support Team at the NDIS Commission via:</w:t>
      </w:r>
      <w:r w:rsidR="00496DBE">
        <w:t xml:space="preserve"> </w:t>
      </w:r>
      <w:hyperlink r:id="rId17" w:history="1">
        <w:r w:rsidR="00496DBE" w:rsidRPr="00A02EDA">
          <w:rPr>
            <w:rStyle w:val="Hyperlink"/>
          </w:rPr>
          <w:t>wabehavioursupport@ndiscommisison.gov.au</w:t>
        </w:r>
      </w:hyperlink>
      <w:r w:rsidR="00856FC9" w:rsidRPr="005817AB">
        <w:rPr>
          <w:rStyle w:val="Hyperlink"/>
          <w:color w:val="auto"/>
          <w:u w:val="none"/>
        </w:rPr>
        <w:t>.</w:t>
      </w:r>
    </w:p>
    <w:p w14:paraId="38941F66" w14:textId="2CC9076C" w:rsidR="00050012" w:rsidRDefault="009E45BF" w:rsidP="009E45BF">
      <w:pPr>
        <w:pStyle w:val="BodyText"/>
      </w:pPr>
      <w:r w:rsidRPr="0069406B">
        <w:t xml:space="preserve">An NDIS </w:t>
      </w:r>
      <w:r w:rsidR="00552922" w:rsidRPr="0069406B">
        <w:t>Behaviour Support Practitioner</w:t>
      </w:r>
      <w:r w:rsidRPr="0069406B">
        <w:t xml:space="preserve"> needs to develop </w:t>
      </w:r>
      <w:r w:rsidR="00053EAA">
        <w:t>the</w:t>
      </w:r>
      <w:r w:rsidR="00053EAA" w:rsidRPr="0069406B">
        <w:t xml:space="preserve"> </w:t>
      </w:r>
      <w:r w:rsidRPr="0069406B">
        <w:t xml:space="preserve">BSP and include the person with disability, the person’s family, carers, guardian, other service providers, and/or other relevant people in the person’s life, in </w:t>
      </w:r>
      <w:r w:rsidR="00053EAA">
        <w:t>the process</w:t>
      </w:r>
      <w:r w:rsidRPr="0069406B">
        <w:t>.</w:t>
      </w:r>
    </w:p>
    <w:p w14:paraId="7F495EE6" w14:textId="372E9127" w:rsidR="009E45BF" w:rsidRPr="0069406B" w:rsidRDefault="00050012" w:rsidP="009E45BF">
      <w:pPr>
        <w:pStyle w:val="BodyText"/>
      </w:pPr>
      <w:r>
        <w:t xml:space="preserve">The NDIS Behaviour Support Practitioner needs to </w:t>
      </w:r>
      <w:r w:rsidR="007F7AE9">
        <w:t>support</w:t>
      </w:r>
      <w:r>
        <w:t xml:space="preserve"> the person, family, and other relevant people in the person’s life</w:t>
      </w:r>
      <w:r w:rsidR="007F7AE9">
        <w:t xml:space="preserve"> to understand any restrictive practice(s) that may be included in a person’s BSP and share information about the intention to include restrictive practice(s) in the BSP in an accessible way</w:t>
      </w:r>
      <w:r>
        <w:t>.</w:t>
      </w:r>
    </w:p>
    <w:p w14:paraId="3CCAA6C0" w14:textId="1083539F" w:rsidR="009E45BF" w:rsidRPr="0069406B" w:rsidRDefault="009E45BF" w:rsidP="009E45BF">
      <w:pPr>
        <w:pStyle w:val="BodyText"/>
      </w:pPr>
      <w:r w:rsidRPr="0069406B">
        <w:t xml:space="preserve">The person with disability, or the person’s family or guardian, can choose the NDIS </w:t>
      </w:r>
      <w:r w:rsidR="00552922" w:rsidRPr="0069406B">
        <w:t>Behaviour Support Practitioner</w:t>
      </w:r>
      <w:r w:rsidRPr="0069406B">
        <w:t xml:space="preserve"> who develops the BSP.</w:t>
      </w:r>
    </w:p>
    <w:p w14:paraId="415E97FD" w14:textId="192BB50F" w:rsidR="009E45BF" w:rsidRDefault="006E19A6" w:rsidP="009E45BF">
      <w:pPr>
        <w:pStyle w:val="BodyText"/>
      </w:pPr>
      <w:r>
        <w:t>Under the Policy, a</w:t>
      </w:r>
      <w:r w:rsidR="009E45BF" w:rsidRPr="0069406B">
        <w:t xml:space="preserve"> BSP that includes a regulated restrictive practice </w:t>
      </w:r>
      <w:r>
        <w:t xml:space="preserve">implemented by a provider </w:t>
      </w:r>
      <w:r w:rsidR="009E45BF" w:rsidRPr="0069406B">
        <w:t xml:space="preserve">needs to </w:t>
      </w:r>
      <w:r w:rsidR="00053EAA">
        <w:t xml:space="preserve">include information that </w:t>
      </w:r>
      <w:r w:rsidR="0011416A">
        <w:t>addresses</w:t>
      </w:r>
      <w:r w:rsidR="009E45BF" w:rsidRPr="0069406B">
        <w:t xml:space="preserve"> the principles outlined on page 4 of this information sheet. The BSP must be reviewed at least every 12 months.</w:t>
      </w:r>
    </w:p>
    <w:p w14:paraId="48CC62EA" w14:textId="3897F798" w:rsidR="00DC3678" w:rsidRPr="0069406B" w:rsidRDefault="007B3114" w:rsidP="009E45BF">
      <w:pPr>
        <w:pStyle w:val="Heading2"/>
      </w:pPr>
      <w:bookmarkStart w:id="6" w:name="_Toc72504583"/>
      <w:r>
        <w:t>Quality Assurance</w:t>
      </w:r>
      <w:r w:rsidR="009E45BF" w:rsidRPr="0069406B">
        <w:t xml:space="preserve"> Panel</w:t>
      </w:r>
      <w:bookmarkEnd w:id="6"/>
    </w:p>
    <w:p w14:paraId="470B12C3" w14:textId="3CCDC010" w:rsidR="007F7AE9" w:rsidRDefault="007F7AE9" w:rsidP="007F7AE9">
      <w:pPr>
        <w:pStyle w:val="BodyText"/>
      </w:pPr>
      <w:bookmarkStart w:id="7" w:name="_Toc506382690"/>
      <w:r>
        <w:t>The Implementing Provider is responsible for convening or accessing a Quality Assurance Panel that reviews each regulated restrictive practice that has been proposed within the person’s BSP.</w:t>
      </w:r>
    </w:p>
    <w:p w14:paraId="4BDD5C14" w14:textId="2AC0F004" w:rsidR="007F7AE9" w:rsidRDefault="007F7AE9" w:rsidP="00496DBE">
      <w:pPr>
        <w:pStyle w:val="Bullet1"/>
        <w:keepNext/>
        <w:numPr>
          <w:ilvl w:val="0"/>
          <w:numId w:val="0"/>
        </w:numPr>
        <w:spacing w:line="360" w:lineRule="auto"/>
        <w:ind w:left="357" w:hanging="357"/>
      </w:pPr>
      <w:r>
        <w:lastRenderedPageBreak/>
        <w:t>A Panel</w:t>
      </w:r>
      <w:r w:rsidRPr="007F7AE9">
        <w:t xml:space="preserve"> </w:t>
      </w:r>
      <w:r>
        <w:t>must have at least two decision</w:t>
      </w:r>
      <w:r w:rsidR="000749AB">
        <w:t>-</w:t>
      </w:r>
      <w:r>
        <w:t>making members:</w:t>
      </w:r>
    </w:p>
    <w:p w14:paraId="0622397F" w14:textId="3C4E07D2" w:rsidR="007F7AE9" w:rsidRDefault="007F7AE9" w:rsidP="00814B9C">
      <w:pPr>
        <w:pStyle w:val="ListParagraph"/>
        <w:numPr>
          <w:ilvl w:val="0"/>
          <w:numId w:val="6"/>
        </w:numPr>
      </w:pPr>
      <w:r>
        <w:t xml:space="preserve">A </w:t>
      </w:r>
      <w:r w:rsidR="000749AB">
        <w:t>S</w:t>
      </w:r>
      <w:r>
        <w:t xml:space="preserve">enior </w:t>
      </w:r>
      <w:r w:rsidR="000749AB">
        <w:t>M</w:t>
      </w:r>
      <w:r>
        <w:t xml:space="preserve">anager or </w:t>
      </w:r>
      <w:r w:rsidR="000749AB">
        <w:t>D</w:t>
      </w:r>
      <w:r>
        <w:t>elegate of the Implementing Provider with operational knowledge and relevant experience in behaviour support and restrictive practice.</w:t>
      </w:r>
    </w:p>
    <w:p w14:paraId="6A046286" w14:textId="188ECD3F" w:rsidR="007F7AE9" w:rsidRDefault="007F7AE9" w:rsidP="00814B9C">
      <w:pPr>
        <w:pStyle w:val="ListParagraph"/>
        <w:numPr>
          <w:ilvl w:val="0"/>
          <w:numId w:val="6"/>
        </w:numPr>
      </w:pPr>
      <w:r>
        <w:t>An independent NDIS Behaviour Support Practitioner (who is external to the Implementing Provider and who did not write the BSP).</w:t>
      </w:r>
    </w:p>
    <w:p w14:paraId="2739A9E2" w14:textId="3964A814" w:rsidR="007F7AE9" w:rsidRDefault="007F7AE9" w:rsidP="001A112D">
      <w:pPr>
        <w:pStyle w:val="BodyText"/>
      </w:pPr>
      <w:r w:rsidRPr="00D52259">
        <w:t xml:space="preserve">At the discretion of </w:t>
      </w:r>
      <w:r>
        <w:t xml:space="preserve">the </w:t>
      </w:r>
      <w:r w:rsidRPr="00D52259">
        <w:t>Implementing Provider convening or accessing</w:t>
      </w:r>
      <w:r>
        <w:t xml:space="preserve"> the P</w:t>
      </w:r>
      <w:r w:rsidRPr="00D52259">
        <w:t xml:space="preserve">anel, </w:t>
      </w:r>
      <w:r>
        <w:t>f</w:t>
      </w:r>
      <w:r w:rsidRPr="00D52259">
        <w:t xml:space="preserve">amily members and/or other relevant people, including the NDIS Behaviour Support </w:t>
      </w:r>
      <w:r w:rsidRPr="007F7AE9">
        <w:t>Practitioner who wrote the BSP, may be invited to participate in the panel discussion, however they are not able to partake in decision making to approve or not approve the restrictive practice as part of the authorisation process.</w:t>
      </w:r>
    </w:p>
    <w:p w14:paraId="34DD2657" w14:textId="6590D7F6" w:rsidR="0069406B" w:rsidRDefault="0069406B" w:rsidP="001A112D">
      <w:pPr>
        <w:pStyle w:val="BodyText"/>
      </w:pPr>
      <w:r>
        <w:t xml:space="preserve">The </w:t>
      </w:r>
      <w:r w:rsidR="00641346">
        <w:t>P</w:t>
      </w:r>
      <w:r>
        <w:t xml:space="preserve">anel’s decision to </w:t>
      </w:r>
      <w:r w:rsidR="0011416A">
        <w:t xml:space="preserve">approve </w:t>
      </w:r>
      <w:r>
        <w:t>a restrictive practice must:</w:t>
      </w:r>
    </w:p>
    <w:p w14:paraId="2314B558" w14:textId="2AB6D6F8" w:rsidR="0069406B" w:rsidRPr="001A112D" w:rsidRDefault="0069406B" w:rsidP="001A112D">
      <w:pPr>
        <w:pStyle w:val="Bullet1"/>
      </w:pPr>
      <w:r w:rsidRPr="001A112D">
        <w:t xml:space="preserve">be supported by all </w:t>
      </w:r>
      <w:r w:rsidR="00D52259" w:rsidRPr="001A112D">
        <w:t>decision</w:t>
      </w:r>
      <w:r w:rsidR="007F7AE9" w:rsidRPr="001A112D">
        <w:t>-</w:t>
      </w:r>
      <w:r w:rsidR="00D52259" w:rsidRPr="001A112D">
        <w:t xml:space="preserve">making </w:t>
      </w:r>
      <w:r w:rsidR="00641346" w:rsidRPr="001A112D">
        <w:t>P</w:t>
      </w:r>
      <w:r w:rsidRPr="001A112D">
        <w:t>anel members</w:t>
      </w:r>
    </w:p>
    <w:p w14:paraId="1B0B76E2" w14:textId="2E801C3E" w:rsidR="0069406B" w:rsidRPr="001A112D" w:rsidRDefault="0069406B" w:rsidP="001A112D">
      <w:pPr>
        <w:pStyle w:val="Bullet1"/>
      </w:pPr>
      <w:r w:rsidRPr="001A112D">
        <w:t>specify how long the authorisation applies for (not exceeding 12 months)</w:t>
      </w:r>
    </w:p>
    <w:p w14:paraId="03C853E3" w14:textId="36341DAA" w:rsidR="0011416A" w:rsidRPr="001A112D" w:rsidRDefault="0011416A" w:rsidP="001A112D">
      <w:pPr>
        <w:pStyle w:val="Bullet1"/>
      </w:pPr>
      <w:r w:rsidRPr="001A112D">
        <w:t>detail any conditions that are imposed as part of the approval</w:t>
      </w:r>
    </w:p>
    <w:p w14:paraId="3F0E0FAE" w14:textId="77185996" w:rsidR="0011416A" w:rsidRPr="001A112D" w:rsidRDefault="0069406B" w:rsidP="001A112D">
      <w:pPr>
        <w:pStyle w:val="Bullet1"/>
      </w:pPr>
      <w:r w:rsidRPr="001A112D">
        <w:t>be recorded in the Quality Assurance Outcome</w:t>
      </w:r>
      <w:r w:rsidR="0011416A" w:rsidRPr="001A112D">
        <w:t>s</w:t>
      </w:r>
      <w:r w:rsidRPr="001A112D">
        <w:t xml:space="preserve"> Summary Report (</w:t>
      </w:r>
      <w:r w:rsidR="001A112D">
        <w:t xml:space="preserve">see document listed on the </w:t>
      </w:r>
      <w:hyperlink r:id="rId18" w:history="1">
        <w:r w:rsidR="001A112D" w:rsidRPr="00E03032">
          <w:rPr>
            <w:rStyle w:val="Hyperlink"/>
          </w:rPr>
          <w:t>restrictive practices resources</w:t>
        </w:r>
      </w:hyperlink>
      <w:r w:rsidR="001A112D">
        <w:t xml:space="preserve"> page</w:t>
      </w:r>
      <w:r w:rsidR="001A112D">
        <w:t xml:space="preserve"> under ‘Forms’</w:t>
      </w:r>
      <w:r w:rsidR="000749AB" w:rsidRPr="001A112D">
        <w:t>)</w:t>
      </w:r>
      <w:r w:rsidR="006E19A6" w:rsidRPr="001A112D">
        <w:t xml:space="preserve"> </w:t>
      </w:r>
      <w:r w:rsidR="0011416A" w:rsidRPr="001A112D">
        <w:t>and submitted to the NDIS Commission as evidence of authorisation</w:t>
      </w:r>
      <w:r w:rsidRPr="001A112D">
        <w:t>.</w:t>
      </w:r>
    </w:p>
    <w:p w14:paraId="1851ECFE" w14:textId="34B471B5" w:rsidR="0011416A" w:rsidRPr="001A112D" w:rsidRDefault="0011416A" w:rsidP="001A112D">
      <w:pPr>
        <w:pStyle w:val="BodyText"/>
      </w:pPr>
      <w:r w:rsidRPr="001A112D">
        <w:t xml:space="preserve">In some cases, a </w:t>
      </w:r>
      <w:r w:rsidR="00357E89" w:rsidRPr="001A112D">
        <w:t xml:space="preserve">Quality Assurance </w:t>
      </w:r>
      <w:r w:rsidRPr="001A112D">
        <w:t>Panel may not feel satisfied with the information available regarding a regulated restrictive practice and the practice under consideration may not be approved</w:t>
      </w:r>
      <w:r w:rsidR="009E63B5" w:rsidRPr="001A112D">
        <w:t xml:space="preserve"> or may be approved </w:t>
      </w:r>
      <w:bookmarkStart w:id="8" w:name="_Hlk72509052"/>
      <w:r w:rsidR="009E63B5" w:rsidRPr="001A112D">
        <w:t xml:space="preserve">subject to certain conditions (e.g. approved for </w:t>
      </w:r>
      <w:r w:rsidR="000749AB" w:rsidRPr="001A112D">
        <w:t>one</w:t>
      </w:r>
      <w:r w:rsidR="009E63B5" w:rsidRPr="001A112D">
        <w:t xml:space="preserve"> month </w:t>
      </w:r>
      <w:r w:rsidR="00053EAA" w:rsidRPr="001A112D">
        <w:t>with actions to address</w:t>
      </w:r>
      <w:r w:rsidR="009E63B5" w:rsidRPr="001A112D">
        <w:t>)</w:t>
      </w:r>
      <w:bookmarkEnd w:id="8"/>
      <w:r w:rsidRPr="001A112D">
        <w:t>. In these situations, it will be important that further consultation with the person, their family and</w:t>
      </w:r>
      <w:r w:rsidR="007F7AE9" w:rsidRPr="001A112D">
        <w:t>/or</w:t>
      </w:r>
      <w:r w:rsidRPr="001A112D">
        <w:t xml:space="preserve"> other stakeholders, takes place</w:t>
      </w:r>
      <w:r w:rsidR="006E19A6" w:rsidRPr="001A112D">
        <w:t>,</w:t>
      </w:r>
      <w:r w:rsidRPr="001A112D">
        <w:t xml:space="preserve"> in order to </w:t>
      </w:r>
      <w:r w:rsidR="007F7AE9" w:rsidRPr="001A112D">
        <w:t xml:space="preserve">re-consider the use of the restrictive practice(s) and/or to </w:t>
      </w:r>
      <w:r w:rsidRPr="001A112D">
        <w:t xml:space="preserve">respond to actions </w:t>
      </w:r>
      <w:r w:rsidR="007F7AE9" w:rsidRPr="001A112D">
        <w:t xml:space="preserve">or requests for </w:t>
      </w:r>
      <w:r w:rsidRPr="001A112D">
        <w:t>additional information for consideration at a future Panel meeting.</w:t>
      </w:r>
    </w:p>
    <w:p w14:paraId="4B2E875F" w14:textId="2B20D65E" w:rsidR="00EB342A" w:rsidRPr="00EB342A" w:rsidRDefault="009E45BF" w:rsidP="00EB342A">
      <w:pPr>
        <w:pStyle w:val="Heading1"/>
      </w:pPr>
      <w:bookmarkStart w:id="9" w:name="_Toc56157215"/>
      <w:bookmarkStart w:id="10" w:name="_Toc59618030"/>
      <w:bookmarkStart w:id="11" w:name="_Toc56157217"/>
      <w:bookmarkStart w:id="12" w:name="_Toc72504584"/>
      <w:bookmarkStart w:id="13" w:name="_Toc170270943"/>
      <w:bookmarkStart w:id="14" w:name="_Toc422125604"/>
      <w:bookmarkStart w:id="15" w:name="_Toc433278170"/>
      <w:bookmarkEnd w:id="7"/>
      <w:bookmarkEnd w:id="9"/>
      <w:bookmarkEnd w:id="10"/>
      <w:bookmarkEnd w:id="11"/>
      <w:r w:rsidRPr="0069406B">
        <w:t>Contact information</w:t>
      </w:r>
      <w:bookmarkEnd w:id="12"/>
    </w:p>
    <w:p w14:paraId="5F49A210" w14:textId="77777777" w:rsidR="008C5E05" w:rsidRPr="003A6C9B" w:rsidRDefault="008C5E05" w:rsidP="008C5E05">
      <w:pPr>
        <w:pStyle w:val="BodyText"/>
      </w:pPr>
      <w:bookmarkStart w:id="16"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16"/>
    <w:p w14:paraId="0CB28470" w14:textId="7C31CDE5" w:rsidR="00053EAA" w:rsidRDefault="009E45BF" w:rsidP="009E45BF">
      <w:pPr>
        <w:pStyle w:val="BodyText"/>
      </w:pPr>
      <w:r w:rsidRPr="0069406B">
        <w:rPr>
          <w:b/>
          <w:bCs/>
        </w:rPr>
        <w:t>Email</w:t>
      </w:r>
      <w:r w:rsidRPr="0069406B">
        <w:t xml:space="preserve">: </w:t>
      </w:r>
      <w:hyperlink r:id="rId19" w:history="1">
        <w:r w:rsidRPr="0069406B">
          <w:rPr>
            <w:rStyle w:val="Hyperlink"/>
            <w:bCs/>
          </w:rPr>
          <w:t>ARP@communities.wa.gov.au</w:t>
        </w:r>
      </w:hyperlink>
      <w:r w:rsidRPr="0069406B">
        <w:rPr>
          <w:rStyle w:val="Hyperlink"/>
          <w:bCs/>
        </w:rPr>
        <w:br/>
      </w:r>
      <w:r w:rsidRPr="0069406B">
        <w:rPr>
          <w:b/>
          <w:bCs/>
        </w:rPr>
        <w:t>Phone</w:t>
      </w:r>
      <w:r w:rsidRPr="0069406B">
        <w:t>: 08 6217 6888 or</w:t>
      </w:r>
      <w:r w:rsidR="008C5E05">
        <w:t xml:space="preserve"> free call</w:t>
      </w:r>
      <w:r w:rsidRPr="0069406B">
        <w:t xml:space="preserve"> 1800 176 888</w:t>
      </w:r>
      <w:r w:rsidRPr="0069406B">
        <w:br/>
      </w:r>
      <w:r w:rsidRPr="0069406B">
        <w:rPr>
          <w:b/>
          <w:bCs/>
        </w:rPr>
        <w:t>Voice relay</w:t>
      </w:r>
      <w:r w:rsidRPr="0069406B">
        <w:t>: 1300 555 727</w:t>
      </w:r>
      <w:r w:rsidRPr="0069406B">
        <w:br/>
      </w:r>
      <w:r w:rsidRPr="0069406B">
        <w:rPr>
          <w:b/>
          <w:bCs/>
        </w:rPr>
        <w:t>Teletypewriter (TTY)</w:t>
      </w:r>
      <w:r w:rsidRPr="0069406B">
        <w:t>: 133 677</w:t>
      </w:r>
      <w:r w:rsidRPr="0069406B">
        <w:br/>
      </w:r>
      <w:r w:rsidRPr="0069406B">
        <w:rPr>
          <w:b/>
          <w:bCs/>
        </w:rPr>
        <w:t>SMS relay</w:t>
      </w:r>
      <w:r w:rsidRPr="0069406B">
        <w:t>: 0423 677 767</w:t>
      </w:r>
      <w:bookmarkEnd w:id="13"/>
      <w:bookmarkEnd w:id="14"/>
      <w:bookmarkEnd w:id="15"/>
    </w:p>
    <w:p w14:paraId="2CC57C72" w14:textId="5D1753CB" w:rsidR="0091565C" w:rsidRPr="0091565C" w:rsidRDefault="004E2556" w:rsidP="001A112D">
      <w:pPr>
        <w:pStyle w:val="BodyText"/>
        <w:spacing w:before="1200"/>
      </w:pPr>
      <w:r w:rsidRPr="0069406B">
        <w:t>[Last updated</w:t>
      </w:r>
      <w:r w:rsidR="004A49FE">
        <w:t xml:space="preserve"> June</w:t>
      </w:r>
      <w:r w:rsidR="0011416A">
        <w:t xml:space="preserve"> 2021</w:t>
      </w:r>
      <w:r w:rsidRPr="0069406B">
        <w:t>]</w:t>
      </w:r>
    </w:p>
    <w:sectPr w:rsidR="0091565C" w:rsidRPr="0091565C" w:rsidSect="007E7035">
      <w:headerReference w:type="default" r:id="rId20"/>
      <w:footerReference w:type="default" r:id="rId21"/>
      <w:headerReference w:type="first" r:id="rId22"/>
      <w:footerReference w:type="first" r:id="rId23"/>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00181" w14:textId="77777777" w:rsidR="00814B9C" w:rsidRDefault="00814B9C" w:rsidP="00D41211">
      <w:r>
        <w:separator/>
      </w:r>
    </w:p>
    <w:p w14:paraId="79F65AEC" w14:textId="77777777" w:rsidR="00814B9C" w:rsidRDefault="00814B9C"/>
    <w:p w14:paraId="7B0AFE40" w14:textId="77777777" w:rsidR="00814B9C" w:rsidRDefault="00814B9C"/>
  </w:endnote>
  <w:endnote w:type="continuationSeparator" w:id="0">
    <w:p w14:paraId="07718210" w14:textId="77777777" w:rsidR="00814B9C" w:rsidRDefault="00814B9C" w:rsidP="00D41211">
      <w:r>
        <w:continuationSeparator/>
      </w:r>
    </w:p>
    <w:p w14:paraId="28976546" w14:textId="77777777" w:rsidR="00814B9C" w:rsidRDefault="00814B9C"/>
    <w:p w14:paraId="5314F084" w14:textId="77777777" w:rsidR="00814B9C" w:rsidRDefault="00814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AD77" w14:textId="4BFA7D9F" w:rsidR="00240721" w:rsidRPr="004B28C6" w:rsidRDefault="00FD547F" w:rsidP="007E7035">
    <w:pPr>
      <w:pStyle w:val="Footer"/>
      <w:spacing w:after="480"/>
      <w:rPr>
        <w:sz w:val="22"/>
      </w:rPr>
    </w:pPr>
    <w:bookmarkStart w:id="17" w:name="_Hlk504552203"/>
    <w:bookmarkStart w:id="18" w:name="_Hlk504552204"/>
    <w:bookmarkStart w:id="19"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4E2556">
      <w:rPr>
        <w:noProof/>
      </w:rPr>
      <w:t>7</w:t>
    </w:r>
    <w:r w:rsidRPr="00066CCF">
      <w:fldChar w:fldCharType="end"/>
    </w:r>
    <w:bookmarkEnd w:id="17"/>
    <w:bookmarkEnd w:id="18"/>
    <w:bookmarkEnd w:id="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5165" w14:textId="1B7C76B8" w:rsidR="007E7035" w:rsidRDefault="007E7035" w:rsidP="007E7035">
    <w:pPr>
      <w:pStyle w:val="nospace"/>
      <w:ind w:left="-1134"/>
    </w:pPr>
    <w:r>
      <w:rPr>
        <w:noProof/>
        <w:lang w:eastAsia="en-AU"/>
      </w:rPr>
      <w:drawing>
        <wp:inline distT="0" distB="0" distL="0" distR="0" wp14:anchorId="10E34152" wp14:editId="6369E628">
          <wp:extent cx="7549200" cy="900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communities black.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2047C" w14:textId="77777777" w:rsidR="00814B9C" w:rsidRDefault="00814B9C" w:rsidP="00D41211">
      <w:r>
        <w:separator/>
      </w:r>
    </w:p>
    <w:p w14:paraId="46B300A2" w14:textId="77777777" w:rsidR="00814B9C" w:rsidRDefault="00814B9C"/>
    <w:p w14:paraId="5C2C1CCB" w14:textId="77777777" w:rsidR="00814B9C" w:rsidRDefault="00814B9C"/>
  </w:footnote>
  <w:footnote w:type="continuationSeparator" w:id="0">
    <w:p w14:paraId="3B5E6288" w14:textId="77777777" w:rsidR="00814B9C" w:rsidRDefault="00814B9C" w:rsidP="00D41211">
      <w:r>
        <w:continuationSeparator/>
      </w:r>
    </w:p>
    <w:p w14:paraId="2EF6DC84" w14:textId="77777777" w:rsidR="00814B9C" w:rsidRDefault="00814B9C"/>
    <w:p w14:paraId="4F767703" w14:textId="77777777" w:rsidR="00814B9C" w:rsidRDefault="00814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8713" w14:textId="4B8D43B6" w:rsidR="007E7035" w:rsidRPr="008C68A9" w:rsidRDefault="00DC0343" w:rsidP="007E7035">
    <w:pPr>
      <w:pStyle w:val="Header"/>
      <w:spacing w:before="568"/>
      <w:rPr>
        <w:rStyle w:val="Bold"/>
        <w:rFonts w:ascii="Arial" w:hAnsi="Arial" w:cs="Arial"/>
        <w:b w:val="0"/>
        <w:bCs w:val="0"/>
      </w:rPr>
    </w:pPr>
    <w:r>
      <w:rPr>
        <w:rStyle w:val="Bold"/>
        <w:rFonts w:ascii="Arial" w:hAnsi="Arial" w:cs="Arial"/>
        <w:b w:val="0"/>
        <w:bCs w:val="0"/>
      </w:rPr>
      <w:t>Info</w:t>
    </w:r>
    <w:r w:rsidR="009E45BF">
      <w:rPr>
        <w:rStyle w:val="Bold"/>
        <w:rFonts w:ascii="Arial" w:hAnsi="Arial" w:cs="Arial"/>
        <w:b w:val="0"/>
        <w:bCs w:val="0"/>
      </w:rPr>
      <w:t>rmation</w:t>
    </w:r>
    <w:r>
      <w:rPr>
        <w:rStyle w:val="Bold"/>
        <w:rFonts w:ascii="Arial" w:hAnsi="Arial" w:cs="Arial"/>
        <w:b w:val="0"/>
        <w:bCs w:val="0"/>
      </w:rPr>
      <w:t xml:space="preserve"> sheet for families </w:t>
    </w:r>
    <w:r w:rsidR="005B1A38">
      <w:rPr>
        <w:rStyle w:val="Bold"/>
        <w:rFonts w:ascii="Arial" w:hAnsi="Arial" w:cs="Arial"/>
        <w:b w:val="0"/>
        <w:bCs w:val="0"/>
      </w:rPr>
      <w:t>on the a</w:t>
    </w:r>
    <w:r>
      <w:rPr>
        <w:rStyle w:val="Bold"/>
        <w:rFonts w:ascii="Arial" w:hAnsi="Arial" w:cs="Arial"/>
        <w:b w:val="0"/>
        <w:bCs w:val="0"/>
      </w:rPr>
      <w:t xml:space="preserve">uthorisation of </w:t>
    </w:r>
    <w:r w:rsidR="005817AB">
      <w:rPr>
        <w:rStyle w:val="Bold"/>
        <w:rFonts w:ascii="Arial" w:hAnsi="Arial" w:cs="Arial"/>
        <w:b w:val="0"/>
        <w:bCs w:val="0"/>
      </w:rPr>
      <w:t>r</w:t>
    </w:r>
    <w:r>
      <w:rPr>
        <w:rStyle w:val="Bold"/>
        <w:rFonts w:ascii="Arial" w:hAnsi="Arial" w:cs="Arial"/>
        <w:b w:val="0"/>
        <w:bCs w:val="0"/>
      </w:rPr>
      <w:t xml:space="preserve">estrictive </w:t>
    </w:r>
    <w:r w:rsidR="005817AB">
      <w:rPr>
        <w:rStyle w:val="Bold"/>
        <w:rFonts w:ascii="Arial" w:hAnsi="Arial" w:cs="Arial"/>
        <w:b w:val="0"/>
        <w:bCs w:val="0"/>
      </w:rPr>
      <w:t>p</w:t>
    </w:r>
    <w:r>
      <w:rPr>
        <w:rStyle w:val="Bold"/>
        <w:rFonts w:ascii="Arial" w:hAnsi="Arial" w:cs="Arial"/>
        <w:b w:val="0"/>
        <w:bCs w:val="0"/>
      </w:rPr>
      <w:t xml:space="preserve">ractices </w:t>
    </w:r>
  </w:p>
  <w:p w14:paraId="6DE3D950" w14:textId="77777777" w:rsidR="007E7035" w:rsidRPr="008C68A9" w:rsidRDefault="00814B9C" w:rsidP="007E7035">
    <w:pPr>
      <w:pStyle w:val="HeaderLine"/>
    </w:pPr>
    <w:r>
      <w:rPr>
        <w:rStyle w:val="Bold"/>
        <w:rFonts w:ascii="Arial" w:hAnsi="Arial" w:cs="Arial"/>
        <w:b w:val="0"/>
        <w:bCs w:val="0"/>
      </w:rPr>
      <w:pict w14:anchorId="56F483B4">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9C1BB" w14:textId="0211EF6D" w:rsidR="007E7035" w:rsidRDefault="007E7035" w:rsidP="007E7035">
    <w:pPr>
      <w:pStyle w:val="Header"/>
      <w:ind w:left="-1134"/>
    </w:pPr>
    <w:r>
      <w:rPr>
        <w:noProof/>
        <w:lang w:eastAsia="en-AU"/>
      </w:rPr>
      <w:drawing>
        <wp:inline distT="0" distB="0" distL="0" distR="0" wp14:anchorId="051AE7D7" wp14:editId="5311F364">
          <wp:extent cx="7549200" cy="3232800"/>
          <wp:effectExtent l="0" t="0" r="0" b="5715"/>
          <wp:docPr id="2" name="Picture 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Government of Western Australia Department of Communities"/>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3FED"/>
    <w:multiLevelType w:val="hybridMultilevel"/>
    <w:tmpl w:val="C5E6C2CC"/>
    <w:lvl w:ilvl="0" w:tplc="4F62B7B4">
      <w:start w:val="1"/>
      <w:numFmt w:val="bullet"/>
      <w:pStyle w:val="Bullet1"/>
      <w:lvlText w:val=""/>
      <w:lvlJc w:val="left"/>
      <w:pPr>
        <w:tabs>
          <w:tab w:val="num" w:pos="284"/>
        </w:tabs>
        <w:ind w:left="284" w:hanging="284"/>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F1770"/>
    <w:multiLevelType w:val="multilevel"/>
    <w:tmpl w:val="EBFE1E74"/>
    <w:lvl w:ilvl="0">
      <w:start w:val="1"/>
      <w:numFmt w:val="decimal"/>
      <w:pStyle w:val="Heading1"/>
      <w:lvlText w:val="%1"/>
      <w:lvlJc w:val="left"/>
      <w:pPr>
        <w:ind w:left="8796" w:hanging="432"/>
      </w:pPr>
    </w:lvl>
    <w:lvl w:ilvl="1">
      <w:start w:val="1"/>
      <w:numFmt w:val="decimal"/>
      <w:lvlText w:val="%1.%2"/>
      <w:lvlJc w:val="left"/>
      <w:pPr>
        <w:ind w:left="5397" w:hanging="576"/>
      </w:pPr>
    </w:lvl>
    <w:lvl w:ilvl="2">
      <w:start w:val="1"/>
      <w:numFmt w:val="decimal"/>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BB43B4D"/>
    <w:multiLevelType w:val="multilevel"/>
    <w:tmpl w:val="44A86932"/>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 w15:restartNumberingAfterBreak="0">
    <w:nsid w:val="57883D19"/>
    <w:multiLevelType w:val="hybridMultilevel"/>
    <w:tmpl w:val="1F34904A"/>
    <w:lvl w:ilvl="0" w:tplc="F86A7C3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2D02"/>
    <w:rsid w:val="00025F3F"/>
    <w:rsid w:val="0003114F"/>
    <w:rsid w:val="000338B3"/>
    <w:rsid w:val="00047DD6"/>
    <w:rsid w:val="00050012"/>
    <w:rsid w:val="00053EAA"/>
    <w:rsid w:val="000576EB"/>
    <w:rsid w:val="00060292"/>
    <w:rsid w:val="000636F7"/>
    <w:rsid w:val="00063F98"/>
    <w:rsid w:val="00066CCF"/>
    <w:rsid w:val="000749AB"/>
    <w:rsid w:val="00075D15"/>
    <w:rsid w:val="00075F81"/>
    <w:rsid w:val="00083942"/>
    <w:rsid w:val="000976D4"/>
    <w:rsid w:val="000B1741"/>
    <w:rsid w:val="000C45FC"/>
    <w:rsid w:val="00101F1E"/>
    <w:rsid w:val="0010445F"/>
    <w:rsid w:val="00111D6C"/>
    <w:rsid w:val="0011416A"/>
    <w:rsid w:val="00116BBF"/>
    <w:rsid w:val="001221FC"/>
    <w:rsid w:val="00123E91"/>
    <w:rsid w:val="00127036"/>
    <w:rsid w:val="00127199"/>
    <w:rsid w:val="00130FE2"/>
    <w:rsid w:val="0014694C"/>
    <w:rsid w:val="0015261A"/>
    <w:rsid w:val="00157F9A"/>
    <w:rsid w:val="00164DE0"/>
    <w:rsid w:val="00167608"/>
    <w:rsid w:val="00170984"/>
    <w:rsid w:val="00170CC9"/>
    <w:rsid w:val="0017346E"/>
    <w:rsid w:val="00175E6D"/>
    <w:rsid w:val="00180027"/>
    <w:rsid w:val="00180DF9"/>
    <w:rsid w:val="001A112D"/>
    <w:rsid w:val="001A3B37"/>
    <w:rsid w:val="001A5FFE"/>
    <w:rsid w:val="001A7E88"/>
    <w:rsid w:val="001B4C4E"/>
    <w:rsid w:val="001B7E9E"/>
    <w:rsid w:val="001E0EF3"/>
    <w:rsid w:val="001E2A12"/>
    <w:rsid w:val="001E7BE4"/>
    <w:rsid w:val="001F59D0"/>
    <w:rsid w:val="0020481B"/>
    <w:rsid w:val="002314C6"/>
    <w:rsid w:val="00231A11"/>
    <w:rsid w:val="00232B72"/>
    <w:rsid w:val="00235FFE"/>
    <w:rsid w:val="00240585"/>
    <w:rsid w:val="00240721"/>
    <w:rsid w:val="00240916"/>
    <w:rsid w:val="00240EE5"/>
    <w:rsid w:val="002455F2"/>
    <w:rsid w:val="0025755F"/>
    <w:rsid w:val="0026130C"/>
    <w:rsid w:val="00267633"/>
    <w:rsid w:val="00273975"/>
    <w:rsid w:val="0027419D"/>
    <w:rsid w:val="00276A09"/>
    <w:rsid w:val="00276DC9"/>
    <w:rsid w:val="00277361"/>
    <w:rsid w:val="00280D8D"/>
    <w:rsid w:val="0028154F"/>
    <w:rsid w:val="00281683"/>
    <w:rsid w:val="00285DBA"/>
    <w:rsid w:val="00287AA0"/>
    <w:rsid w:val="002B03E5"/>
    <w:rsid w:val="002C000C"/>
    <w:rsid w:val="002C578A"/>
    <w:rsid w:val="002C6CB1"/>
    <w:rsid w:val="002D50F7"/>
    <w:rsid w:val="002E2C1E"/>
    <w:rsid w:val="002E376E"/>
    <w:rsid w:val="002E4597"/>
    <w:rsid w:val="002F3CA7"/>
    <w:rsid w:val="003014A2"/>
    <w:rsid w:val="00306AFD"/>
    <w:rsid w:val="00314A45"/>
    <w:rsid w:val="00325F54"/>
    <w:rsid w:val="00353B45"/>
    <w:rsid w:val="00357E89"/>
    <w:rsid w:val="00367FD9"/>
    <w:rsid w:val="003716A5"/>
    <w:rsid w:val="00374E81"/>
    <w:rsid w:val="003775E4"/>
    <w:rsid w:val="003A17B8"/>
    <w:rsid w:val="003A77CE"/>
    <w:rsid w:val="003D5381"/>
    <w:rsid w:val="003E1997"/>
    <w:rsid w:val="003F3CB0"/>
    <w:rsid w:val="003F3D65"/>
    <w:rsid w:val="003F47FD"/>
    <w:rsid w:val="00401D09"/>
    <w:rsid w:val="0041092E"/>
    <w:rsid w:val="00410A26"/>
    <w:rsid w:val="004134E3"/>
    <w:rsid w:val="004439B2"/>
    <w:rsid w:val="00451D26"/>
    <w:rsid w:val="00465381"/>
    <w:rsid w:val="00473FC0"/>
    <w:rsid w:val="00476D68"/>
    <w:rsid w:val="00480956"/>
    <w:rsid w:val="00490918"/>
    <w:rsid w:val="00490BA9"/>
    <w:rsid w:val="00490E41"/>
    <w:rsid w:val="004935A2"/>
    <w:rsid w:val="00496DBE"/>
    <w:rsid w:val="00496F6B"/>
    <w:rsid w:val="004A2283"/>
    <w:rsid w:val="004A2BAC"/>
    <w:rsid w:val="004A3317"/>
    <w:rsid w:val="004A4094"/>
    <w:rsid w:val="004A49FE"/>
    <w:rsid w:val="004B28C6"/>
    <w:rsid w:val="004C2016"/>
    <w:rsid w:val="004D0771"/>
    <w:rsid w:val="004D546B"/>
    <w:rsid w:val="004E2556"/>
    <w:rsid w:val="004E5413"/>
    <w:rsid w:val="004F1B5D"/>
    <w:rsid w:val="004F27B9"/>
    <w:rsid w:val="004F2E01"/>
    <w:rsid w:val="0051165B"/>
    <w:rsid w:val="00512C91"/>
    <w:rsid w:val="00530C64"/>
    <w:rsid w:val="0053242D"/>
    <w:rsid w:val="0054188B"/>
    <w:rsid w:val="005463CC"/>
    <w:rsid w:val="00552922"/>
    <w:rsid w:val="00567821"/>
    <w:rsid w:val="00575F62"/>
    <w:rsid w:val="005817AB"/>
    <w:rsid w:val="00584A89"/>
    <w:rsid w:val="00586E09"/>
    <w:rsid w:val="00593154"/>
    <w:rsid w:val="005976CB"/>
    <w:rsid w:val="005A4BB7"/>
    <w:rsid w:val="005B0C0E"/>
    <w:rsid w:val="005B1A38"/>
    <w:rsid w:val="005D4D30"/>
    <w:rsid w:val="005D65D3"/>
    <w:rsid w:val="005E07ED"/>
    <w:rsid w:val="005E477E"/>
    <w:rsid w:val="005E6C72"/>
    <w:rsid w:val="005F46C1"/>
    <w:rsid w:val="0060162C"/>
    <w:rsid w:val="00612F7B"/>
    <w:rsid w:val="00617DEA"/>
    <w:rsid w:val="00625DC2"/>
    <w:rsid w:val="006340A9"/>
    <w:rsid w:val="00641346"/>
    <w:rsid w:val="00652689"/>
    <w:rsid w:val="00653107"/>
    <w:rsid w:val="00654415"/>
    <w:rsid w:val="00655F59"/>
    <w:rsid w:val="00662F8F"/>
    <w:rsid w:val="00666BD5"/>
    <w:rsid w:val="006709A3"/>
    <w:rsid w:val="00675E8A"/>
    <w:rsid w:val="00685C3E"/>
    <w:rsid w:val="006927B0"/>
    <w:rsid w:val="0069406B"/>
    <w:rsid w:val="006A4A71"/>
    <w:rsid w:val="006B2471"/>
    <w:rsid w:val="006B2E2F"/>
    <w:rsid w:val="006C36C8"/>
    <w:rsid w:val="006C391E"/>
    <w:rsid w:val="006D1F87"/>
    <w:rsid w:val="006D3B1F"/>
    <w:rsid w:val="006E19A6"/>
    <w:rsid w:val="006E30CC"/>
    <w:rsid w:val="006E708E"/>
    <w:rsid w:val="006F5DAF"/>
    <w:rsid w:val="006F7711"/>
    <w:rsid w:val="00707CDD"/>
    <w:rsid w:val="007200B1"/>
    <w:rsid w:val="007213DE"/>
    <w:rsid w:val="0072647A"/>
    <w:rsid w:val="00732863"/>
    <w:rsid w:val="00756C54"/>
    <w:rsid w:val="00760794"/>
    <w:rsid w:val="00760C36"/>
    <w:rsid w:val="007612F1"/>
    <w:rsid w:val="00766D66"/>
    <w:rsid w:val="00782F85"/>
    <w:rsid w:val="00787518"/>
    <w:rsid w:val="00793086"/>
    <w:rsid w:val="007B1F9A"/>
    <w:rsid w:val="007B3114"/>
    <w:rsid w:val="007B6CBD"/>
    <w:rsid w:val="007D3AD2"/>
    <w:rsid w:val="007E7035"/>
    <w:rsid w:val="007E76EB"/>
    <w:rsid w:val="007F322D"/>
    <w:rsid w:val="007F645B"/>
    <w:rsid w:val="007F71DE"/>
    <w:rsid w:val="007F7AE9"/>
    <w:rsid w:val="008011EB"/>
    <w:rsid w:val="008014F9"/>
    <w:rsid w:val="00805848"/>
    <w:rsid w:val="00807FDF"/>
    <w:rsid w:val="00814B9C"/>
    <w:rsid w:val="00814D66"/>
    <w:rsid w:val="0082097F"/>
    <w:rsid w:val="0082217D"/>
    <w:rsid w:val="008248DB"/>
    <w:rsid w:val="008441C4"/>
    <w:rsid w:val="008444BC"/>
    <w:rsid w:val="00852E36"/>
    <w:rsid w:val="00855F2C"/>
    <w:rsid w:val="00856A5C"/>
    <w:rsid w:val="00856B51"/>
    <w:rsid w:val="00856FC9"/>
    <w:rsid w:val="00860638"/>
    <w:rsid w:val="00863C91"/>
    <w:rsid w:val="0086551B"/>
    <w:rsid w:val="00867A3D"/>
    <w:rsid w:val="00873183"/>
    <w:rsid w:val="0088072F"/>
    <w:rsid w:val="008876B7"/>
    <w:rsid w:val="00887D9C"/>
    <w:rsid w:val="0089264E"/>
    <w:rsid w:val="008A32F0"/>
    <w:rsid w:val="008A67F3"/>
    <w:rsid w:val="008B18AC"/>
    <w:rsid w:val="008B1936"/>
    <w:rsid w:val="008C5E05"/>
    <w:rsid w:val="008C68A9"/>
    <w:rsid w:val="008D2060"/>
    <w:rsid w:val="008E0253"/>
    <w:rsid w:val="008E04FB"/>
    <w:rsid w:val="008E4A63"/>
    <w:rsid w:val="008E713B"/>
    <w:rsid w:val="00906915"/>
    <w:rsid w:val="009113D8"/>
    <w:rsid w:val="0091565C"/>
    <w:rsid w:val="00930B0F"/>
    <w:rsid w:val="00937DCE"/>
    <w:rsid w:val="0094672B"/>
    <w:rsid w:val="00946B25"/>
    <w:rsid w:val="009548E7"/>
    <w:rsid w:val="00957898"/>
    <w:rsid w:val="009675BB"/>
    <w:rsid w:val="00970BF8"/>
    <w:rsid w:val="00981199"/>
    <w:rsid w:val="00984EC9"/>
    <w:rsid w:val="00991F45"/>
    <w:rsid w:val="009978E0"/>
    <w:rsid w:val="009A0A96"/>
    <w:rsid w:val="009A321C"/>
    <w:rsid w:val="009A4898"/>
    <w:rsid w:val="009B0DD6"/>
    <w:rsid w:val="009B71B3"/>
    <w:rsid w:val="009C5FC8"/>
    <w:rsid w:val="009C6DDF"/>
    <w:rsid w:val="009C77C4"/>
    <w:rsid w:val="009E01C7"/>
    <w:rsid w:val="009E29AD"/>
    <w:rsid w:val="009E3757"/>
    <w:rsid w:val="009E43F5"/>
    <w:rsid w:val="009E45BF"/>
    <w:rsid w:val="009E63B5"/>
    <w:rsid w:val="009F5823"/>
    <w:rsid w:val="00A05BEE"/>
    <w:rsid w:val="00A077EA"/>
    <w:rsid w:val="00A12E5C"/>
    <w:rsid w:val="00A15BA4"/>
    <w:rsid w:val="00A16919"/>
    <w:rsid w:val="00A20076"/>
    <w:rsid w:val="00A211EF"/>
    <w:rsid w:val="00A2202B"/>
    <w:rsid w:val="00A307F8"/>
    <w:rsid w:val="00A458CE"/>
    <w:rsid w:val="00A47B37"/>
    <w:rsid w:val="00A50D52"/>
    <w:rsid w:val="00A51FFB"/>
    <w:rsid w:val="00A74B59"/>
    <w:rsid w:val="00A7515E"/>
    <w:rsid w:val="00A85C16"/>
    <w:rsid w:val="00A920E2"/>
    <w:rsid w:val="00A92374"/>
    <w:rsid w:val="00AA09A5"/>
    <w:rsid w:val="00AA2E8B"/>
    <w:rsid w:val="00AA43E2"/>
    <w:rsid w:val="00AB7162"/>
    <w:rsid w:val="00AC5EF0"/>
    <w:rsid w:val="00AC7CFA"/>
    <w:rsid w:val="00AD2AA6"/>
    <w:rsid w:val="00AF2A42"/>
    <w:rsid w:val="00B017FA"/>
    <w:rsid w:val="00B05729"/>
    <w:rsid w:val="00B05E21"/>
    <w:rsid w:val="00B07E38"/>
    <w:rsid w:val="00B1717D"/>
    <w:rsid w:val="00B206C8"/>
    <w:rsid w:val="00B34F55"/>
    <w:rsid w:val="00B6039F"/>
    <w:rsid w:val="00B62068"/>
    <w:rsid w:val="00B7274A"/>
    <w:rsid w:val="00B73672"/>
    <w:rsid w:val="00B8467B"/>
    <w:rsid w:val="00B847D0"/>
    <w:rsid w:val="00B9230D"/>
    <w:rsid w:val="00BA7203"/>
    <w:rsid w:val="00BA7A57"/>
    <w:rsid w:val="00BB0301"/>
    <w:rsid w:val="00BB4029"/>
    <w:rsid w:val="00BB5604"/>
    <w:rsid w:val="00BB7089"/>
    <w:rsid w:val="00BC6A6B"/>
    <w:rsid w:val="00BC77EF"/>
    <w:rsid w:val="00BD0D55"/>
    <w:rsid w:val="00BE6B0A"/>
    <w:rsid w:val="00BF2AEB"/>
    <w:rsid w:val="00C061FE"/>
    <w:rsid w:val="00C1086D"/>
    <w:rsid w:val="00C157FD"/>
    <w:rsid w:val="00C166DE"/>
    <w:rsid w:val="00C266DC"/>
    <w:rsid w:val="00C403D9"/>
    <w:rsid w:val="00C61E5B"/>
    <w:rsid w:val="00C62BB6"/>
    <w:rsid w:val="00C64B57"/>
    <w:rsid w:val="00C74C57"/>
    <w:rsid w:val="00C7710F"/>
    <w:rsid w:val="00C8678C"/>
    <w:rsid w:val="00C92290"/>
    <w:rsid w:val="00C957A5"/>
    <w:rsid w:val="00CA0C2B"/>
    <w:rsid w:val="00CA1FF5"/>
    <w:rsid w:val="00CA36C2"/>
    <w:rsid w:val="00CA5391"/>
    <w:rsid w:val="00CB022B"/>
    <w:rsid w:val="00CB2133"/>
    <w:rsid w:val="00CB4A25"/>
    <w:rsid w:val="00CC58EF"/>
    <w:rsid w:val="00CD4A91"/>
    <w:rsid w:val="00CE3CB6"/>
    <w:rsid w:val="00CF12E0"/>
    <w:rsid w:val="00CF62D4"/>
    <w:rsid w:val="00CF75C7"/>
    <w:rsid w:val="00D01DF8"/>
    <w:rsid w:val="00D023E5"/>
    <w:rsid w:val="00D02DB6"/>
    <w:rsid w:val="00D065E5"/>
    <w:rsid w:val="00D16C96"/>
    <w:rsid w:val="00D22DF2"/>
    <w:rsid w:val="00D34FA2"/>
    <w:rsid w:val="00D41211"/>
    <w:rsid w:val="00D52259"/>
    <w:rsid w:val="00D64FD2"/>
    <w:rsid w:val="00D70B8C"/>
    <w:rsid w:val="00D807AE"/>
    <w:rsid w:val="00D82252"/>
    <w:rsid w:val="00D82E5F"/>
    <w:rsid w:val="00D84F90"/>
    <w:rsid w:val="00D86CCE"/>
    <w:rsid w:val="00DA2B21"/>
    <w:rsid w:val="00DB2B70"/>
    <w:rsid w:val="00DC0343"/>
    <w:rsid w:val="00DC171A"/>
    <w:rsid w:val="00DC3678"/>
    <w:rsid w:val="00DC552F"/>
    <w:rsid w:val="00DD1E91"/>
    <w:rsid w:val="00DD6ECE"/>
    <w:rsid w:val="00DD715A"/>
    <w:rsid w:val="00DE0529"/>
    <w:rsid w:val="00DF3E9D"/>
    <w:rsid w:val="00E03756"/>
    <w:rsid w:val="00E04312"/>
    <w:rsid w:val="00E13630"/>
    <w:rsid w:val="00E157BA"/>
    <w:rsid w:val="00E1725A"/>
    <w:rsid w:val="00E2117B"/>
    <w:rsid w:val="00E23408"/>
    <w:rsid w:val="00E2693C"/>
    <w:rsid w:val="00E30F5C"/>
    <w:rsid w:val="00E5020E"/>
    <w:rsid w:val="00E5558A"/>
    <w:rsid w:val="00E57D67"/>
    <w:rsid w:val="00E7129A"/>
    <w:rsid w:val="00E777A0"/>
    <w:rsid w:val="00E828A0"/>
    <w:rsid w:val="00E85102"/>
    <w:rsid w:val="00E96060"/>
    <w:rsid w:val="00E967AE"/>
    <w:rsid w:val="00EA04AD"/>
    <w:rsid w:val="00EA3AD0"/>
    <w:rsid w:val="00EA63B8"/>
    <w:rsid w:val="00EA7FD7"/>
    <w:rsid w:val="00EB3123"/>
    <w:rsid w:val="00EB342A"/>
    <w:rsid w:val="00EB55B1"/>
    <w:rsid w:val="00EC2B8A"/>
    <w:rsid w:val="00EC2BC4"/>
    <w:rsid w:val="00EC591C"/>
    <w:rsid w:val="00EC5DF0"/>
    <w:rsid w:val="00ED1557"/>
    <w:rsid w:val="00ED482F"/>
    <w:rsid w:val="00ED4CB0"/>
    <w:rsid w:val="00EE4916"/>
    <w:rsid w:val="00EF1A9D"/>
    <w:rsid w:val="00EF24FF"/>
    <w:rsid w:val="00F00D7F"/>
    <w:rsid w:val="00F129D2"/>
    <w:rsid w:val="00F13490"/>
    <w:rsid w:val="00F1698A"/>
    <w:rsid w:val="00F23285"/>
    <w:rsid w:val="00F27366"/>
    <w:rsid w:val="00F4073F"/>
    <w:rsid w:val="00F41E11"/>
    <w:rsid w:val="00F612A9"/>
    <w:rsid w:val="00F61EFA"/>
    <w:rsid w:val="00F91569"/>
    <w:rsid w:val="00F94BDB"/>
    <w:rsid w:val="00FA393E"/>
    <w:rsid w:val="00FC0260"/>
    <w:rsid w:val="00FC0BBA"/>
    <w:rsid w:val="00FC2072"/>
    <w:rsid w:val="00FC26E0"/>
    <w:rsid w:val="00FC5966"/>
    <w:rsid w:val="00FD0D5A"/>
    <w:rsid w:val="00FD29CC"/>
    <w:rsid w:val="00FD547F"/>
    <w:rsid w:val="00FE0B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162C"/>
    <w:pPr>
      <w:spacing w:after="120" w:line="288" w:lineRule="auto"/>
    </w:pPr>
  </w:style>
  <w:style w:type="paragraph" w:styleId="Heading1">
    <w:name w:val="heading 1"/>
    <w:basedOn w:val="nospace"/>
    <w:next w:val="BodyText"/>
    <w:qFormat/>
    <w:rsid w:val="00DC552F"/>
    <w:pPr>
      <w:keepNext/>
      <w:numPr>
        <w:numId w:val="3"/>
      </w:numPr>
      <w:spacing w:before="400" w:after="80"/>
      <w:ind w:left="709" w:hanging="709"/>
      <w:outlineLvl w:val="0"/>
    </w:pPr>
    <w:rPr>
      <w:b/>
      <w:bCs/>
      <w:color w:val="2C5C86"/>
      <w:sz w:val="40"/>
      <w:szCs w:val="32"/>
    </w:rPr>
  </w:style>
  <w:style w:type="paragraph" w:styleId="Heading2">
    <w:name w:val="heading 2"/>
    <w:basedOn w:val="nospace"/>
    <w:next w:val="BodyText"/>
    <w:link w:val="Heading2Char"/>
    <w:qFormat/>
    <w:rsid w:val="00DC552F"/>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666BD5"/>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E96060"/>
    <w:pPr>
      <w:keepNext/>
      <w:numPr>
        <w:ilvl w:val="3"/>
        <w:numId w:val="3"/>
      </w:numPr>
      <w:spacing w:before="240" w:after="60"/>
      <w:outlineLvl w:val="3"/>
    </w:pPr>
    <w:rPr>
      <w:rFonts w:eastAsia="Times New Roman" w:cs="Arial"/>
      <w:b/>
      <w:bCs/>
      <w:szCs w:val="28"/>
    </w:rPr>
  </w:style>
  <w:style w:type="paragraph" w:styleId="Heading5">
    <w:name w:val="heading 5"/>
    <w:basedOn w:val="Normal"/>
    <w:next w:val="Normal"/>
    <w:link w:val="Heading5Char"/>
    <w:rsid w:val="00E96060"/>
    <w:pPr>
      <w:numPr>
        <w:ilvl w:val="4"/>
        <w:numId w:val="3"/>
      </w:numPr>
      <w:spacing w:before="240" w:after="60"/>
      <w:outlineLvl w:val="4"/>
    </w:pPr>
    <w:rPr>
      <w:rFonts w:eastAsia="Times New Roman"/>
      <w:b/>
      <w:bCs/>
      <w:i/>
      <w:iCs/>
      <w:sz w:val="26"/>
      <w:szCs w:val="26"/>
    </w:rPr>
  </w:style>
  <w:style w:type="paragraph" w:styleId="Heading6">
    <w:name w:val="heading 6"/>
    <w:basedOn w:val="Normal"/>
    <w:next w:val="Normal"/>
    <w:link w:val="Heading6Char"/>
    <w:rsid w:val="00E96060"/>
    <w:pPr>
      <w:numPr>
        <w:ilvl w:val="5"/>
        <w:numId w:val="3"/>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E96060"/>
    <w:pPr>
      <w:numPr>
        <w:ilvl w:val="6"/>
        <w:numId w:val="3"/>
      </w:num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E96060"/>
    <w:pPr>
      <w:numPr>
        <w:ilvl w:val="7"/>
        <w:numId w:val="3"/>
      </w:num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3"/>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8014F9"/>
    <w:pPr>
      <w:spacing w:before="120"/>
    </w:pPr>
    <w:rPr>
      <w:b/>
      <w:iCs/>
      <w:color w:val="000000" w:themeColor="text1"/>
      <w:sz w:val="22"/>
      <w:szCs w:val="18"/>
    </w:rPr>
  </w:style>
  <w:style w:type="character" w:customStyle="1" w:styleId="Heading2Char">
    <w:name w:val="Heading 2 Char"/>
    <w:basedOn w:val="DefaultParagraphFont"/>
    <w:link w:val="Heading2"/>
    <w:rsid w:val="00DC552F"/>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285DBA"/>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285DBA"/>
    <w:rPr>
      <w:rFonts w:cs="Arial"/>
      <w:color w:val="58595B" w:themeColor="accent6"/>
      <w:sz w:val="22"/>
      <w:szCs w:val="22"/>
    </w:rPr>
  </w:style>
  <w:style w:type="paragraph" w:styleId="Footer">
    <w:name w:val="footer"/>
    <w:basedOn w:val="Normal"/>
    <w:link w:val="FooterChar"/>
    <w:uiPriority w:val="99"/>
    <w:unhideWhenUsed/>
    <w:rsid w:val="00285DBA"/>
    <w:pPr>
      <w:tabs>
        <w:tab w:val="right" w:pos="9632"/>
      </w:tabs>
      <w:suppressAutoHyphens/>
      <w:autoSpaceDE w:val="0"/>
      <w:autoSpaceDN w:val="0"/>
      <w:adjustRightInd w:val="0"/>
      <w:spacing w:after="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285DBA"/>
    <w:rPr>
      <w:rFonts w:cs="Arial"/>
      <w:color w:val="58595B" w:themeColor="accent6"/>
      <w:sz w:val="20"/>
      <w:szCs w:val="20"/>
    </w:rPr>
  </w:style>
  <w:style w:type="paragraph" w:styleId="Date">
    <w:name w:val="Date"/>
    <w:basedOn w:val="Normal"/>
    <w:next w:val="Normal"/>
    <w:link w:val="DateChar"/>
    <w:uiPriority w:val="99"/>
    <w:unhideWhenUsed/>
    <w:rsid w:val="00285DBA"/>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85DBA"/>
    <w:rPr>
      <w:rFonts w:cs="Helvetica-Bold"/>
      <w:b/>
      <w:bCs/>
      <w:caps/>
      <w:color w:val="FFFFFF"/>
      <w:szCs w:val="20"/>
    </w:rPr>
  </w:style>
  <w:style w:type="paragraph" w:styleId="BodyText">
    <w:name w:val="Body Text"/>
    <w:basedOn w:val="Normal"/>
    <w:link w:val="BodyTextChar"/>
    <w:qFormat/>
    <w:rsid w:val="00285DBA"/>
    <w:rPr>
      <w:rFonts w:cs="Arial"/>
    </w:rPr>
  </w:style>
  <w:style w:type="character" w:customStyle="1" w:styleId="BodyTextChar">
    <w:name w:val="Body Text Char"/>
    <w:basedOn w:val="DefaultParagraphFont"/>
    <w:link w:val="BodyText"/>
    <w:rsid w:val="00285DBA"/>
    <w:rPr>
      <w:rFonts w:cs="Arial"/>
    </w:rPr>
  </w:style>
  <w:style w:type="paragraph" w:customStyle="1" w:styleId="Bullet1">
    <w:name w:val="Bullet 1"/>
    <w:basedOn w:val="BodyText"/>
    <w:qFormat/>
    <w:rsid w:val="009E45BF"/>
    <w:pPr>
      <w:numPr>
        <w:numId w:val="1"/>
      </w:numPr>
      <w:contextualSpacing/>
    </w:pPr>
  </w:style>
  <w:style w:type="paragraph" w:customStyle="1" w:styleId="Bullet2">
    <w:name w:val="Bullet 2"/>
    <w:basedOn w:val="Normal"/>
    <w:next w:val="BodyText"/>
    <w:qFormat/>
    <w:rsid w:val="00AA2E8B"/>
    <w:pPr>
      <w:numPr>
        <w:numId w:val="2"/>
      </w:numPr>
      <w:ind w:left="714" w:hanging="357"/>
      <w:contextualSpacing/>
    </w:pPr>
    <w:rPr>
      <w:rFonts w:cs="Arial"/>
      <w:color w:val="000000"/>
    </w:rPr>
  </w:style>
  <w:style w:type="character" w:customStyle="1" w:styleId="Heading3Char">
    <w:name w:val="Heading 3 Char"/>
    <w:basedOn w:val="DefaultParagraphFont"/>
    <w:link w:val="Heading3"/>
    <w:rsid w:val="00666BD5"/>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styleId="Subtitle">
    <w:name w:val="Subtitle"/>
    <w:basedOn w:val="Normal"/>
    <w:next w:val="Normal"/>
    <w:link w:val="SubtitleChar"/>
    <w:qFormat/>
    <w:rsid w:val="00DC552F"/>
    <w:pPr>
      <w:spacing w:after="600"/>
    </w:pPr>
    <w:rPr>
      <w:b/>
      <w:color w:val="403F47"/>
      <w:sz w:val="34"/>
      <w:szCs w:val="36"/>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164DE0"/>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3114F"/>
    <w:pPr>
      <w:tabs>
        <w:tab w:val="left" w:pos="709"/>
        <w:tab w:val="right" w:leader="dot" w:pos="9639"/>
      </w:tabs>
      <w:spacing w:before="240"/>
      <w:ind w:left="709" w:hanging="709"/>
    </w:pPr>
    <w:rPr>
      <w:b/>
      <w:noProof/>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2E376E"/>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2E376E"/>
    <w:rPr>
      <w:rFonts w:cs="Arial"/>
      <w:b/>
      <w:noProof/>
      <w:color w:val="2C5C86"/>
      <w:sz w:val="8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C1086D"/>
    <w:pPr>
      <w:numPr>
        <w:numId w:val="4"/>
      </w:numPr>
      <w:contextualSpacing/>
    </w:p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C000C"/>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C000C"/>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D70B8C"/>
    <w:pPr>
      <w:spacing w:before="120" w:after="120" w:line="288" w:lineRule="auto"/>
    </w:pPr>
    <w:rPr>
      <w:b/>
      <w:iCs/>
      <w:color w:val="000000" w:themeColor="text1"/>
      <w:sz w:val="22"/>
      <w:szCs w:val="18"/>
    </w:rPr>
  </w:style>
  <w:style w:type="paragraph" w:styleId="ListNumber">
    <w:name w:val="List Number"/>
    <w:basedOn w:val="ListParagraph"/>
    <w:rsid w:val="00A211EF"/>
  </w:style>
  <w:style w:type="character" w:customStyle="1" w:styleId="CaptionChar">
    <w:name w:val="Caption Char"/>
    <w:basedOn w:val="DefaultParagraphFont"/>
    <w:link w:val="Caption"/>
    <w:rsid w:val="008014F9"/>
    <w:rPr>
      <w:b/>
      <w:iCs/>
      <w:color w:val="000000" w:themeColor="text1"/>
      <w:sz w:val="22"/>
      <w:szCs w:val="18"/>
    </w:rPr>
  </w:style>
  <w:style w:type="character" w:customStyle="1" w:styleId="TableCaptionChar">
    <w:name w:val="Table Caption Char"/>
    <w:basedOn w:val="CaptionChar"/>
    <w:link w:val="TableCaption"/>
    <w:rsid w:val="00D70B8C"/>
    <w:rPr>
      <w:b/>
      <w:iCs/>
      <w:color w:val="000000" w:themeColor="text1"/>
      <w:sz w:val="22"/>
      <w:szCs w:val="18"/>
    </w:rPr>
  </w:style>
  <w:style w:type="paragraph" w:customStyle="1" w:styleId="nospace">
    <w:name w:val="no space"/>
    <w:link w:val="nospaceChar"/>
    <w:rsid w:val="00285DBA"/>
    <w:rPr>
      <w:rFonts w:cs="Arial"/>
    </w:rPr>
  </w:style>
  <w:style w:type="character" w:customStyle="1" w:styleId="nospaceChar">
    <w:name w:val="no space Char"/>
    <w:basedOn w:val="BodyTextChar"/>
    <w:link w:val="nospace"/>
    <w:rsid w:val="00285DBA"/>
    <w:rPr>
      <w:rFonts w:cs="Arial"/>
    </w:rPr>
  </w:style>
  <w:style w:type="paragraph" w:customStyle="1" w:styleId="HeaderLine">
    <w:name w:val="Header Line"/>
    <w:basedOn w:val="Header"/>
    <w:link w:val="HeaderLineChar"/>
    <w:rsid w:val="00285DBA"/>
    <w:pPr>
      <w:spacing w:after="360"/>
    </w:pPr>
  </w:style>
  <w:style w:type="character" w:customStyle="1" w:styleId="HeaderLineChar">
    <w:name w:val="Header Line Char"/>
    <w:basedOn w:val="HeaderChar"/>
    <w:link w:val="HeaderLine"/>
    <w:rsid w:val="00285DBA"/>
    <w:rPr>
      <w:rFonts w:cs="Arial"/>
      <w:color w:val="58595B" w:themeColor="accent6"/>
      <w:sz w:val="22"/>
      <w:szCs w:val="22"/>
    </w:rPr>
  </w:style>
  <w:style w:type="table" w:styleId="TableGridLight">
    <w:name w:val="Grid Table Light"/>
    <w:basedOn w:val="TableNormal"/>
    <w:uiPriority w:val="40"/>
    <w:rsid w:val="00490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style>
  <w:style w:type="paragraph" w:styleId="BlockText">
    <w:name w:val="Block Text"/>
    <w:basedOn w:val="Normal"/>
    <w:uiPriority w:val="99"/>
    <w:qFormat/>
    <w:rsid w:val="00325F54"/>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character" w:styleId="CommentReference">
    <w:name w:val="annotation reference"/>
    <w:basedOn w:val="DefaultParagraphFont"/>
    <w:semiHidden/>
    <w:unhideWhenUsed/>
    <w:rsid w:val="00AC7CFA"/>
    <w:rPr>
      <w:sz w:val="16"/>
      <w:szCs w:val="16"/>
    </w:rPr>
  </w:style>
  <w:style w:type="paragraph" w:styleId="CommentText">
    <w:name w:val="annotation text"/>
    <w:basedOn w:val="Normal"/>
    <w:link w:val="CommentTextChar"/>
    <w:semiHidden/>
    <w:unhideWhenUsed/>
    <w:rsid w:val="00AC7CFA"/>
    <w:pPr>
      <w:spacing w:line="240" w:lineRule="auto"/>
    </w:pPr>
    <w:rPr>
      <w:sz w:val="20"/>
      <w:szCs w:val="20"/>
    </w:rPr>
  </w:style>
  <w:style w:type="character" w:customStyle="1" w:styleId="CommentTextChar">
    <w:name w:val="Comment Text Char"/>
    <w:basedOn w:val="DefaultParagraphFont"/>
    <w:link w:val="CommentText"/>
    <w:semiHidden/>
    <w:rsid w:val="00AC7CFA"/>
    <w:rPr>
      <w:sz w:val="20"/>
      <w:szCs w:val="20"/>
    </w:rPr>
  </w:style>
  <w:style w:type="paragraph" w:styleId="CommentSubject">
    <w:name w:val="annotation subject"/>
    <w:basedOn w:val="CommentText"/>
    <w:next w:val="CommentText"/>
    <w:link w:val="CommentSubjectChar"/>
    <w:semiHidden/>
    <w:unhideWhenUsed/>
    <w:rsid w:val="00AC7CFA"/>
    <w:rPr>
      <w:b/>
      <w:bCs/>
    </w:rPr>
  </w:style>
  <w:style w:type="character" w:customStyle="1" w:styleId="CommentSubjectChar">
    <w:name w:val="Comment Subject Char"/>
    <w:basedOn w:val="CommentTextChar"/>
    <w:link w:val="CommentSubject"/>
    <w:semiHidden/>
    <w:rsid w:val="00AC7CFA"/>
    <w:rPr>
      <w:b/>
      <w:bCs/>
      <w:sz w:val="20"/>
      <w:szCs w:val="20"/>
    </w:rPr>
  </w:style>
  <w:style w:type="numbering" w:customStyle="1" w:styleId="Style1">
    <w:name w:val="Style1"/>
    <w:uiPriority w:val="99"/>
    <w:rsid w:val="0082217D"/>
    <w:pPr>
      <w:numPr>
        <w:numId w:val="5"/>
      </w:numPr>
    </w:pPr>
  </w:style>
  <w:style w:type="paragraph" w:customStyle="1" w:styleId="TableHeading">
    <w:name w:val="Table Heading"/>
    <w:basedOn w:val="Normal"/>
    <w:link w:val="TableHeadingChar"/>
    <w:rsid w:val="00285DBA"/>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85DBA"/>
    <w:rPr>
      <w:rFonts w:eastAsia="Times New Roman" w:cs="Arial"/>
      <w:b/>
      <w:bCs/>
      <w:color w:val="000000" w:themeColor="text1"/>
      <w:szCs w:val="22"/>
    </w:rPr>
  </w:style>
  <w:style w:type="character" w:customStyle="1" w:styleId="SubtitleChar">
    <w:name w:val="Subtitle Char"/>
    <w:basedOn w:val="DefaultParagraphFont"/>
    <w:link w:val="Subtitle"/>
    <w:rsid w:val="00DC552F"/>
    <w:rPr>
      <w:b/>
      <w:color w:val="403F47"/>
      <w:sz w:val="34"/>
      <w:szCs w:val="36"/>
    </w:rPr>
  </w:style>
  <w:style w:type="table" w:customStyle="1" w:styleId="TableStyle">
    <w:name w:val="Table Style"/>
    <w:basedOn w:val="TableNormal"/>
    <w:uiPriority w:val="99"/>
    <w:rsid w:val="00490BA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Subheading">
    <w:name w:val="Subheading"/>
    <w:basedOn w:val="Normal"/>
    <w:qFormat/>
    <w:rsid w:val="00DC0343"/>
    <w:pPr>
      <w:spacing w:after="600"/>
    </w:pPr>
    <w:rPr>
      <w:b/>
      <w:color w:val="403F47"/>
      <w:sz w:val="34"/>
      <w:szCs w:val="36"/>
    </w:rPr>
  </w:style>
  <w:style w:type="paragraph" w:styleId="FootnoteText">
    <w:name w:val="footnote text"/>
    <w:basedOn w:val="Normal"/>
    <w:link w:val="FootnoteTextChar"/>
    <w:unhideWhenUsed/>
    <w:rsid w:val="009E45BF"/>
    <w:pPr>
      <w:spacing w:after="0" w:line="240" w:lineRule="auto"/>
    </w:pPr>
    <w:rPr>
      <w:sz w:val="20"/>
      <w:szCs w:val="20"/>
    </w:rPr>
  </w:style>
  <w:style w:type="character" w:customStyle="1" w:styleId="FootnoteTextChar">
    <w:name w:val="Footnote Text Char"/>
    <w:basedOn w:val="DefaultParagraphFont"/>
    <w:link w:val="FootnoteText"/>
    <w:rsid w:val="009E45BF"/>
    <w:rPr>
      <w:sz w:val="20"/>
      <w:szCs w:val="20"/>
    </w:rPr>
  </w:style>
  <w:style w:type="character" w:styleId="FootnoteReference">
    <w:name w:val="footnote reference"/>
    <w:basedOn w:val="DefaultParagraphFont"/>
    <w:semiHidden/>
    <w:unhideWhenUsed/>
    <w:rsid w:val="009E45BF"/>
    <w:rPr>
      <w:vertAlign w:val="superscript"/>
    </w:rPr>
  </w:style>
  <w:style w:type="character" w:styleId="UnresolvedMention">
    <w:name w:val="Unresolved Mention"/>
    <w:basedOn w:val="DefaultParagraphFont"/>
    <w:uiPriority w:val="99"/>
    <w:semiHidden/>
    <w:unhideWhenUsed/>
    <w:rsid w:val="009E45BF"/>
    <w:rPr>
      <w:color w:val="605E5C"/>
      <w:shd w:val="clear" w:color="auto" w:fill="E1DFDD"/>
    </w:rPr>
  </w:style>
  <w:style w:type="paragraph" w:styleId="NormalWeb">
    <w:name w:val="Normal (Web)"/>
    <w:basedOn w:val="Normal"/>
    <w:uiPriority w:val="99"/>
    <w:semiHidden/>
    <w:unhideWhenUsed/>
    <w:rsid w:val="00EC591C"/>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702242">
      <w:bodyDiv w:val="1"/>
      <w:marLeft w:val="0"/>
      <w:marRight w:val="0"/>
      <w:marTop w:val="0"/>
      <w:marBottom w:val="0"/>
      <w:divBdr>
        <w:top w:val="none" w:sz="0" w:space="0" w:color="auto"/>
        <w:left w:val="none" w:sz="0" w:space="0" w:color="auto"/>
        <w:bottom w:val="none" w:sz="0" w:space="0" w:color="auto"/>
        <w:right w:val="none" w:sz="0" w:space="0" w:color="auto"/>
      </w:divBdr>
    </w:div>
    <w:div w:id="1469082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document-collections/authorisation-of-restrictive-practices-resources" TargetMode="External"/><Relationship Id="rId18" Type="http://schemas.openxmlformats.org/officeDocument/2006/relationships/hyperlink" Target="https://www.wa.gov.au/government/document-collections/authorisation-of-restrictive-practices-resour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gov.au/organisation/department-of-communities/regulated-restrictive-practices-western-australia" TargetMode="External"/><Relationship Id="rId17" Type="http://schemas.openxmlformats.org/officeDocument/2006/relationships/hyperlink" Target="mailto:wabehavioursupport@ndiscommisis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government/document-collections/authorisation-of-restrictive-practices-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unities.wa.gov.au/restrictivepract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gov.au/government/document-collections/authorisation-of-restrictive-practices-resourc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RP@communities.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gov.au/organisation/department-of-communities/regulated-restrictive-practices-western-australia"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0D415-8B43-4EAF-9519-19FF981993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B5C9C-0D6B-412B-B325-56BAABB1B69B}">
  <ds:schemaRefs>
    <ds:schemaRef ds:uri="http://schemas.openxmlformats.org/officeDocument/2006/bibliography"/>
  </ds:schemaRefs>
</ds:datastoreItem>
</file>

<file path=customXml/itemProps3.xml><?xml version="1.0" encoding="utf-8"?>
<ds:datastoreItem xmlns:ds="http://schemas.openxmlformats.org/officeDocument/2006/customXml" ds:itemID="{A8C8F4DA-B3B3-4926-BB8B-08B248C82932}">
  <ds:schemaRefs>
    <ds:schemaRef ds:uri="http://schemas.microsoft.com/sharepoint/v3/contenttype/forms"/>
  </ds:schemaRefs>
</ds:datastoreItem>
</file>

<file path=customXml/itemProps4.xml><?xml version="1.0" encoding="utf-8"?>
<ds:datastoreItem xmlns:ds="http://schemas.openxmlformats.org/officeDocument/2006/customXml" ds:itemID="{DA68ACEF-0BC1-46FE-AEA7-C3206982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ARP Info sheet for families</vt:lpstr>
    </vt:vector>
  </TitlesOfParts>
  <Manager/>
  <Company/>
  <LinksUpToDate>false</LinksUpToDate>
  <CharactersWithSpaces>11473</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families on the authorisation of restrictive practices</dc:title>
  <dc:subject>Restrictive practices</dc:subject>
  <dc:creator/>
  <cp:keywords/>
  <cp:lastModifiedBy/>
  <cp:revision>1</cp:revision>
  <dcterms:created xsi:type="dcterms:W3CDTF">2021-05-10T08:48:00Z</dcterms:created>
  <dcterms:modified xsi:type="dcterms:W3CDTF">2021-07-05T03:58:00Z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