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60AF" w14:textId="6CF156ED" w:rsidR="007021FE" w:rsidRDefault="00824292" w:rsidP="008C37D8">
      <w:pPr>
        <w:pStyle w:val="Heading1"/>
      </w:pPr>
      <w:r w:rsidRPr="00824292">
        <w:t>Assess</w:t>
      </w:r>
      <w:r w:rsidR="00EF2172">
        <w:t xml:space="preserve"> Offerings from C</w:t>
      </w:r>
      <w:r>
        <w:t xml:space="preserve">loud </w:t>
      </w:r>
      <w:r w:rsidR="00EF2172">
        <w:t>S</w:t>
      </w:r>
      <w:r w:rsidR="00E84021">
        <w:t xml:space="preserve">ervice </w:t>
      </w:r>
      <w:r w:rsidR="00EF2172">
        <w:t>P</w:t>
      </w:r>
      <w:r>
        <w:t>roviders</w:t>
      </w:r>
    </w:p>
    <w:p w14:paraId="1D205DE0" w14:textId="7DBE2C7E" w:rsidR="00EF2172" w:rsidRPr="00EF2172" w:rsidRDefault="00EF2172" w:rsidP="00EF2172">
      <w:pPr>
        <w:pStyle w:val="Heading2"/>
      </w:pPr>
      <w:r>
        <w:t>Cloud Policy Fact Sheet 5.1</w:t>
      </w:r>
    </w:p>
    <w:p w14:paraId="0CAAF814" w14:textId="0FF18826" w:rsidR="00D05D9C" w:rsidRPr="00823861" w:rsidRDefault="00F11000" w:rsidP="006A32D8">
      <w:pPr>
        <w:jc w:val="both"/>
      </w:pPr>
      <w:r>
        <w:t>Early engagement with</w:t>
      </w:r>
      <w:r w:rsidR="000D006D" w:rsidRPr="00823861">
        <w:t xml:space="preserve"> </w:t>
      </w:r>
      <w:r w:rsidR="00824292">
        <w:t>c</w:t>
      </w:r>
      <w:r w:rsidR="000D006D" w:rsidRPr="00823861">
        <w:t xml:space="preserve">loud service providers </w:t>
      </w:r>
      <w:r w:rsidR="008E2134" w:rsidRPr="00823861">
        <w:t>will assist in</w:t>
      </w:r>
      <w:r w:rsidR="00D90C18" w:rsidRPr="00823861">
        <w:t xml:space="preserve"> understand</w:t>
      </w:r>
      <w:r w:rsidR="000473A2" w:rsidRPr="00823861">
        <w:t>ing</w:t>
      </w:r>
      <w:r w:rsidR="00D90C18" w:rsidRPr="00823861">
        <w:t xml:space="preserve"> the </w:t>
      </w:r>
      <w:r w:rsidR="00C24179" w:rsidRPr="00823861">
        <w:t>products and services</w:t>
      </w:r>
      <w:r w:rsidR="00D90C18" w:rsidRPr="00823861">
        <w:t xml:space="preserve"> </w:t>
      </w:r>
      <w:r w:rsidR="00C24179" w:rsidRPr="00823861">
        <w:t>available from</w:t>
      </w:r>
      <w:r w:rsidR="00D90C18" w:rsidRPr="00823861">
        <w:t xml:space="preserve"> </w:t>
      </w:r>
      <w:r w:rsidR="0066178E">
        <w:t xml:space="preserve">private and public </w:t>
      </w:r>
      <w:r w:rsidR="00D90C18" w:rsidRPr="00823861">
        <w:t xml:space="preserve">suppliers </w:t>
      </w:r>
      <w:r w:rsidR="00C24179" w:rsidRPr="00823861">
        <w:t>and how they can meet your business needs. This process will</w:t>
      </w:r>
      <w:r w:rsidR="00824292">
        <w:t xml:space="preserve"> assist to</w:t>
      </w:r>
      <w:r w:rsidR="00C24179" w:rsidRPr="00823861">
        <w:t xml:space="preserve"> inform your procurement strategy.</w:t>
      </w:r>
    </w:p>
    <w:p w14:paraId="6EC2F5E4" w14:textId="77777777" w:rsidR="00F64D60" w:rsidRPr="00F64D60" w:rsidRDefault="00F64D60" w:rsidP="006A32D8">
      <w:pPr>
        <w:pStyle w:val="Heading2"/>
        <w:jc w:val="both"/>
      </w:pPr>
      <w:r>
        <w:t>Objective</w:t>
      </w:r>
    </w:p>
    <w:p w14:paraId="486022BD" w14:textId="4E3EF266" w:rsidR="00F64D60" w:rsidRPr="008C37D8" w:rsidRDefault="00D92CAF" w:rsidP="006A32D8">
      <w:pPr>
        <w:jc w:val="both"/>
        <w:rPr>
          <w:b/>
        </w:rPr>
      </w:pPr>
      <w:r w:rsidRPr="008C37D8">
        <w:rPr>
          <w:b/>
        </w:rPr>
        <w:t>Develop a market sounding</w:t>
      </w:r>
      <w:r w:rsidR="005C2D42" w:rsidRPr="008C37D8">
        <w:rPr>
          <w:b/>
        </w:rPr>
        <w:t xml:space="preserve"> approach</w:t>
      </w:r>
      <w:r w:rsidRPr="008C37D8">
        <w:rPr>
          <w:b/>
        </w:rPr>
        <w:t xml:space="preserve"> </w:t>
      </w:r>
      <w:r w:rsidR="00F11000" w:rsidRPr="008C37D8">
        <w:rPr>
          <w:b/>
        </w:rPr>
        <w:t>to</w:t>
      </w:r>
      <w:r w:rsidRPr="008C37D8">
        <w:rPr>
          <w:b/>
        </w:rPr>
        <w:t xml:space="preserve"> determ</w:t>
      </w:r>
      <w:r w:rsidR="00470C27" w:rsidRPr="008C37D8">
        <w:rPr>
          <w:b/>
        </w:rPr>
        <w:t>in</w:t>
      </w:r>
      <w:r w:rsidR="00F11000" w:rsidRPr="008C37D8">
        <w:rPr>
          <w:b/>
        </w:rPr>
        <w:t>e</w:t>
      </w:r>
      <w:r w:rsidRPr="008C37D8">
        <w:rPr>
          <w:b/>
        </w:rPr>
        <w:t xml:space="preserve"> </w:t>
      </w:r>
      <w:r w:rsidR="00E43AF7" w:rsidRPr="008C37D8">
        <w:rPr>
          <w:b/>
        </w:rPr>
        <w:t xml:space="preserve">different </w:t>
      </w:r>
      <w:r w:rsidRPr="008C37D8">
        <w:rPr>
          <w:b/>
        </w:rPr>
        <w:t>service offerings and price models.</w:t>
      </w:r>
      <w:r w:rsidR="00E43AF7" w:rsidRPr="008C37D8">
        <w:rPr>
          <w:b/>
        </w:rPr>
        <w:t xml:space="preserve"> Choose servi</w:t>
      </w:r>
      <w:r w:rsidR="008F5D2D" w:rsidRPr="008C37D8">
        <w:rPr>
          <w:b/>
        </w:rPr>
        <w:t xml:space="preserve">ce model/s based on your </w:t>
      </w:r>
      <w:r w:rsidR="00877AB7" w:rsidRPr="008C37D8">
        <w:rPr>
          <w:b/>
        </w:rPr>
        <w:t xml:space="preserve">agency’s </w:t>
      </w:r>
      <w:r w:rsidR="00E43AF7" w:rsidRPr="008C37D8">
        <w:rPr>
          <w:b/>
        </w:rPr>
        <w:t>needs.</w:t>
      </w:r>
    </w:p>
    <w:p w14:paraId="2B2190B1" w14:textId="77777777" w:rsidR="0072754A" w:rsidRPr="0072754A" w:rsidRDefault="0072754A" w:rsidP="006A32D8">
      <w:pPr>
        <w:pStyle w:val="Heading2"/>
        <w:jc w:val="both"/>
      </w:pPr>
      <w:r w:rsidRPr="0072754A">
        <w:t>Process</w:t>
      </w:r>
    </w:p>
    <w:p w14:paraId="2450E932" w14:textId="7D6DD1F8" w:rsidR="002154AA" w:rsidRPr="00823861" w:rsidRDefault="002154AA" w:rsidP="006A32D8">
      <w:pPr>
        <w:jc w:val="both"/>
      </w:pPr>
      <w:r w:rsidRPr="00823861">
        <w:t xml:space="preserve">Before approaching </w:t>
      </w:r>
      <w:r w:rsidR="00824292">
        <w:t>c</w:t>
      </w:r>
      <w:r w:rsidRPr="00823861">
        <w:t xml:space="preserve">loud service providers, you should be confident of your requirements including business objectives, workforce capability and future needs to select the most suitable service for your agency. </w:t>
      </w:r>
    </w:p>
    <w:p w14:paraId="47CC3A4C" w14:textId="77777777" w:rsidR="00877AB7" w:rsidRPr="00823861" w:rsidRDefault="00877AB7" w:rsidP="006A32D8">
      <w:pPr>
        <w:jc w:val="both"/>
      </w:pPr>
      <w:r w:rsidRPr="00823861">
        <w:t xml:space="preserve">Assessing the cloud offerings will allow your agency to evaluate different cloud providers and choose a model/provider based on your needs. </w:t>
      </w:r>
    </w:p>
    <w:p w14:paraId="625BE881" w14:textId="0AA5E4B3" w:rsidR="0072754A" w:rsidRPr="00823861" w:rsidRDefault="0010507E" w:rsidP="006A32D8">
      <w:pPr>
        <w:jc w:val="both"/>
      </w:pPr>
      <w:r w:rsidRPr="00823861">
        <w:t xml:space="preserve">When </w:t>
      </w:r>
      <w:r w:rsidR="0072754A" w:rsidRPr="00823861">
        <w:t xml:space="preserve">assessing cloud </w:t>
      </w:r>
      <w:r w:rsidR="00481534" w:rsidRPr="00823861">
        <w:t>services,</w:t>
      </w:r>
      <w:r w:rsidR="0072754A" w:rsidRPr="00823861">
        <w:t xml:space="preserve"> the business functional requirements of the agency</w:t>
      </w:r>
      <w:r w:rsidR="00CC111D" w:rsidRPr="00823861">
        <w:t xml:space="preserve"> should be the basis of your decisions with the desired outcomes clearly identified</w:t>
      </w:r>
      <w:r w:rsidR="0072754A" w:rsidRPr="00823861">
        <w:t>.</w:t>
      </w:r>
      <w:r w:rsidR="00CC111D" w:rsidRPr="00823861">
        <w:t xml:space="preserve"> In assessing </w:t>
      </w:r>
      <w:r w:rsidR="00824292">
        <w:t>c</w:t>
      </w:r>
      <w:r w:rsidR="00CC111D" w:rsidRPr="00823861">
        <w:t xml:space="preserve">loud </w:t>
      </w:r>
      <w:r w:rsidR="0077266F" w:rsidRPr="00823861">
        <w:t>offerings,</w:t>
      </w:r>
      <w:r w:rsidR="00CC111D" w:rsidRPr="00823861">
        <w:t xml:space="preserve"> it is difficult to make</w:t>
      </w:r>
      <w:r w:rsidR="0072754A" w:rsidRPr="00823861">
        <w:t xml:space="preserve"> a ‘like-by-like’ comparison </w:t>
      </w:r>
      <w:r w:rsidR="00CC111D" w:rsidRPr="00823861">
        <w:t xml:space="preserve">among </w:t>
      </w:r>
      <w:r w:rsidR="00824292">
        <w:t>c</w:t>
      </w:r>
      <w:r w:rsidR="00CC111D" w:rsidRPr="00823861">
        <w:t>loud service providers as each may offer different services to achieve your agenc</w:t>
      </w:r>
      <w:r w:rsidR="00C24179" w:rsidRPr="00823861">
        <w:t>y’s</w:t>
      </w:r>
      <w:r w:rsidR="00CC111D" w:rsidRPr="00823861">
        <w:t xml:space="preserve"> outcomes</w:t>
      </w:r>
      <w:r w:rsidR="0072754A" w:rsidRPr="00823861">
        <w:t>.</w:t>
      </w:r>
    </w:p>
    <w:p w14:paraId="7AF377AC" w14:textId="580FEC69" w:rsidR="0072754A" w:rsidRPr="00823861" w:rsidRDefault="0072754A" w:rsidP="006A32D8">
      <w:pPr>
        <w:jc w:val="both"/>
      </w:pPr>
      <w:r w:rsidRPr="00823861">
        <w:t>It is essential to consider:</w:t>
      </w:r>
    </w:p>
    <w:p w14:paraId="69430761" w14:textId="77777777" w:rsidR="0072754A" w:rsidRPr="008C37D8" w:rsidRDefault="0072754A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 xml:space="preserve">Business </w:t>
      </w:r>
      <w:r w:rsidR="00CC111D" w:rsidRPr="008C37D8">
        <w:rPr>
          <w:szCs w:val="23"/>
        </w:rPr>
        <w:t>outcomes desired;</w:t>
      </w:r>
    </w:p>
    <w:p w14:paraId="5C000CC0" w14:textId="5A1471BD" w:rsidR="0003738B" w:rsidRPr="008C37D8" w:rsidRDefault="0003738B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Management and support model needs</w:t>
      </w:r>
      <w:r w:rsidR="006A32D8">
        <w:rPr>
          <w:szCs w:val="23"/>
        </w:rPr>
        <w:t>;</w:t>
      </w:r>
      <w:bookmarkStart w:id="0" w:name="_GoBack"/>
      <w:bookmarkEnd w:id="0"/>
      <w:r w:rsidRPr="008C37D8">
        <w:rPr>
          <w:szCs w:val="23"/>
        </w:rPr>
        <w:t xml:space="preserve"> </w:t>
      </w:r>
    </w:p>
    <w:p w14:paraId="1C2823BF" w14:textId="3BC3A790" w:rsidR="0003738B" w:rsidRPr="008C37D8" w:rsidRDefault="0003738B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Whether the solution constitutes a core business function or a support function and the impact on business if it is not available;</w:t>
      </w:r>
    </w:p>
    <w:p w14:paraId="4B7F04DB" w14:textId="77777777" w:rsidR="0072754A" w:rsidRPr="008C37D8" w:rsidRDefault="0072754A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Volume, sensitivity and classification of data</w:t>
      </w:r>
      <w:r w:rsidR="00CC111D" w:rsidRPr="008C37D8">
        <w:rPr>
          <w:szCs w:val="23"/>
        </w:rPr>
        <w:t>;</w:t>
      </w:r>
    </w:p>
    <w:p w14:paraId="62EA1F9F" w14:textId="1F8DA139" w:rsidR="0072754A" w:rsidRPr="008C37D8" w:rsidRDefault="0072754A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Availability requirements (is the solution required during business hours? or is it mission critical requiring 24/7 availability)</w:t>
      </w:r>
      <w:r w:rsidR="00CC111D" w:rsidRPr="008C37D8">
        <w:rPr>
          <w:szCs w:val="23"/>
        </w:rPr>
        <w:t xml:space="preserve">; </w:t>
      </w:r>
    </w:p>
    <w:p w14:paraId="480874F4" w14:textId="648E1CB9" w:rsidR="0003738B" w:rsidRPr="008C37D8" w:rsidRDefault="0003738B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Overall vendor platform offerings and platform roadmap; and</w:t>
      </w:r>
    </w:p>
    <w:p w14:paraId="773477C6" w14:textId="0AD9880F" w:rsidR="0003738B" w:rsidRPr="008C37D8" w:rsidRDefault="0003738B" w:rsidP="006A32D8">
      <w:pPr>
        <w:numPr>
          <w:ilvl w:val="0"/>
          <w:numId w:val="3"/>
        </w:numPr>
        <w:tabs>
          <w:tab w:val="left" w:pos="1230"/>
        </w:tabs>
        <w:spacing w:before="120" w:after="120"/>
        <w:ind w:left="425" w:hanging="357"/>
        <w:jc w:val="both"/>
        <w:rPr>
          <w:szCs w:val="23"/>
        </w:rPr>
      </w:pPr>
      <w:r w:rsidRPr="008C37D8">
        <w:rPr>
          <w:szCs w:val="23"/>
        </w:rPr>
        <w:t>Geo-location of cloud service offering – and the impacts on performance and possible legal/privacy/data classification implications.</w:t>
      </w:r>
    </w:p>
    <w:p w14:paraId="56455B00" w14:textId="77777777" w:rsidR="00824292" w:rsidRPr="00823861" w:rsidRDefault="00824292" w:rsidP="006A32D8">
      <w:pPr>
        <w:tabs>
          <w:tab w:val="left" w:pos="1230"/>
        </w:tabs>
        <w:ind w:left="426"/>
        <w:contextualSpacing/>
        <w:jc w:val="both"/>
        <w:rPr>
          <w:sz w:val="23"/>
          <w:szCs w:val="23"/>
        </w:rPr>
      </w:pPr>
    </w:p>
    <w:p w14:paraId="39ABF503" w14:textId="12C21348" w:rsidR="00824292" w:rsidRPr="00824292" w:rsidRDefault="0072754A" w:rsidP="006A32D8">
      <w:pPr>
        <w:jc w:val="both"/>
        <w:rPr>
          <w:b/>
        </w:rPr>
        <w:sectPr w:rsidR="00824292" w:rsidRPr="00824292" w:rsidSect="008C37D8">
          <w:headerReference w:type="default" r:id="rId9"/>
          <w:pgSz w:w="11906" w:h="16838"/>
          <w:pgMar w:top="1560" w:right="1440" w:bottom="1440" w:left="1440" w:header="708" w:footer="708" w:gutter="0"/>
          <w:cols w:space="708"/>
          <w:docGrid w:linePitch="360"/>
        </w:sectPr>
      </w:pPr>
      <w:r w:rsidRPr="00823861">
        <w:t>Once the business needs of t</w:t>
      </w:r>
      <w:r w:rsidR="003C268F" w:rsidRPr="00823861">
        <w:t xml:space="preserve">he agency are identified you can approach vendors to assess the products and services </w:t>
      </w:r>
      <w:r w:rsidR="001A4FE7" w:rsidRPr="00823861">
        <w:t>available</w:t>
      </w:r>
      <w:r w:rsidRPr="00823861">
        <w:t>.</w:t>
      </w:r>
      <w:r w:rsidR="00824292">
        <w:t xml:space="preserve"> </w:t>
      </w:r>
      <w:r w:rsidRPr="00823861">
        <w:t xml:space="preserve"> </w:t>
      </w:r>
      <w:proofErr w:type="spellStart"/>
      <w:r w:rsidRPr="00823861">
        <w:t>GovNext</w:t>
      </w:r>
      <w:proofErr w:type="spellEnd"/>
      <w:r w:rsidR="00824292">
        <w:t>-ICT within the</w:t>
      </w:r>
      <w:r w:rsidR="00A102CF" w:rsidRPr="00823861">
        <w:t xml:space="preserve"> </w:t>
      </w:r>
      <w:r w:rsidRPr="00823861">
        <w:t>O</w:t>
      </w:r>
      <w:r w:rsidR="00A102CF" w:rsidRPr="00823861">
        <w:t xml:space="preserve">ffice of </w:t>
      </w:r>
      <w:r w:rsidR="00824292">
        <w:t>Digital Government (DGov)</w:t>
      </w:r>
      <w:r w:rsidRPr="00823861">
        <w:t xml:space="preserve"> acts a central broker for </w:t>
      </w:r>
      <w:r w:rsidR="00824292">
        <w:t>c</w:t>
      </w:r>
      <w:r w:rsidR="00A102CF" w:rsidRPr="00823861">
        <w:t xml:space="preserve">loud </w:t>
      </w:r>
      <w:r w:rsidRPr="00823861">
        <w:t xml:space="preserve">purchases and </w:t>
      </w:r>
      <w:r w:rsidR="00CC111D" w:rsidRPr="00823861">
        <w:t>can assist you with</w:t>
      </w:r>
      <w:r w:rsidR="0026571B" w:rsidRPr="00823861">
        <w:t xml:space="preserve"> competitive </w:t>
      </w:r>
      <w:r w:rsidRPr="00823861">
        <w:t xml:space="preserve">proposals from </w:t>
      </w:r>
      <w:r w:rsidR="00CC111D" w:rsidRPr="00823861">
        <w:t xml:space="preserve">service </w:t>
      </w:r>
      <w:r w:rsidRPr="00823861">
        <w:t xml:space="preserve">vendors. </w:t>
      </w:r>
      <w:r w:rsidR="00CC111D" w:rsidRPr="00823861">
        <w:t xml:space="preserve">When </w:t>
      </w:r>
      <w:r w:rsidR="00D34A15" w:rsidRPr="00823861">
        <w:t>evaluat</w:t>
      </w:r>
      <w:r w:rsidR="00CC111D" w:rsidRPr="00823861">
        <w:t>ing</w:t>
      </w:r>
      <w:r w:rsidR="00D34A15" w:rsidRPr="00823861">
        <w:t xml:space="preserve"> </w:t>
      </w:r>
      <w:r w:rsidR="00CC111D" w:rsidRPr="00823861">
        <w:t xml:space="preserve">the </w:t>
      </w:r>
      <w:r w:rsidRPr="00823861">
        <w:t>service proposal</w:t>
      </w:r>
      <w:r w:rsidR="00CC111D" w:rsidRPr="00823861">
        <w:t>s</w:t>
      </w:r>
      <w:r w:rsidRPr="00823861">
        <w:t>, you would need consider:</w:t>
      </w:r>
    </w:p>
    <w:p w14:paraId="691F34D7" w14:textId="7B43175D" w:rsidR="00824292" w:rsidRPr="008C37D8" w:rsidRDefault="00824292" w:rsidP="008C37D8">
      <w:pPr>
        <w:pStyle w:val="ListParagraph"/>
        <w:numPr>
          <w:ilvl w:val="0"/>
          <w:numId w:val="2"/>
        </w:numPr>
        <w:tabs>
          <w:tab w:val="left" w:pos="1230"/>
        </w:tabs>
        <w:spacing w:after="120"/>
        <w:ind w:left="714" w:hanging="357"/>
        <w:contextualSpacing w:val="0"/>
        <w:jc w:val="both"/>
        <w:rPr>
          <w:b/>
          <w:szCs w:val="23"/>
        </w:rPr>
      </w:pPr>
      <w:r w:rsidRPr="008C37D8">
        <w:rPr>
          <w:b/>
          <w:szCs w:val="23"/>
        </w:rPr>
        <w:lastRenderedPageBreak/>
        <w:t>Does the proposal meet the agency’s business objectives -</w:t>
      </w:r>
      <w:r w:rsidRPr="008C37D8">
        <w:rPr>
          <w:szCs w:val="23"/>
        </w:rPr>
        <w:t xml:space="preserve"> does it consider the various functionalities and needs of the business identified in your business </w:t>
      </w:r>
      <w:r w:rsidR="008C37D8">
        <w:rPr>
          <w:szCs w:val="23"/>
        </w:rPr>
        <w:t>case.</w:t>
      </w:r>
    </w:p>
    <w:p w14:paraId="4994955F" w14:textId="68F72063" w:rsidR="00EE116B" w:rsidRPr="008C37D8" w:rsidRDefault="00EE116B" w:rsidP="00F7654F">
      <w:pPr>
        <w:pStyle w:val="ListParagraph"/>
        <w:numPr>
          <w:ilvl w:val="0"/>
          <w:numId w:val="2"/>
        </w:numPr>
        <w:tabs>
          <w:tab w:val="left" w:pos="1230"/>
        </w:tabs>
        <w:jc w:val="both"/>
        <w:rPr>
          <w:b/>
          <w:szCs w:val="23"/>
        </w:rPr>
      </w:pPr>
      <w:r w:rsidRPr="008C37D8">
        <w:rPr>
          <w:b/>
          <w:szCs w:val="23"/>
        </w:rPr>
        <w:t>Cloud Service Model</w:t>
      </w:r>
      <w:r w:rsidR="00824292" w:rsidRPr="008C37D8">
        <w:rPr>
          <w:b/>
          <w:szCs w:val="23"/>
        </w:rPr>
        <w:t xml:space="preserve"> - </w:t>
      </w:r>
      <w:r w:rsidRPr="008C37D8">
        <w:rPr>
          <w:szCs w:val="23"/>
        </w:rPr>
        <w:t>there are three service models that you can choose from:</w:t>
      </w:r>
      <w:r w:rsidRPr="008C37D8">
        <w:rPr>
          <w:b/>
          <w:szCs w:val="23"/>
        </w:rPr>
        <w:t xml:space="preserve"> </w:t>
      </w:r>
    </w:p>
    <w:p w14:paraId="1D315108" w14:textId="56AC2F16" w:rsidR="00824292" w:rsidRPr="008C37D8" w:rsidRDefault="00EE116B" w:rsidP="006413D6">
      <w:pPr>
        <w:numPr>
          <w:ilvl w:val="0"/>
          <w:numId w:val="13"/>
        </w:numPr>
        <w:tabs>
          <w:tab w:val="left" w:pos="1230"/>
        </w:tabs>
        <w:spacing w:after="120" w:line="257" w:lineRule="auto"/>
        <w:ind w:left="1134" w:hanging="357"/>
        <w:contextualSpacing/>
        <w:jc w:val="both"/>
        <w:rPr>
          <w:szCs w:val="23"/>
        </w:rPr>
      </w:pPr>
      <w:r w:rsidRPr="008C37D8">
        <w:rPr>
          <w:b/>
          <w:szCs w:val="23"/>
        </w:rPr>
        <w:t>Infrastructure as a service (IaaS):</w:t>
      </w:r>
      <w:r w:rsidRPr="008C37D8">
        <w:rPr>
          <w:szCs w:val="23"/>
        </w:rPr>
        <w:t xml:space="preserve"> Provides the underlying infrastructure for hosting of your applications, it allows you the greatest level of control over your cloud environment.</w:t>
      </w:r>
      <w:r w:rsidR="00824292" w:rsidRPr="008C37D8">
        <w:rPr>
          <w:szCs w:val="23"/>
        </w:rPr>
        <w:t xml:space="preserve"> </w:t>
      </w:r>
      <w:r w:rsidRPr="008C37D8">
        <w:rPr>
          <w:szCs w:val="23"/>
        </w:rPr>
        <w:t xml:space="preserve"> You are responsible for installing, configuring, supporting and operating your applications and managing platforms while the vendor manages the infrastructure.</w:t>
      </w:r>
      <w:r w:rsidR="00092B18" w:rsidRPr="008C37D8">
        <w:rPr>
          <w:szCs w:val="23"/>
        </w:rPr>
        <w:t xml:space="preserve"> </w:t>
      </w:r>
      <w:r w:rsidR="00824292" w:rsidRPr="008C37D8">
        <w:rPr>
          <w:szCs w:val="23"/>
        </w:rPr>
        <w:t xml:space="preserve"> </w:t>
      </w:r>
      <w:r w:rsidRPr="008C37D8">
        <w:rPr>
          <w:i/>
          <w:szCs w:val="23"/>
        </w:rPr>
        <w:t>This is analogous to buying all the concrete, bricks, tiles etc. to build a house, then building it and maintaining it going forward.  You have full control and can change the house as you desire.</w:t>
      </w:r>
    </w:p>
    <w:p w14:paraId="536DF77E" w14:textId="26974E90" w:rsidR="00EE116B" w:rsidRPr="008C37D8" w:rsidRDefault="00EE116B" w:rsidP="006413D6">
      <w:pPr>
        <w:numPr>
          <w:ilvl w:val="0"/>
          <w:numId w:val="13"/>
        </w:numPr>
        <w:tabs>
          <w:tab w:val="left" w:pos="1230"/>
        </w:tabs>
        <w:spacing w:after="120" w:line="257" w:lineRule="auto"/>
        <w:ind w:left="1134" w:hanging="357"/>
        <w:contextualSpacing/>
        <w:jc w:val="both"/>
        <w:rPr>
          <w:szCs w:val="23"/>
        </w:rPr>
      </w:pPr>
      <w:r w:rsidRPr="008C37D8">
        <w:rPr>
          <w:b/>
          <w:szCs w:val="23"/>
        </w:rPr>
        <w:t>Platform as a service (PaaS):</w:t>
      </w:r>
      <w:r w:rsidRPr="008C37D8">
        <w:rPr>
          <w:szCs w:val="23"/>
        </w:rPr>
        <w:t xml:space="preserve"> Provides the underlying infrastructure and platform (i.e. database, CRM, etc.).</w:t>
      </w:r>
      <w:r w:rsidR="00824292" w:rsidRPr="008C37D8">
        <w:rPr>
          <w:szCs w:val="23"/>
        </w:rPr>
        <w:t xml:space="preserve"> </w:t>
      </w:r>
      <w:r w:rsidRPr="008C37D8">
        <w:rPr>
          <w:szCs w:val="23"/>
        </w:rPr>
        <w:t xml:space="preserve"> PaaS gives you less control over your environment, but you also have less responsibility for support of your environment. </w:t>
      </w:r>
      <w:r w:rsidR="00824292" w:rsidRPr="008C37D8">
        <w:rPr>
          <w:szCs w:val="23"/>
        </w:rPr>
        <w:t xml:space="preserve"> </w:t>
      </w:r>
      <w:r w:rsidRPr="008C37D8">
        <w:rPr>
          <w:szCs w:val="23"/>
        </w:rPr>
        <w:t>You manage the application; the vendor manages the infrastructure or the platform.</w:t>
      </w:r>
    </w:p>
    <w:p w14:paraId="3CBC7C88" w14:textId="6C59696B" w:rsidR="00EE116B" w:rsidRPr="008C37D8" w:rsidRDefault="00EE116B" w:rsidP="00824292">
      <w:pPr>
        <w:pStyle w:val="ListParagraph"/>
        <w:tabs>
          <w:tab w:val="left" w:pos="1230"/>
        </w:tabs>
        <w:ind w:left="1134"/>
        <w:jc w:val="both"/>
        <w:rPr>
          <w:i/>
          <w:szCs w:val="23"/>
        </w:rPr>
      </w:pPr>
      <w:r w:rsidRPr="008C37D8">
        <w:rPr>
          <w:i/>
          <w:szCs w:val="23"/>
        </w:rPr>
        <w:t>This is analogous to buying a house &amp; maintaining it going forward, you don’t have as much control to change the house.</w:t>
      </w:r>
    </w:p>
    <w:p w14:paraId="5235B5F6" w14:textId="15ADAF8D" w:rsidR="00EE116B" w:rsidRPr="008C37D8" w:rsidRDefault="00EE116B" w:rsidP="00824292">
      <w:pPr>
        <w:pStyle w:val="ListParagraph"/>
        <w:numPr>
          <w:ilvl w:val="0"/>
          <w:numId w:val="13"/>
        </w:numPr>
        <w:tabs>
          <w:tab w:val="left" w:pos="1230"/>
        </w:tabs>
        <w:spacing w:after="120" w:line="257" w:lineRule="auto"/>
        <w:ind w:left="1134" w:hanging="357"/>
        <w:jc w:val="both"/>
        <w:rPr>
          <w:szCs w:val="23"/>
        </w:rPr>
      </w:pPr>
      <w:r w:rsidRPr="008C37D8">
        <w:rPr>
          <w:b/>
          <w:szCs w:val="23"/>
        </w:rPr>
        <w:t>Software as a Service (SaaS):</w:t>
      </w:r>
      <w:r w:rsidRPr="008C37D8">
        <w:rPr>
          <w:szCs w:val="23"/>
        </w:rPr>
        <w:t xml:space="preserve"> Provides the infrastructure, platform and application, but you very little control over your environment.</w:t>
      </w:r>
      <w:r w:rsidR="00824292" w:rsidRPr="008C37D8">
        <w:rPr>
          <w:szCs w:val="23"/>
        </w:rPr>
        <w:t xml:space="preserve"> </w:t>
      </w:r>
      <w:r w:rsidRPr="008C37D8">
        <w:rPr>
          <w:szCs w:val="23"/>
        </w:rPr>
        <w:t xml:space="preserve"> You have no responsibility for support of your environment as the vendor manages the infrastructure, platform and application.</w:t>
      </w:r>
    </w:p>
    <w:p w14:paraId="719279DA" w14:textId="77777777" w:rsidR="00EE116B" w:rsidRPr="008C37D8" w:rsidRDefault="00EE116B" w:rsidP="00824292">
      <w:pPr>
        <w:pStyle w:val="ListParagraph"/>
        <w:tabs>
          <w:tab w:val="left" w:pos="1230"/>
        </w:tabs>
        <w:spacing w:before="120" w:after="120"/>
        <w:ind w:left="1134"/>
        <w:jc w:val="both"/>
        <w:rPr>
          <w:i/>
          <w:szCs w:val="23"/>
        </w:rPr>
      </w:pPr>
      <w:r w:rsidRPr="008C37D8">
        <w:rPr>
          <w:i/>
          <w:szCs w:val="23"/>
        </w:rPr>
        <w:t>This is analogous to renting a house, you have no ability to change the house and rely on the owner to maintain it.</w:t>
      </w:r>
    </w:p>
    <w:p w14:paraId="04899EE9" w14:textId="098036AE" w:rsidR="00F97773" w:rsidRPr="008C37D8" w:rsidRDefault="00E43D46" w:rsidP="00F7654F">
      <w:pPr>
        <w:tabs>
          <w:tab w:val="left" w:pos="709"/>
        </w:tabs>
        <w:ind w:left="709"/>
        <w:jc w:val="both"/>
        <w:rPr>
          <w:szCs w:val="23"/>
        </w:rPr>
      </w:pPr>
      <w:r w:rsidRPr="008C37D8">
        <w:rPr>
          <w:szCs w:val="23"/>
        </w:rPr>
        <w:t xml:space="preserve">The </w:t>
      </w:r>
      <w:r w:rsidR="00653422" w:rsidRPr="008C37D8">
        <w:rPr>
          <w:szCs w:val="23"/>
        </w:rPr>
        <w:t xml:space="preserve">choice of model will depend on the </w:t>
      </w:r>
      <w:r w:rsidR="00F97773" w:rsidRPr="008C37D8">
        <w:rPr>
          <w:szCs w:val="23"/>
        </w:rPr>
        <w:t xml:space="preserve">business needs </w:t>
      </w:r>
      <w:r w:rsidR="00653422" w:rsidRPr="008C37D8">
        <w:rPr>
          <w:szCs w:val="23"/>
        </w:rPr>
        <w:t>and</w:t>
      </w:r>
      <w:r w:rsidRPr="008C37D8">
        <w:rPr>
          <w:szCs w:val="23"/>
        </w:rPr>
        <w:t xml:space="preserve"> services within </w:t>
      </w:r>
      <w:r w:rsidR="00653422" w:rsidRPr="008C37D8">
        <w:rPr>
          <w:szCs w:val="23"/>
        </w:rPr>
        <w:t xml:space="preserve">your </w:t>
      </w:r>
      <w:r w:rsidRPr="008C37D8">
        <w:rPr>
          <w:szCs w:val="23"/>
        </w:rPr>
        <w:t>agency</w:t>
      </w:r>
      <w:r w:rsidR="00653422" w:rsidRPr="008C37D8">
        <w:rPr>
          <w:szCs w:val="23"/>
        </w:rPr>
        <w:t xml:space="preserve"> and may combine more than one option. </w:t>
      </w:r>
      <w:r w:rsidR="00824292" w:rsidRPr="008C37D8">
        <w:rPr>
          <w:szCs w:val="23"/>
        </w:rPr>
        <w:t xml:space="preserve"> </w:t>
      </w:r>
      <w:r w:rsidR="00653422" w:rsidRPr="008C37D8">
        <w:rPr>
          <w:szCs w:val="23"/>
        </w:rPr>
        <w:t>For example, y</w:t>
      </w:r>
      <w:r w:rsidRPr="008C37D8">
        <w:rPr>
          <w:szCs w:val="23"/>
        </w:rPr>
        <w:t>our emai</w:t>
      </w:r>
      <w:r w:rsidR="008D7CED" w:rsidRPr="008C37D8">
        <w:rPr>
          <w:szCs w:val="23"/>
        </w:rPr>
        <w:t>l service could be hosted as Saa</w:t>
      </w:r>
      <w:r w:rsidRPr="008C37D8">
        <w:rPr>
          <w:szCs w:val="23"/>
        </w:rPr>
        <w:t>S while your business ap</w:t>
      </w:r>
      <w:r w:rsidR="008D7CED" w:rsidRPr="008C37D8">
        <w:rPr>
          <w:szCs w:val="23"/>
        </w:rPr>
        <w:t>plication could be stored as Paa</w:t>
      </w:r>
      <w:r w:rsidRPr="008C37D8">
        <w:rPr>
          <w:szCs w:val="23"/>
        </w:rPr>
        <w:t xml:space="preserve">S. </w:t>
      </w:r>
      <w:r w:rsidR="00F97773" w:rsidRPr="008C37D8">
        <w:rPr>
          <w:szCs w:val="23"/>
        </w:rPr>
        <w:t xml:space="preserve"> </w:t>
      </w:r>
    </w:p>
    <w:p w14:paraId="21DAC029" w14:textId="7985FD2C" w:rsidR="0003738B" w:rsidRPr="008C37D8" w:rsidRDefault="002E43F2" w:rsidP="003E3453">
      <w:pPr>
        <w:pStyle w:val="ListParagraph"/>
        <w:numPr>
          <w:ilvl w:val="0"/>
          <w:numId w:val="2"/>
        </w:numPr>
        <w:tabs>
          <w:tab w:val="left" w:pos="1230"/>
        </w:tabs>
        <w:jc w:val="both"/>
        <w:rPr>
          <w:szCs w:val="23"/>
        </w:rPr>
      </w:pPr>
      <w:r w:rsidRPr="008C37D8">
        <w:rPr>
          <w:b/>
          <w:szCs w:val="23"/>
        </w:rPr>
        <w:t>Cloud Service Provider (CSP) End User Agreem</w:t>
      </w:r>
      <w:r w:rsidR="001A4FE7" w:rsidRPr="008C37D8">
        <w:rPr>
          <w:b/>
          <w:szCs w:val="23"/>
        </w:rPr>
        <w:t xml:space="preserve">ent and Service Level Agreement- </w:t>
      </w:r>
      <w:r w:rsidR="001A4FE7" w:rsidRPr="008C37D8">
        <w:rPr>
          <w:szCs w:val="23"/>
        </w:rPr>
        <w:t xml:space="preserve"> </w:t>
      </w:r>
      <w:proofErr w:type="spellStart"/>
      <w:r w:rsidR="001A4FE7" w:rsidRPr="008C37D8">
        <w:rPr>
          <w:szCs w:val="23"/>
        </w:rPr>
        <w:t>G</w:t>
      </w:r>
      <w:r w:rsidRPr="008C37D8">
        <w:rPr>
          <w:szCs w:val="23"/>
        </w:rPr>
        <w:t>o</w:t>
      </w:r>
      <w:r w:rsidR="0091348F" w:rsidRPr="008C37D8">
        <w:rPr>
          <w:szCs w:val="23"/>
        </w:rPr>
        <w:t>vNext</w:t>
      </w:r>
      <w:proofErr w:type="spellEnd"/>
      <w:r w:rsidR="00824292" w:rsidRPr="008C37D8">
        <w:rPr>
          <w:szCs w:val="23"/>
        </w:rPr>
        <w:t>-ICT</w:t>
      </w:r>
      <w:r w:rsidR="0091348F" w:rsidRPr="008C37D8">
        <w:rPr>
          <w:szCs w:val="23"/>
        </w:rPr>
        <w:t xml:space="preserve"> team at </w:t>
      </w:r>
      <w:proofErr w:type="spellStart"/>
      <w:r w:rsidR="00824292" w:rsidRPr="008C37D8">
        <w:rPr>
          <w:szCs w:val="23"/>
        </w:rPr>
        <w:t>DGov</w:t>
      </w:r>
      <w:proofErr w:type="spellEnd"/>
      <w:r w:rsidR="0091348F" w:rsidRPr="008C37D8">
        <w:rPr>
          <w:szCs w:val="23"/>
        </w:rPr>
        <w:t xml:space="preserve"> has formalis</w:t>
      </w:r>
      <w:r w:rsidRPr="008C37D8">
        <w:rPr>
          <w:szCs w:val="23"/>
        </w:rPr>
        <w:t>ed templates for standard agree</w:t>
      </w:r>
      <w:r w:rsidR="009A6697" w:rsidRPr="008C37D8">
        <w:rPr>
          <w:szCs w:val="23"/>
        </w:rPr>
        <w:t xml:space="preserve">ments with the providers within the </w:t>
      </w:r>
      <w:proofErr w:type="spellStart"/>
      <w:r w:rsidR="009A6697" w:rsidRPr="008C37D8">
        <w:rPr>
          <w:szCs w:val="23"/>
        </w:rPr>
        <w:t>GovNext</w:t>
      </w:r>
      <w:proofErr w:type="spellEnd"/>
      <w:r w:rsidR="00824292" w:rsidRPr="008C37D8">
        <w:rPr>
          <w:szCs w:val="23"/>
        </w:rPr>
        <w:t>-ICT</w:t>
      </w:r>
      <w:r w:rsidR="009A6697" w:rsidRPr="008C37D8">
        <w:rPr>
          <w:szCs w:val="23"/>
        </w:rPr>
        <w:t xml:space="preserve"> CUA.</w:t>
      </w:r>
      <w:r w:rsidR="00824292" w:rsidRPr="008C37D8">
        <w:rPr>
          <w:szCs w:val="23"/>
        </w:rPr>
        <w:t xml:space="preserve"> </w:t>
      </w:r>
      <w:r w:rsidR="009A6697" w:rsidRPr="008C37D8">
        <w:rPr>
          <w:szCs w:val="23"/>
        </w:rPr>
        <w:t xml:space="preserve"> You should take into consideration </w:t>
      </w:r>
      <w:r w:rsidR="00ED4026" w:rsidRPr="008C37D8">
        <w:rPr>
          <w:szCs w:val="23"/>
        </w:rPr>
        <w:t xml:space="preserve">the </w:t>
      </w:r>
      <w:r w:rsidR="009A6697" w:rsidRPr="008C37D8">
        <w:rPr>
          <w:szCs w:val="23"/>
        </w:rPr>
        <w:t xml:space="preserve">specific agency needs you </w:t>
      </w:r>
      <w:r w:rsidR="00ED4026" w:rsidRPr="008C37D8">
        <w:rPr>
          <w:szCs w:val="23"/>
        </w:rPr>
        <w:t>have identified</w:t>
      </w:r>
      <w:r w:rsidR="009A6697" w:rsidRPr="008C37D8">
        <w:rPr>
          <w:szCs w:val="23"/>
        </w:rPr>
        <w:t xml:space="preserve"> around reliability, uptime,</w:t>
      </w:r>
      <w:r w:rsidR="00ED4026" w:rsidRPr="008C37D8">
        <w:rPr>
          <w:szCs w:val="23"/>
        </w:rPr>
        <w:t xml:space="preserve"> security, confidentiality and</w:t>
      </w:r>
      <w:r w:rsidR="009A6697" w:rsidRPr="008C37D8">
        <w:rPr>
          <w:szCs w:val="23"/>
        </w:rPr>
        <w:t xml:space="preserve"> ensure this is addressed </w:t>
      </w:r>
      <w:r w:rsidR="0003738B" w:rsidRPr="008C37D8">
        <w:rPr>
          <w:szCs w:val="23"/>
        </w:rPr>
        <w:t>with your provider</w:t>
      </w:r>
      <w:r w:rsidR="009A6697" w:rsidRPr="008C37D8">
        <w:rPr>
          <w:szCs w:val="23"/>
        </w:rPr>
        <w:t xml:space="preserve">. </w:t>
      </w:r>
      <w:r w:rsidR="0003738B" w:rsidRPr="008C37D8">
        <w:rPr>
          <w:szCs w:val="23"/>
        </w:rPr>
        <w:t xml:space="preserve">Specific contractual arrangements of agencies with public cloud providers are outside the scope of the initial stage of </w:t>
      </w:r>
      <w:proofErr w:type="spellStart"/>
      <w:r w:rsidR="0003738B" w:rsidRPr="008C37D8">
        <w:rPr>
          <w:szCs w:val="23"/>
        </w:rPr>
        <w:t>GovNext</w:t>
      </w:r>
      <w:proofErr w:type="spellEnd"/>
      <w:r w:rsidR="0003738B" w:rsidRPr="008C37D8">
        <w:rPr>
          <w:szCs w:val="23"/>
        </w:rPr>
        <w:t xml:space="preserve">-ICT. </w:t>
      </w:r>
      <w:r w:rsidR="00824292" w:rsidRPr="008C37D8">
        <w:rPr>
          <w:szCs w:val="23"/>
        </w:rPr>
        <w:t xml:space="preserve"> </w:t>
      </w:r>
      <w:r w:rsidR="0003738B" w:rsidRPr="008C37D8">
        <w:rPr>
          <w:szCs w:val="23"/>
        </w:rPr>
        <w:t>For procurement of services and products outside the above list the Western Australian State Supply Commission have established procurement guidelines and t</w:t>
      </w:r>
      <w:r w:rsidR="00731221" w:rsidRPr="008C37D8">
        <w:rPr>
          <w:szCs w:val="23"/>
        </w:rPr>
        <w:t>emplates to assist</w:t>
      </w:r>
      <w:r w:rsidR="0003738B" w:rsidRPr="008C37D8">
        <w:rPr>
          <w:szCs w:val="23"/>
        </w:rPr>
        <w:t xml:space="preserve">. </w:t>
      </w:r>
    </w:p>
    <w:p w14:paraId="2EA208B1" w14:textId="38581835" w:rsidR="002E43F2" w:rsidRPr="008C37D8" w:rsidRDefault="002E43F2" w:rsidP="0003738B">
      <w:pPr>
        <w:pStyle w:val="ListParagraph"/>
        <w:tabs>
          <w:tab w:val="left" w:pos="1230"/>
        </w:tabs>
        <w:jc w:val="both"/>
        <w:rPr>
          <w:szCs w:val="23"/>
        </w:rPr>
      </w:pPr>
    </w:p>
    <w:p w14:paraId="1934430C" w14:textId="49B6A033" w:rsidR="00B37957" w:rsidRPr="008C37D8" w:rsidRDefault="009A6697" w:rsidP="00731221">
      <w:pPr>
        <w:pStyle w:val="ListParagraph"/>
        <w:numPr>
          <w:ilvl w:val="0"/>
          <w:numId w:val="2"/>
        </w:numPr>
        <w:tabs>
          <w:tab w:val="left" w:pos="1230"/>
        </w:tabs>
        <w:jc w:val="both"/>
        <w:rPr>
          <w:szCs w:val="23"/>
        </w:rPr>
      </w:pPr>
      <w:r w:rsidRPr="008C37D8">
        <w:rPr>
          <w:b/>
          <w:szCs w:val="23"/>
        </w:rPr>
        <w:t>R</w:t>
      </w:r>
      <w:r w:rsidR="002E43F2" w:rsidRPr="008C37D8">
        <w:rPr>
          <w:b/>
          <w:szCs w:val="23"/>
        </w:rPr>
        <w:t xml:space="preserve">oles and responsibilities of your agency and of the </w:t>
      </w:r>
      <w:r w:rsidR="001A4FE7" w:rsidRPr="008C37D8">
        <w:rPr>
          <w:b/>
          <w:szCs w:val="23"/>
        </w:rPr>
        <w:t>CSP -</w:t>
      </w:r>
      <w:r w:rsidR="002E43F2" w:rsidRPr="008C37D8">
        <w:rPr>
          <w:szCs w:val="23"/>
        </w:rPr>
        <w:t xml:space="preserve"> </w:t>
      </w:r>
      <w:r w:rsidRPr="008C37D8">
        <w:rPr>
          <w:szCs w:val="23"/>
        </w:rPr>
        <w:t>Adopting the cloud for service delivery brings a change in the roles and responsibilities of the I</w:t>
      </w:r>
      <w:r w:rsidR="00731221" w:rsidRPr="008C37D8">
        <w:rPr>
          <w:szCs w:val="23"/>
        </w:rPr>
        <w:t>C</w:t>
      </w:r>
      <w:r w:rsidRPr="008C37D8">
        <w:rPr>
          <w:szCs w:val="23"/>
        </w:rPr>
        <w:t>T team within the agency.</w:t>
      </w:r>
      <w:r w:rsidR="00731221" w:rsidRPr="008C37D8">
        <w:rPr>
          <w:szCs w:val="23"/>
        </w:rPr>
        <w:t xml:space="preserve"> </w:t>
      </w:r>
      <w:r w:rsidRPr="008C37D8">
        <w:rPr>
          <w:szCs w:val="23"/>
        </w:rPr>
        <w:t xml:space="preserve"> You </w:t>
      </w:r>
      <w:r w:rsidR="00A42DA0" w:rsidRPr="008C37D8">
        <w:rPr>
          <w:szCs w:val="23"/>
        </w:rPr>
        <w:t>will</w:t>
      </w:r>
      <w:r w:rsidRPr="008C37D8">
        <w:rPr>
          <w:szCs w:val="23"/>
        </w:rPr>
        <w:t xml:space="preserve"> need </w:t>
      </w:r>
      <w:r w:rsidR="00A42DA0" w:rsidRPr="008C37D8">
        <w:rPr>
          <w:szCs w:val="23"/>
        </w:rPr>
        <w:t>to</w:t>
      </w:r>
      <w:r w:rsidRPr="008C37D8">
        <w:rPr>
          <w:szCs w:val="23"/>
        </w:rPr>
        <w:t xml:space="preserve"> clarif</w:t>
      </w:r>
      <w:r w:rsidR="00A42DA0" w:rsidRPr="008C37D8">
        <w:rPr>
          <w:szCs w:val="23"/>
        </w:rPr>
        <w:t>y any additional</w:t>
      </w:r>
      <w:r w:rsidR="00B37957" w:rsidRPr="008C37D8">
        <w:rPr>
          <w:szCs w:val="23"/>
        </w:rPr>
        <w:t xml:space="preserve"> duties and expectations on your workforce and on the CSP. </w:t>
      </w:r>
      <w:r w:rsidR="00731221" w:rsidRPr="008C37D8">
        <w:rPr>
          <w:szCs w:val="23"/>
        </w:rPr>
        <w:t xml:space="preserve"> </w:t>
      </w:r>
      <w:r w:rsidR="00A42DA0" w:rsidRPr="008C37D8">
        <w:rPr>
          <w:szCs w:val="23"/>
        </w:rPr>
        <w:t xml:space="preserve">The </w:t>
      </w:r>
      <w:r w:rsidR="002757C8" w:rsidRPr="008C37D8">
        <w:rPr>
          <w:szCs w:val="23"/>
        </w:rPr>
        <w:t xml:space="preserve">Fact Sheets </w:t>
      </w:r>
      <w:r w:rsidR="00731221" w:rsidRPr="008C37D8">
        <w:rPr>
          <w:szCs w:val="23"/>
        </w:rPr>
        <w:t xml:space="preserve">“Workforce capability gap assessment for cloud transition” and “Improving workforce capability for cloud transition” </w:t>
      </w:r>
      <w:r w:rsidR="00B37957" w:rsidRPr="008C37D8">
        <w:rPr>
          <w:szCs w:val="23"/>
        </w:rPr>
        <w:t>will assist you in</w:t>
      </w:r>
      <w:r w:rsidR="00A42DA0" w:rsidRPr="008C37D8">
        <w:rPr>
          <w:szCs w:val="23"/>
        </w:rPr>
        <w:t xml:space="preserve"> </w:t>
      </w:r>
      <w:r w:rsidR="008F5D2D" w:rsidRPr="008C37D8">
        <w:rPr>
          <w:szCs w:val="23"/>
        </w:rPr>
        <w:t>determining</w:t>
      </w:r>
      <w:r w:rsidR="00A42DA0" w:rsidRPr="008C37D8">
        <w:rPr>
          <w:szCs w:val="23"/>
        </w:rPr>
        <w:t xml:space="preserve"> if</w:t>
      </w:r>
      <w:r w:rsidR="00D34A15" w:rsidRPr="008C37D8">
        <w:rPr>
          <w:szCs w:val="23"/>
        </w:rPr>
        <w:t xml:space="preserve"> your</w:t>
      </w:r>
      <w:r w:rsidR="002E43F2" w:rsidRPr="008C37D8">
        <w:rPr>
          <w:szCs w:val="23"/>
        </w:rPr>
        <w:t xml:space="preserve"> workforce is capable of meeting these responsibilities. </w:t>
      </w:r>
      <w:r w:rsidR="00731221" w:rsidRPr="008C37D8">
        <w:rPr>
          <w:szCs w:val="23"/>
        </w:rPr>
        <w:t xml:space="preserve"> </w:t>
      </w:r>
      <w:r w:rsidR="00B37957" w:rsidRPr="008C37D8">
        <w:rPr>
          <w:szCs w:val="23"/>
        </w:rPr>
        <w:t xml:space="preserve">You </w:t>
      </w:r>
      <w:r w:rsidR="00A42DA0" w:rsidRPr="008C37D8">
        <w:rPr>
          <w:szCs w:val="23"/>
        </w:rPr>
        <w:t>will need to consider</w:t>
      </w:r>
      <w:r w:rsidR="00B37957" w:rsidRPr="008C37D8">
        <w:rPr>
          <w:szCs w:val="23"/>
        </w:rPr>
        <w:t>:</w:t>
      </w:r>
    </w:p>
    <w:p w14:paraId="04FCE78C" w14:textId="03083590" w:rsidR="00A42DA0" w:rsidRPr="008C37D8" w:rsidRDefault="002E43F2" w:rsidP="00731221">
      <w:pPr>
        <w:pStyle w:val="ListParagraph"/>
        <w:numPr>
          <w:ilvl w:val="0"/>
          <w:numId w:val="5"/>
        </w:numPr>
        <w:tabs>
          <w:tab w:val="left" w:pos="1230"/>
        </w:tabs>
        <w:ind w:left="1134"/>
        <w:jc w:val="both"/>
        <w:rPr>
          <w:szCs w:val="23"/>
        </w:rPr>
      </w:pPr>
      <w:r w:rsidRPr="008C37D8">
        <w:rPr>
          <w:szCs w:val="23"/>
        </w:rPr>
        <w:t xml:space="preserve">Will </w:t>
      </w:r>
      <w:r w:rsidR="00B37957" w:rsidRPr="008C37D8">
        <w:rPr>
          <w:szCs w:val="23"/>
        </w:rPr>
        <w:t>the internal</w:t>
      </w:r>
      <w:r w:rsidRPr="008C37D8">
        <w:rPr>
          <w:szCs w:val="23"/>
        </w:rPr>
        <w:t xml:space="preserve"> ICT </w:t>
      </w:r>
      <w:r w:rsidR="008F5D2D" w:rsidRPr="008C37D8">
        <w:rPr>
          <w:szCs w:val="23"/>
        </w:rPr>
        <w:t>team</w:t>
      </w:r>
      <w:r w:rsidRPr="008C37D8">
        <w:rPr>
          <w:szCs w:val="23"/>
        </w:rPr>
        <w:t xml:space="preserve"> be able to act as efficient and effective service brokers with the CSP?</w:t>
      </w:r>
      <w:r w:rsidR="00B37957" w:rsidRPr="008C37D8">
        <w:rPr>
          <w:szCs w:val="23"/>
        </w:rPr>
        <w:t xml:space="preserve"> </w:t>
      </w:r>
    </w:p>
    <w:p w14:paraId="3136BF17" w14:textId="5BA2EA90" w:rsidR="00824292" w:rsidRPr="008C37D8" w:rsidRDefault="008F5D2D" w:rsidP="00731221">
      <w:pPr>
        <w:pStyle w:val="ListParagraph"/>
        <w:numPr>
          <w:ilvl w:val="0"/>
          <w:numId w:val="5"/>
        </w:numPr>
        <w:tabs>
          <w:tab w:val="left" w:pos="1230"/>
        </w:tabs>
        <w:ind w:left="1134"/>
        <w:jc w:val="both"/>
        <w:rPr>
          <w:szCs w:val="23"/>
        </w:rPr>
        <w:sectPr w:rsidR="00824292" w:rsidRPr="008C37D8" w:rsidSect="00824292">
          <w:pgSz w:w="11906" w:h="16838"/>
          <w:pgMar w:top="1135" w:right="1440" w:bottom="1440" w:left="1440" w:header="708" w:footer="708" w:gutter="0"/>
          <w:cols w:space="708"/>
          <w:titlePg/>
          <w:docGrid w:linePitch="360"/>
        </w:sectPr>
      </w:pPr>
      <w:r w:rsidRPr="008C37D8">
        <w:rPr>
          <w:szCs w:val="23"/>
        </w:rPr>
        <w:t>O</w:t>
      </w:r>
      <w:r w:rsidR="00D34A15" w:rsidRPr="008C37D8">
        <w:rPr>
          <w:szCs w:val="23"/>
        </w:rPr>
        <w:t xml:space="preserve">ngoing consultation with </w:t>
      </w:r>
      <w:proofErr w:type="spellStart"/>
      <w:r w:rsidR="00D34A15" w:rsidRPr="008C37D8">
        <w:rPr>
          <w:szCs w:val="23"/>
        </w:rPr>
        <w:t>GovNext</w:t>
      </w:r>
      <w:proofErr w:type="spellEnd"/>
      <w:r w:rsidR="00824292" w:rsidRPr="008C37D8">
        <w:rPr>
          <w:szCs w:val="23"/>
        </w:rPr>
        <w:t>-ICT</w:t>
      </w:r>
      <w:r w:rsidR="00D34A15" w:rsidRPr="008C37D8">
        <w:rPr>
          <w:szCs w:val="23"/>
        </w:rPr>
        <w:t xml:space="preserve"> and CSP to ensure</w:t>
      </w:r>
      <w:r w:rsidR="00824292" w:rsidRPr="008C37D8">
        <w:rPr>
          <w:szCs w:val="23"/>
        </w:rPr>
        <w:t xml:space="preserve"> c</w:t>
      </w:r>
      <w:r w:rsidRPr="008C37D8">
        <w:rPr>
          <w:szCs w:val="23"/>
        </w:rPr>
        <w:t>loud services still meet the agency’s needs and are competitive.</w:t>
      </w:r>
    </w:p>
    <w:p w14:paraId="71F57683" w14:textId="77777777" w:rsidR="002E43F2" w:rsidRPr="008C37D8" w:rsidRDefault="002E43F2" w:rsidP="008C37D8">
      <w:pPr>
        <w:pStyle w:val="ListParagraph"/>
        <w:numPr>
          <w:ilvl w:val="0"/>
          <w:numId w:val="5"/>
        </w:numPr>
        <w:tabs>
          <w:tab w:val="left" w:pos="1230"/>
        </w:tabs>
        <w:spacing w:after="120"/>
        <w:ind w:left="1134" w:hanging="357"/>
        <w:contextualSpacing w:val="0"/>
        <w:jc w:val="both"/>
        <w:rPr>
          <w:szCs w:val="23"/>
        </w:rPr>
      </w:pPr>
      <w:r w:rsidRPr="008C37D8">
        <w:rPr>
          <w:szCs w:val="23"/>
        </w:rPr>
        <w:lastRenderedPageBreak/>
        <w:t xml:space="preserve">What kind of support will the CSP </w:t>
      </w:r>
      <w:r w:rsidR="00B37957" w:rsidRPr="008C37D8">
        <w:rPr>
          <w:szCs w:val="23"/>
        </w:rPr>
        <w:t>provide and does this complement your existing support mechanisms?</w:t>
      </w:r>
    </w:p>
    <w:p w14:paraId="70D07AFE" w14:textId="41CA8EB7" w:rsidR="002E43F2" w:rsidRPr="008C37D8" w:rsidRDefault="002E43F2" w:rsidP="008C37D8">
      <w:pPr>
        <w:pStyle w:val="ListParagraph"/>
        <w:numPr>
          <w:ilvl w:val="0"/>
          <w:numId w:val="2"/>
        </w:numPr>
        <w:tabs>
          <w:tab w:val="left" w:pos="1230"/>
        </w:tabs>
        <w:spacing w:after="120"/>
        <w:ind w:left="714" w:hanging="357"/>
        <w:contextualSpacing w:val="0"/>
        <w:jc w:val="both"/>
        <w:rPr>
          <w:szCs w:val="23"/>
        </w:rPr>
      </w:pPr>
      <w:r w:rsidRPr="008C37D8">
        <w:rPr>
          <w:b/>
          <w:szCs w:val="23"/>
        </w:rPr>
        <w:t xml:space="preserve">Standards, Security and </w:t>
      </w:r>
      <w:r w:rsidR="001A4FE7" w:rsidRPr="008C37D8">
        <w:rPr>
          <w:b/>
          <w:szCs w:val="23"/>
        </w:rPr>
        <w:t>Privacy</w:t>
      </w:r>
      <w:r w:rsidR="00B37957" w:rsidRPr="008C37D8">
        <w:rPr>
          <w:szCs w:val="23"/>
        </w:rPr>
        <w:t xml:space="preserve"> </w:t>
      </w:r>
      <w:r w:rsidR="00731221" w:rsidRPr="008C37D8">
        <w:rPr>
          <w:szCs w:val="23"/>
        </w:rPr>
        <w:t>–</w:t>
      </w:r>
      <w:r w:rsidR="00B37957" w:rsidRPr="008C37D8">
        <w:rPr>
          <w:szCs w:val="23"/>
        </w:rPr>
        <w:t xml:space="preserve"> </w:t>
      </w:r>
      <w:proofErr w:type="spellStart"/>
      <w:r w:rsidR="00B37957" w:rsidRPr="008C37D8">
        <w:rPr>
          <w:szCs w:val="23"/>
        </w:rPr>
        <w:t>GovNext</w:t>
      </w:r>
      <w:proofErr w:type="spellEnd"/>
      <w:r w:rsidR="00731221" w:rsidRPr="008C37D8">
        <w:rPr>
          <w:szCs w:val="23"/>
        </w:rPr>
        <w:t>-ICT</w:t>
      </w:r>
      <w:r w:rsidR="00B37957" w:rsidRPr="008C37D8">
        <w:rPr>
          <w:szCs w:val="23"/>
        </w:rPr>
        <w:t xml:space="preserve"> team has negotiated with the vendors a standard set of agreements around</w:t>
      </w:r>
      <w:r w:rsidR="00731221" w:rsidRPr="008C37D8">
        <w:rPr>
          <w:szCs w:val="23"/>
        </w:rPr>
        <w:t xml:space="preserve"> s</w:t>
      </w:r>
      <w:r w:rsidR="00B37957" w:rsidRPr="008C37D8">
        <w:rPr>
          <w:szCs w:val="23"/>
        </w:rPr>
        <w:t xml:space="preserve">ecurity and </w:t>
      </w:r>
      <w:r w:rsidR="00731221" w:rsidRPr="008C37D8">
        <w:rPr>
          <w:szCs w:val="23"/>
        </w:rPr>
        <w:t>p</w:t>
      </w:r>
      <w:r w:rsidR="00B37957" w:rsidRPr="008C37D8">
        <w:rPr>
          <w:szCs w:val="23"/>
        </w:rPr>
        <w:t xml:space="preserve">rivacy of the </w:t>
      </w:r>
      <w:r w:rsidR="00824292" w:rsidRPr="008C37D8">
        <w:rPr>
          <w:szCs w:val="23"/>
        </w:rPr>
        <w:t>c</w:t>
      </w:r>
      <w:r w:rsidR="00B37957" w:rsidRPr="008C37D8">
        <w:rPr>
          <w:szCs w:val="23"/>
        </w:rPr>
        <w:t xml:space="preserve">loud. </w:t>
      </w:r>
      <w:r w:rsidR="00731221" w:rsidRPr="008C37D8">
        <w:rPr>
          <w:szCs w:val="23"/>
        </w:rPr>
        <w:t xml:space="preserve"> </w:t>
      </w:r>
      <w:r w:rsidR="00AE2F1E" w:rsidRPr="008C37D8">
        <w:rPr>
          <w:szCs w:val="23"/>
        </w:rPr>
        <w:t>Contract</w:t>
      </w:r>
      <w:r w:rsidR="0066178E" w:rsidRPr="008C37D8">
        <w:rPr>
          <w:szCs w:val="23"/>
        </w:rPr>
        <w:t>s</w:t>
      </w:r>
      <w:r w:rsidR="00AE2F1E" w:rsidRPr="008C37D8">
        <w:rPr>
          <w:szCs w:val="23"/>
        </w:rPr>
        <w:t xml:space="preserve"> with public providers</w:t>
      </w:r>
      <w:r w:rsidR="0066178E" w:rsidRPr="008C37D8">
        <w:rPr>
          <w:szCs w:val="23"/>
        </w:rPr>
        <w:t xml:space="preserve"> which are outside </w:t>
      </w:r>
      <w:proofErr w:type="spellStart"/>
      <w:r w:rsidR="0066178E" w:rsidRPr="008C37D8">
        <w:rPr>
          <w:szCs w:val="23"/>
        </w:rPr>
        <w:t>GovNext</w:t>
      </w:r>
      <w:proofErr w:type="spellEnd"/>
      <w:r w:rsidR="00731221" w:rsidRPr="008C37D8">
        <w:rPr>
          <w:szCs w:val="23"/>
        </w:rPr>
        <w:t>-ICT</w:t>
      </w:r>
      <w:r w:rsidR="0066178E" w:rsidRPr="008C37D8">
        <w:rPr>
          <w:szCs w:val="23"/>
        </w:rPr>
        <w:t xml:space="preserve"> will need to negotiate these provisions with the provider. </w:t>
      </w:r>
    </w:p>
    <w:p w14:paraId="24A96474" w14:textId="090A4836" w:rsidR="00223A3D" w:rsidRPr="008C37D8" w:rsidRDefault="00380384" w:rsidP="00F7654F">
      <w:pPr>
        <w:pStyle w:val="ListParagraph"/>
        <w:numPr>
          <w:ilvl w:val="0"/>
          <w:numId w:val="2"/>
        </w:numPr>
        <w:tabs>
          <w:tab w:val="left" w:pos="1230"/>
        </w:tabs>
        <w:jc w:val="both"/>
        <w:rPr>
          <w:szCs w:val="23"/>
        </w:rPr>
      </w:pPr>
      <w:r w:rsidRPr="008C37D8">
        <w:rPr>
          <w:b/>
          <w:szCs w:val="23"/>
        </w:rPr>
        <w:t>D</w:t>
      </w:r>
      <w:r w:rsidR="00557589" w:rsidRPr="008C37D8">
        <w:rPr>
          <w:b/>
          <w:szCs w:val="23"/>
        </w:rPr>
        <w:t>eployment model</w:t>
      </w:r>
      <w:r w:rsidR="001A4FE7" w:rsidRPr="008C37D8">
        <w:rPr>
          <w:szCs w:val="23"/>
        </w:rPr>
        <w:t xml:space="preserve"> - </w:t>
      </w:r>
      <w:r w:rsidR="009B4478" w:rsidRPr="008C37D8">
        <w:rPr>
          <w:szCs w:val="23"/>
        </w:rPr>
        <w:t>Public, Community</w:t>
      </w:r>
      <w:r w:rsidR="00391E39" w:rsidRPr="008C37D8">
        <w:rPr>
          <w:szCs w:val="23"/>
        </w:rPr>
        <w:t>, Private or a Hybrid of these depending on your agency’s requirements, including; privacy, security, legislation and performance.</w:t>
      </w:r>
    </w:p>
    <w:p w14:paraId="6A80EA66" w14:textId="77777777" w:rsidR="00823861" w:rsidRPr="00823861" w:rsidRDefault="00823861" w:rsidP="00F7654F">
      <w:pPr>
        <w:pStyle w:val="ListParagraph"/>
        <w:tabs>
          <w:tab w:val="left" w:pos="1230"/>
        </w:tabs>
        <w:jc w:val="both"/>
        <w:rPr>
          <w:sz w:val="23"/>
          <w:szCs w:val="23"/>
        </w:rPr>
      </w:pPr>
    </w:p>
    <w:p w14:paraId="4E3432E8" w14:textId="77777777" w:rsidR="00B37957" w:rsidRPr="0010507E" w:rsidRDefault="00B37957" w:rsidP="008C37D8">
      <w:pPr>
        <w:pStyle w:val="Heading2"/>
      </w:pPr>
      <w:r w:rsidRPr="0010507E">
        <w:t xml:space="preserve">Useful Tools </w:t>
      </w:r>
    </w:p>
    <w:p w14:paraId="4391C57F" w14:textId="358F9B09" w:rsidR="00310B8F" w:rsidRPr="008C37D8" w:rsidRDefault="00501E72" w:rsidP="00F7654F">
      <w:pPr>
        <w:jc w:val="both"/>
        <w:rPr>
          <w:szCs w:val="23"/>
        </w:rPr>
      </w:pPr>
      <w:hyperlink r:id="rId10" w:history="1">
        <w:r w:rsidR="00310B8F" w:rsidRPr="008C37D8">
          <w:rPr>
            <w:rStyle w:val="Hyperlink"/>
            <w:szCs w:val="23"/>
          </w:rPr>
          <w:t>Queensland GCIO - ICT-as-a-service deploy</w:t>
        </w:r>
        <w:r w:rsidR="00AD2046" w:rsidRPr="008C37D8">
          <w:rPr>
            <w:rStyle w:val="Hyperlink"/>
            <w:szCs w:val="23"/>
          </w:rPr>
          <w:t>ment model selection guidelines</w:t>
        </w:r>
      </w:hyperlink>
    </w:p>
    <w:p w14:paraId="5A8A160A" w14:textId="77969E22" w:rsidR="00310B8F" w:rsidRPr="008C37D8" w:rsidRDefault="00501E72" w:rsidP="00F7654F">
      <w:pPr>
        <w:jc w:val="both"/>
        <w:rPr>
          <w:szCs w:val="23"/>
        </w:rPr>
      </w:pPr>
      <w:hyperlink r:id="rId11" w:history="1">
        <w:r w:rsidR="00B37957" w:rsidRPr="008C37D8">
          <w:rPr>
            <w:rStyle w:val="Hyperlink"/>
            <w:szCs w:val="23"/>
          </w:rPr>
          <w:t>NZ CIO Key Terms for Customer Agreements</w:t>
        </w:r>
      </w:hyperlink>
    </w:p>
    <w:p w14:paraId="0FED7DDF" w14:textId="5E7BE11F" w:rsidR="00B37957" w:rsidRPr="008C37D8" w:rsidRDefault="00501E72" w:rsidP="00B37957">
      <w:pPr>
        <w:rPr>
          <w:rStyle w:val="Hyperlink"/>
          <w:szCs w:val="23"/>
        </w:rPr>
      </w:pPr>
      <w:hyperlink r:id="rId12" w:history="1">
        <w:r w:rsidR="00B37957" w:rsidRPr="008C37D8">
          <w:rPr>
            <w:rStyle w:val="Hyperlink"/>
            <w:szCs w:val="23"/>
          </w:rPr>
          <w:t>Financial Considerations for Government Use of Cloud Computing</w:t>
        </w:r>
      </w:hyperlink>
      <w:r w:rsidR="00AD2046" w:rsidRPr="008C37D8">
        <w:rPr>
          <w:szCs w:val="23"/>
        </w:rPr>
        <w:t xml:space="preserve"> </w:t>
      </w:r>
    </w:p>
    <w:p w14:paraId="054B6DDC" w14:textId="74BE5DEF" w:rsidR="0003738B" w:rsidRPr="008C37D8" w:rsidRDefault="00501E72" w:rsidP="0003738B">
      <w:pPr>
        <w:tabs>
          <w:tab w:val="left" w:pos="1230"/>
        </w:tabs>
        <w:rPr>
          <w:color w:val="0070C0"/>
          <w:szCs w:val="23"/>
        </w:rPr>
      </w:pPr>
      <w:hyperlink r:id="rId13" w:history="1">
        <w:r w:rsidR="0003738B" w:rsidRPr="008C37D8">
          <w:rPr>
            <w:rStyle w:val="Hyperlink"/>
            <w:szCs w:val="23"/>
          </w:rPr>
          <w:t>WA Department of Finance and State Supply Commission -  WA Government Procurement assistance</w:t>
        </w:r>
      </w:hyperlink>
    </w:p>
    <w:p w14:paraId="52574BA2" w14:textId="7D6544CC" w:rsidR="00AD2046" w:rsidRPr="008C37D8" w:rsidRDefault="00501E72" w:rsidP="0003738B">
      <w:pPr>
        <w:tabs>
          <w:tab w:val="left" w:pos="1230"/>
        </w:tabs>
        <w:rPr>
          <w:rStyle w:val="Hyperlink"/>
          <w:szCs w:val="23"/>
        </w:rPr>
      </w:pPr>
      <w:hyperlink r:id="rId14" w:history="1">
        <w:r w:rsidR="00AD2046" w:rsidRPr="008C37D8">
          <w:rPr>
            <w:rStyle w:val="Hyperlink"/>
            <w:szCs w:val="23"/>
          </w:rPr>
          <w:t>Office of Digital Government Cloud Policy</w:t>
        </w:r>
      </w:hyperlink>
    </w:p>
    <w:p w14:paraId="6F0894BB" w14:textId="7BE4475E" w:rsidR="0003738B" w:rsidRPr="008C37D8" w:rsidRDefault="0003738B" w:rsidP="0003738B">
      <w:pPr>
        <w:tabs>
          <w:tab w:val="left" w:pos="1230"/>
        </w:tabs>
        <w:rPr>
          <w:rStyle w:val="Hyperlink"/>
          <w:szCs w:val="23"/>
        </w:rPr>
      </w:pPr>
    </w:p>
    <w:p w14:paraId="38F32071" w14:textId="7086FF9B" w:rsidR="00824292" w:rsidRPr="008C37D8" w:rsidRDefault="008F7544" w:rsidP="002757C8">
      <w:pPr>
        <w:rPr>
          <w:szCs w:val="23"/>
        </w:rPr>
      </w:pPr>
      <w:r w:rsidRPr="008C37D8">
        <w:rPr>
          <w:szCs w:val="23"/>
        </w:rPr>
        <w:t xml:space="preserve">Related </w:t>
      </w:r>
      <w:r w:rsidR="00824292" w:rsidRPr="008C37D8">
        <w:rPr>
          <w:szCs w:val="23"/>
        </w:rPr>
        <w:t xml:space="preserve">Cloud Policy </w:t>
      </w:r>
      <w:r w:rsidR="002757C8" w:rsidRPr="008C37D8">
        <w:rPr>
          <w:szCs w:val="23"/>
        </w:rPr>
        <w:t>Fact sheet</w:t>
      </w:r>
      <w:r w:rsidR="00824292" w:rsidRPr="008C37D8">
        <w:rPr>
          <w:szCs w:val="23"/>
        </w:rPr>
        <w:t>s</w:t>
      </w:r>
      <w:r w:rsidR="002757C8" w:rsidRPr="008C37D8">
        <w:rPr>
          <w:szCs w:val="23"/>
        </w:rPr>
        <w:t xml:space="preserve">: </w:t>
      </w:r>
    </w:p>
    <w:p w14:paraId="1C8A0842" w14:textId="523AE0EC" w:rsidR="002757C8" w:rsidRPr="008C37D8" w:rsidRDefault="00824292" w:rsidP="002757C8">
      <w:pPr>
        <w:rPr>
          <w:szCs w:val="23"/>
        </w:rPr>
      </w:pPr>
      <w:r w:rsidRPr="008C37D8">
        <w:rPr>
          <w:szCs w:val="23"/>
        </w:rPr>
        <w:t>2.1</w:t>
      </w:r>
      <w:r w:rsidRPr="008C37D8">
        <w:rPr>
          <w:szCs w:val="23"/>
        </w:rPr>
        <w:tab/>
        <w:t xml:space="preserve">Workforce capability gap assessment for cloud transition </w:t>
      </w:r>
    </w:p>
    <w:p w14:paraId="250284CB" w14:textId="6D61C2F0" w:rsidR="008C268D" w:rsidRPr="008C37D8" w:rsidRDefault="00824292" w:rsidP="002757C8">
      <w:pPr>
        <w:rPr>
          <w:szCs w:val="23"/>
        </w:rPr>
      </w:pPr>
      <w:r w:rsidRPr="008C37D8">
        <w:rPr>
          <w:szCs w:val="23"/>
        </w:rPr>
        <w:t>2.3</w:t>
      </w:r>
      <w:r w:rsidRPr="008C37D8">
        <w:rPr>
          <w:szCs w:val="23"/>
        </w:rPr>
        <w:tab/>
        <w:t>Improving workforce capability for cloud transition</w:t>
      </w:r>
    </w:p>
    <w:sectPr w:rsidR="008C268D" w:rsidRPr="008C37D8" w:rsidSect="00824292">
      <w:pgSz w:w="11906" w:h="16838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1EAF3" w14:textId="77777777" w:rsidR="00501E72" w:rsidRDefault="00501E72" w:rsidP="00F56A0F">
      <w:pPr>
        <w:spacing w:after="0" w:line="240" w:lineRule="auto"/>
      </w:pPr>
      <w:r>
        <w:separator/>
      </w:r>
    </w:p>
  </w:endnote>
  <w:endnote w:type="continuationSeparator" w:id="0">
    <w:p w14:paraId="5728B14F" w14:textId="77777777" w:rsidR="00501E72" w:rsidRDefault="00501E72" w:rsidP="00F5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BAEB" w14:textId="77777777" w:rsidR="00501E72" w:rsidRDefault="00501E72" w:rsidP="00F56A0F">
      <w:pPr>
        <w:spacing w:after="0" w:line="240" w:lineRule="auto"/>
      </w:pPr>
      <w:r>
        <w:separator/>
      </w:r>
    </w:p>
  </w:footnote>
  <w:footnote w:type="continuationSeparator" w:id="0">
    <w:p w14:paraId="0B0C13C4" w14:textId="77777777" w:rsidR="00501E72" w:rsidRDefault="00501E72" w:rsidP="00F5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CE050" w14:textId="70EE873C" w:rsidR="00F56A0F" w:rsidRDefault="00824292" w:rsidP="00F56A0F">
    <w:pPr>
      <w:pStyle w:val="Header"/>
    </w:pPr>
    <w:r>
      <w:rPr>
        <w:noProof/>
        <w:lang w:eastAsia="en-AU"/>
      </w:rPr>
      <w:drawing>
        <wp:inline distT="0" distB="0" distL="0" distR="0" wp14:anchorId="49E2A209" wp14:editId="28AB5DE4">
          <wp:extent cx="2714625" cy="472109"/>
          <wp:effectExtent l="0" t="0" r="0" b="4445"/>
          <wp:docPr id="10" name="Picture 10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866" cy="4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6211A" w14:textId="314BDCAD" w:rsidR="00F56A0F" w:rsidRDefault="00F56A0F">
    <w:pPr>
      <w:pStyle w:val="Header"/>
    </w:pPr>
  </w:p>
  <w:p w14:paraId="60409339" w14:textId="77777777" w:rsidR="00F56A0F" w:rsidRDefault="00F56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3F2F"/>
    <w:multiLevelType w:val="hybridMultilevel"/>
    <w:tmpl w:val="039E3C88"/>
    <w:lvl w:ilvl="0" w:tplc="BAA620C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23629"/>
    <w:multiLevelType w:val="hybridMultilevel"/>
    <w:tmpl w:val="F70C4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0D66"/>
    <w:multiLevelType w:val="hybridMultilevel"/>
    <w:tmpl w:val="4E3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A47"/>
    <w:multiLevelType w:val="hybridMultilevel"/>
    <w:tmpl w:val="FE583AC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B94487"/>
    <w:multiLevelType w:val="hybridMultilevel"/>
    <w:tmpl w:val="7534EC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666CE"/>
    <w:multiLevelType w:val="hybridMultilevel"/>
    <w:tmpl w:val="C8702F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6095F"/>
    <w:multiLevelType w:val="hybridMultilevel"/>
    <w:tmpl w:val="4F2E1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4394B"/>
    <w:multiLevelType w:val="hybridMultilevel"/>
    <w:tmpl w:val="BDE0BD2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DB3074"/>
    <w:multiLevelType w:val="hybridMultilevel"/>
    <w:tmpl w:val="3C1C6AB6"/>
    <w:lvl w:ilvl="0" w:tplc="6422D8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9013F"/>
    <w:multiLevelType w:val="hybridMultilevel"/>
    <w:tmpl w:val="562E8E5E"/>
    <w:lvl w:ilvl="0" w:tplc="9708BD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BF46F7"/>
    <w:multiLevelType w:val="hybridMultilevel"/>
    <w:tmpl w:val="BDE0BD2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F"/>
    <w:rsid w:val="0003738B"/>
    <w:rsid w:val="000473A2"/>
    <w:rsid w:val="00072541"/>
    <w:rsid w:val="000728E7"/>
    <w:rsid w:val="00092B18"/>
    <w:rsid w:val="000B44F2"/>
    <w:rsid w:val="000D006D"/>
    <w:rsid w:val="001017F8"/>
    <w:rsid w:val="0010507E"/>
    <w:rsid w:val="00126943"/>
    <w:rsid w:val="00155E9E"/>
    <w:rsid w:val="001A4FE7"/>
    <w:rsid w:val="001E4DCC"/>
    <w:rsid w:val="002154AA"/>
    <w:rsid w:val="00222539"/>
    <w:rsid w:val="00223A3D"/>
    <w:rsid w:val="002250B6"/>
    <w:rsid w:val="0026571B"/>
    <w:rsid w:val="002757C8"/>
    <w:rsid w:val="002A2CF7"/>
    <w:rsid w:val="002B36D2"/>
    <w:rsid w:val="002D61C4"/>
    <w:rsid w:val="002E43F2"/>
    <w:rsid w:val="00310B8F"/>
    <w:rsid w:val="00380384"/>
    <w:rsid w:val="00384AA4"/>
    <w:rsid w:val="00391E39"/>
    <w:rsid w:val="00393899"/>
    <w:rsid w:val="003A79D3"/>
    <w:rsid w:val="003C268F"/>
    <w:rsid w:val="003E1444"/>
    <w:rsid w:val="00470C27"/>
    <w:rsid w:val="00481534"/>
    <w:rsid w:val="00490F1A"/>
    <w:rsid w:val="004B1D4B"/>
    <w:rsid w:val="004D1CB5"/>
    <w:rsid w:val="00501E72"/>
    <w:rsid w:val="00513E87"/>
    <w:rsid w:val="0051428E"/>
    <w:rsid w:val="00553FC0"/>
    <w:rsid w:val="00557589"/>
    <w:rsid w:val="0058187A"/>
    <w:rsid w:val="005A35F5"/>
    <w:rsid w:val="005C2D42"/>
    <w:rsid w:val="006219FE"/>
    <w:rsid w:val="00653422"/>
    <w:rsid w:val="0066178E"/>
    <w:rsid w:val="00686993"/>
    <w:rsid w:val="00693C01"/>
    <w:rsid w:val="006A32D8"/>
    <w:rsid w:val="006B5B7F"/>
    <w:rsid w:val="006C3668"/>
    <w:rsid w:val="006D5026"/>
    <w:rsid w:val="006D7D7C"/>
    <w:rsid w:val="006F5543"/>
    <w:rsid w:val="007021FE"/>
    <w:rsid w:val="0072754A"/>
    <w:rsid w:val="00731221"/>
    <w:rsid w:val="0077266F"/>
    <w:rsid w:val="007868F1"/>
    <w:rsid w:val="007A1959"/>
    <w:rsid w:val="00823861"/>
    <w:rsid w:val="00824292"/>
    <w:rsid w:val="00860F40"/>
    <w:rsid w:val="00863DB8"/>
    <w:rsid w:val="00877AB7"/>
    <w:rsid w:val="008C268D"/>
    <w:rsid w:val="008C37D8"/>
    <w:rsid w:val="008C44EA"/>
    <w:rsid w:val="008D7CED"/>
    <w:rsid w:val="008E2134"/>
    <w:rsid w:val="008F5D2D"/>
    <w:rsid w:val="008F7544"/>
    <w:rsid w:val="0091348F"/>
    <w:rsid w:val="00917643"/>
    <w:rsid w:val="009A6697"/>
    <w:rsid w:val="009B4478"/>
    <w:rsid w:val="009B63E0"/>
    <w:rsid w:val="009D0FC6"/>
    <w:rsid w:val="009E73EA"/>
    <w:rsid w:val="00A102CF"/>
    <w:rsid w:val="00A122FE"/>
    <w:rsid w:val="00A20F6A"/>
    <w:rsid w:val="00A42DA0"/>
    <w:rsid w:val="00A6574B"/>
    <w:rsid w:val="00A803B2"/>
    <w:rsid w:val="00AD2046"/>
    <w:rsid w:val="00AE2F1E"/>
    <w:rsid w:val="00B37957"/>
    <w:rsid w:val="00B51D02"/>
    <w:rsid w:val="00BC06C7"/>
    <w:rsid w:val="00BE3042"/>
    <w:rsid w:val="00C14766"/>
    <w:rsid w:val="00C22311"/>
    <w:rsid w:val="00C24179"/>
    <w:rsid w:val="00C343AB"/>
    <w:rsid w:val="00C35AB1"/>
    <w:rsid w:val="00C86E04"/>
    <w:rsid w:val="00CC111D"/>
    <w:rsid w:val="00CF1520"/>
    <w:rsid w:val="00D0065D"/>
    <w:rsid w:val="00D05D9C"/>
    <w:rsid w:val="00D116CE"/>
    <w:rsid w:val="00D34A15"/>
    <w:rsid w:val="00D85F68"/>
    <w:rsid w:val="00D90C18"/>
    <w:rsid w:val="00D92CAF"/>
    <w:rsid w:val="00DA03E4"/>
    <w:rsid w:val="00DB7B1B"/>
    <w:rsid w:val="00DD493F"/>
    <w:rsid w:val="00E123AE"/>
    <w:rsid w:val="00E37F02"/>
    <w:rsid w:val="00E43AF7"/>
    <w:rsid w:val="00E43D46"/>
    <w:rsid w:val="00E52DF0"/>
    <w:rsid w:val="00E84021"/>
    <w:rsid w:val="00ED4026"/>
    <w:rsid w:val="00EE116B"/>
    <w:rsid w:val="00EF2172"/>
    <w:rsid w:val="00EF4C55"/>
    <w:rsid w:val="00F11000"/>
    <w:rsid w:val="00F47D46"/>
    <w:rsid w:val="00F509D6"/>
    <w:rsid w:val="00F56A0F"/>
    <w:rsid w:val="00F64D60"/>
    <w:rsid w:val="00F7654F"/>
    <w:rsid w:val="00F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32EE4"/>
  <w15:chartTrackingRefBased/>
  <w15:docId w15:val="{6BEED58A-7A26-4108-B108-CF95CCDC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D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7D8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7D8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4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0F"/>
  </w:style>
  <w:style w:type="paragraph" w:styleId="Footer">
    <w:name w:val="footer"/>
    <w:basedOn w:val="Normal"/>
    <w:link w:val="FooterChar"/>
    <w:uiPriority w:val="99"/>
    <w:unhideWhenUsed/>
    <w:rsid w:val="00F56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0F"/>
  </w:style>
  <w:style w:type="character" w:styleId="CommentReference">
    <w:name w:val="annotation reference"/>
    <w:basedOn w:val="DefaultParagraphFont"/>
    <w:uiPriority w:val="99"/>
    <w:semiHidden/>
    <w:unhideWhenUsed/>
    <w:rsid w:val="0049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1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19F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37D8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7D8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nce.wa.gov.au/cms/Government_Procurement.aspx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inance.gov.au/files/2012/04/financial_considerations_for_government_use_of_cloud_computi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t.govt.nz/guidance-and-resources/using-cloud-services/purchasing-cloud-services/key-terms-for-customer-agreemen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qgcio.qld.gov.au/__data/assets/pdf_file/0021/5763/170280-cc-model-v1.pdf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wa.gov.au/government/publications/cloud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7C1A7ADFF7A49AB267EF74F6A9BBC" ma:contentTypeVersion="10" ma:contentTypeDescription="Create a new document." ma:contentTypeScope="" ma:versionID="400312585c02594a59bb82596ca3f43f">
  <xsd:schema xmlns:xsd="http://www.w3.org/2001/XMLSchema" xmlns:xs="http://www.w3.org/2001/XMLSchema" xmlns:p="http://schemas.microsoft.com/office/2006/metadata/properties" xmlns:ns2="b8cc5d92-f767-4563-9a74-a14cb49bb2ca" targetNamespace="http://schemas.microsoft.com/office/2006/metadata/properties" ma:root="true" ma:fieldsID="3e4287f3d4f48531c0d5a63ca22b1203" ns2:_="">
    <xsd:import namespace="b8cc5d92-f767-4563-9a74-a14cb49bb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c5d92-f767-4563-9a74-a14cb49bb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D1D2-FE70-48A5-9482-FBA5B6D3C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c5d92-f767-4563-9a74-a14cb49bb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4EEBE-0A7C-4775-AE10-4DEDA300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5.1 - Assessing offerings from cloud providers</vt:lpstr>
    </vt:vector>
  </TitlesOfParts>
  <Company>Office of Digital Government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5.1 - Assessing offerings from cloud providers</dc:title>
  <dc:subject>Assessing offerings from Cloud providers</dc:subject>
  <dc:creator>Office of Digital Government</dc:creator>
  <cp:keywords>cloud policy, cloud transition, cloud providers</cp:keywords>
  <dc:description/>
  <cp:lastModifiedBy>Mead, Claire</cp:lastModifiedBy>
  <cp:revision>3</cp:revision>
  <cp:lastPrinted>2018-10-16T08:22:00Z</cp:lastPrinted>
  <dcterms:created xsi:type="dcterms:W3CDTF">2020-11-25T06:24:00Z</dcterms:created>
  <dcterms:modified xsi:type="dcterms:W3CDTF">2020-11-25T06:31:00Z</dcterms:modified>
  <cp:category>Cloud Policy fact 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587441839</vt:i4>
  </property>
  <property fmtid="{D5CDD505-2E9C-101B-9397-08002B2CF9AE}" pid="3" name="_NewReviewCycle">
    <vt:lpwstr/>
  </property>
  <property fmtid="{D5CDD505-2E9C-101B-9397-08002B2CF9AE}" pid="4" name="_EmailSubject">
    <vt:lpwstr>Updating two cloud factsheets</vt:lpwstr>
  </property>
  <property fmtid="{D5CDD505-2E9C-101B-9397-08002B2CF9AE}" pid="5" name="_AuthorEmail">
    <vt:lpwstr>Claire.Mead@dpc.wa.gov.au</vt:lpwstr>
  </property>
  <property fmtid="{D5CDD505-2E9C-101B-9397-08002B2CF9AE}" pid="6" name="_AuthorEmailDisplayName">
    <vt:lpwstr>Mead, Claire</vt:lpwstr>
  </property>
  <property fmtid="{D5CDD505-2E9C-101B-9397-08002B2CF9AE}" pid="8" name="_PreviousAdHocReviewCycleID">
    <vt:i4>1118622931</vt:i4>
  </property>
</Properties>
</file>