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64"/>
        <w:ind w:left="1653" w:right="0" w:firstLine="0"/>
        <w:jc w:val="left"/>
        <w:rPr>
          <w:rFonts w:ascii="Arial"/>
          <w:b/>
          <w:sz w:val="24"/>
        </w:rPr>
      </w:pPr>
      <w:r>
        <w:rPr/>
        <w:drawing>
          <wp:anchor distT="0" distB="0" distL="0" distR="0" allowOverlap="1" layoutInCell="1" locked="0" behindDoc="0" simplePos="0" relativeHeight="251659264">
            <wp:simplePos x="0" y="0"/>
            <wp:positionH relativeFrom="page">
              <wp:posOffset>954189</wp:posOffset>
            </wp:positionH>
            <wp:positionV relativeFrom="paragraph">
              <wp:posOffset>4745</wp:posOffset>
            </wp:positionV>
            <wp:extent cx="613882" cy="466923"/>
            <wp:effectExtent l="0" t="0" r="0" b="0"/>
            <wp:wrapNone/>
            <wp:docPr id="1" name="image1.png" descr="State Crest Black (Large).tif"/>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13882" cy="466923"/>
                    </a:xfrm>
                    <a:prstGeom prst="rect">
                      <a:avLst/>
                    </a:prstGeom>
                  </pic:spPr>
                </pic:pic>
              </a:graphicData>
            </a:graphic>
          </wp:anchor>
        </w:drawing>
      </w:r>
      <w:r>
        <w:rPr>
          <w:rFonts w:ascii="Arial"/>
          <w:sz w:val="24"/>
        </w:rPr>
        <w:t>Government of </w:t>
      </w:r>
      <w:r>
        <w:rPr>
          <w:rFonts w:ascii="Arial"/>
          <w:b/>
          <w:sz w:val="24"/>
        </w:rPr>
        <w:t>Western Australia</w:t>
      </w:r>
    </w:p>
    <w:p>
      <w:pPr>
        <w:spacing w:before="2"/>
        <w:ind w:left="1653" w:right="0" w:firstLine="0"/>
        <w:jc w:val="left"/>
        <w:rPr>
          <w:rFonts w:ascii="Times New Roman"/>
          <w:b/>
          <w:sz w:val="20"/>
        </w:rPr>
      </w:pPr>
      <w:r>
        <w:rPr>
          <w:rFonts w:ascii="Times New Roman"/>
          <w:b/>
          <w:sz w:val="20"/>
        </w:rPr>
        <w:t>Public Sector Commission</w:t>
      </w:r>
    </w:p>
    <w:p>
      <w:pPr>
        <w:pStyle w:val="BodyText"/>
        <w:spacing w:before="4"/>
        <w:rPr>
          <w:rFonts w:ascii="Times New Roman"/>
          <w:b/>
          <w:sz w:val="27"/>
        </w:rPr>
      </w:pPr>
    </w:p>
    <w:p>
      <w:pPr>
        <w:spacing w:before="89"/>
        <w:ind w:left="731" w:right="0" w:firstLine="0"/>
        <w:jc w:val="left"/>
        <w:rPr>
          <w:rFonts w:ascii="Times New Roman"/>
          <w:b/>
          <w:sz w:val="28"/>
        </w:rPr>
      </w:pPr>
      <w:r>
        <w:rPr>
          <w:rFonts w:ascii="Times New Roman"/>
          <w:b/>
          <w:sz w:val="28"/>
        </w:rPr>
        <w:t>Western Australian Public Sector Workforce Report (March 2009)</w:t>
      </w:r>
    </w:p>
    <w:p>
      <w:pPr>
        <w:pStyle w:val="BodyText"/>
        <w:spacing w:before="184"/>
        <w:ind w:left="220" w:right="676"/>
        <w:jc w:val="both"/>
      </w:pPr>
      <w:r>
        <w:rPr/>
        <w:t>In 2007/08, the Department of the Premier and Cabinet (DPC) introduced a new information system to improve workforce reporting on the Western Australian public sector. The Public Sector Commission was created in November 2008 and is continuing this process.</w:t>
      </w:r>
    </w:p>
    <w:p>
      <w:pPr>
        <w:pStyle w:val="BodyText"/>
        <w:spacing w:before="120"/>
        <w:ind w:left="220"/>
        <w:jc w:val="both"/>
      </w:pPr>
      <w:r>
        <w:rPr/>
        <w:t>This report provides information on:</w:t>
      </w:r>
    </w:p>
    <w:p>
      <w:pPr>
        <w:pStyle w:val="ListParagraph"/>
        <w:numPr>
          <w:ilvl w:val="0"/>
          <w:numId w:val="1"/>
        </w:numPr>
        <w:tabs>
          <w:tab w:pos="941" w:val="left" w:leader="none"/>
        </w:tabs>
        <w:spacing w:line="240" w:lineRule="auto" w:before="120" w:after="0"/>
        <w:ind w:left="940" w:right="0" w:hanging="361"/>
        <w:jc w:val="both"/>
        <w:rPr>
          <w:rFonts w:ascii="Calibri"/>
          <w:sz w:val="23"/>
        </w:rPr>
      </w:pPr>
      <w:r>
        <w:rPr>
          <w:rFonts w:ascii="Calibri"/>
          <w:sz w:val="23"/>
        </w:rPr>
        <w:t>full time equivalent (FTE) employees in WA public sector agencies;</w:t>
      </w:r>
      <w:r>
        <w:rPr>
          <w:rFonts w:ascii="Calibri"/>
          <w:spacing w:val="-5"/>
          <w:sz w:val="23"/>
        </w:rPr>
        <w:t> </w:t>
      </w:r>
      <w:r>
        <w:rPr>
          <w:rFonts w:ascii="Calibri"/>
          <w:sz w:val="23"/>
        </w:rPr>
        <w:t>and</w:t>
      </w:r>
    </w:p>
    <w:p>
      <w:pPr>
        <w:pStyle w:val="ListParagraph"/>
        <w:numPr>
          <w:ilvl w:val="0"/>
          <w:numId w:val="1"/>
        </w:numPr>
        <w:tabs>
          <w:tab w:pos="941" w:val="left" w:leader="none"/>
        </w:tabs>
        <w:spacing w:line="343" w:lineRule="auto" w:before="0" w:after="0"/>
        <w:ind w:left="220" w:right="734" w:firstLine="360"/>
        <w:jc w:val="both"/>
        <w:rPr>
          <w:rFonts w:ascii="Calibri"/>
          <w:sz w:val="23"/>
        </w:rPr>
      </w:pPr>
      <w:r>
        <w:rPr>
          <w:rFonts w:ascii="Calibri"/>
          <w:sz w:val="23"/>
        </w:rPr>
        <w:t>the number of employees (Head count) that are employed in WA public sector agencies. Workforce information is reported by public sector agencies each</w:t>
      </w:r>
      <w:r>
        <w:rPr>
          <w:rFonts w:ascii="Calibri"/>
          <w:spacing w:val="-10"/>
          <w:sz w:val="23"/>
        </w:rPr>
        <w:t> </w:t>
      </w:r>
      <w:r>
        <w:rPr>
          <w:rFonts w:ascii="Calibri"/>
          <w:sz w:val="23"/>
        </w:rPr>
        <w:t>quarter.</w:t>
      </w:r>
    </w:p>
    <w:p>
      <w:pPr>
        <w:pStyle w:val="BodyText"/>
        <w:ind w:left="220" w:right="673"/>
        <w:jc w:val="both"/>
      </w:pPr>
      <w:r>
        <w:rPr/>
        <w:t>To ensure that FTE across agencies is calculated using a standard approach, some methodological changes from previous years were necessary. These changes resulted in a ‘break-in-series’ of quarterly workforce reports between June 2007 and June 2008. As a result of these changes, workforce data from June 2008 onwards may not be directly comparable to previous workforce reports.</w:t>
      </w:r>
    </w:p>
    <w:p>
      <w:pPr>
        <w:spacing w:line="240" w:lineRule="auto" w:before="4" w:after="0"/>
        <w:rPr>
          <w:sz w:val="15"/>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98"/>
        <w:gridCol w:w="2043"/>
        <w:gridCol w:w="1460"/>
      </w:tblGrid>
      <w:tr>
        <w:trPr>
          <w:trHeight w:val="486" w:hRule="atLeast"/>
        </w:trPr>
        <w:tc>
          <w:tcPr>
            <w:tcW w:w="6198" w:type="dxa"/>
            <w:tcBorders>
              <w:top w:val="single" w:sz="4" w:space="0" w:color="000000"/>
              <w:left w:val="single" w:sz="4" w:space="0" w:color="000000"/>
              <w:bottom w:val="single" w:sz="8" w:space="0" w:color="4F81BC"/>
            </w:tcBorders>
          </w:tcPr>
          <w:p>
            <w:pPr>
              <w:pStyle w:val="TableParagraph"/>
              <w:spacing w:line="243" w:lineRule="exact"/>
              <w:ind w:left="3062" w:right="2487"/>
              <w:jc w:val="center"/>
              <w:rPr>
                <w:b/>
                <w:sz w:val="20"/>
              </w:rPr>
            </w:pPr>
            <w:r>
              <w:rPr>
                <w:b/>
                <w:color w:val="365F91"/>
                <w:sz w:val="20"/>
              </w:rPr>
              <w:t>Agency</w:t>
            </w:r>
          </w:p>
        </w:tc>
        <w:tc>
          <w:tcPr>
            <w:tcW w:w="2043" w:type="dxa"/>
            <w:tcBorders>
              <w:top w:val="single" w:sz="4" w:space="0" w:color="000000"/>
              <w:bottom w:val="single" w:sz="8" w:space="0" w:color="4F81BC"/>
            </w:tcBorders>
          </w:tcPr>
          <w:p>
            <w:pPr>
              <w:pStyle w:val="TableParagraph"/>
              <w:spacing w:line="243" w:lineRule="exact"/>
              <w:ind w:left="1149"/>
              <w:jc w:val="left"/>
              <w:rPr>
                <w:b/>
                <w:sz w:val="20"/>
              </w:rPr>
            </w:pPr>
            <w:r>
              <w:rPr>
                <w:b/>
                <w:sz w:val="20"/>
              </w:rPr>
              <w:t>Paid</w:t>
            </w:r>
          </w:p>
          <w:p>
            <w:pPr>
              <w:pStyle w:val="TableParagraph"/>
              <w:spacing w:line="223" w:lineRule="exact"/>
              <w:ind w:left="1221"/>
              <w:jc w:val="left"/>
              <w:rPr>
                <w:b/>
                <w:sz w:val="20"/>
              </w:rPr>
            </w:pPr>
            <w:r>
              <w:rPr>
                <w:b/>
                <w:sz w:val="20"/>
              </w:rPr>
              <w:t>FTE</w:t>
            </w:r>
            <w:r>
              <w:rPr>
                <w:b/>
                <w:sz w:val="20"/>
                <w:vertAlign w:val="superscript"/>
              </w:rPr>
              <w:t>1</w:t>
            </w:r>
          </w:p>
        </w:tc>
        <w:tc>
          <w:tcPr>
            <w:tcW w:w="1460" w:type="dxa"/>
            <w:tcBorders>
              <w:top w:val="single" w:sz="4" w:space="0" w:color="000000"/>
              <w:bottom w:val="single" w:sz="8" w:space="0" w:color="4F81BC"/>
              <w:right w:val="single" w:sz="4" w:space="0" w:color="000000"/>
            </w:tcBorders>
          </w:tcPr>
          <w:p>
            <w:pPr>
              <w:pStyle w:val="TableParagraph"/>
              <w:spacing w:line="243" w:lineRule="exact"/>
              <w:ind w:left="240" w:right="104"/>
              <w:jc w:val="center"/>
              <w:rPr>
                <w:b/>
                <w:sz w:val="20"/>
              </w:rPr>
            </w:pPr>
            <w:r>
              <w:rPr>
                <w:b/>
                <w:sz w:val="20"/>
              </w:rPr>
              <w:t>Paid</w:t>
            </w:r>
          </w:p>
          <w:p>
            <w:pPr>
              <w:pStyle w:val="TableParagraph"/>
              <w:spacing w:line="223" w:lineRule="exact"/>
              <w:ind w:left="290" w:right="104"/>
              <w:jc w:val="center"/>
              <w:rPr>
                <w:b/>
                <w:sz w:val="20"/>
              </w:rPr>
            </w:pPr>
            <w:r>
              <w:rPr>
                <w:b/>
                <w:sz w:val="20"/>
              </w:rPr>
              <w:t>Head count</w:t>
            </w:r>
            <w:r>
              <w:rPr>
                <w:b/>
                <w:sz w:val="20"/>
                <w:vertAlign w:val="superscript"/>
              </w:rPr>
              <w:t>2</w:t>
            </w:r>
          </w:p>
        </w:tc>
      </w:tr>
      <w:tr>
        <w:trPr>
          <w:trHeight w:val="256" w:hRule="atLeast"/>
        </w:trPr>
        <w:tc>
          <w:tcPr>
            <w:tcW w:w="6198" w:type="dxa"/>
            <w:tcBorders>
              <w:top w:val="single" w:sz="8" w:space="0" w:color="4F81BC"/>
              <w:left w:val="single" w:sz="4" w:space="0" w:color="000000"/>
            </w:tcBorders>
            <w:shd w:val="clear" w:color="auto" w:fill="D2DFED"/>
          </w:tcPr>
          <w:p>
            <w:pPr>
              <w:pStyle w:val="TableParagraph"/>
              <w:spacing w:line="226" w:lineRule="exact" w:before="10"/>
              <w:ind w:left="107"/>
              <w:jc w:val="left"/>
              <w:rPr>
                <w:b/>
                <w:sz w:val="20"/>
              </w:rPr>
            </w:pPr>
            <w:r>
              <w:rPr>
                <w:b/>
                <w:sz w:val="20"/>
              </w:rPr>
              <w:t>Department of Education and Training</w:t>
            </w:r>
          </w:p>
        </w:tc>
        <w:tc>
          <w:tcPr>
            <w:tcW w:w="2043" w:type="dxa"/>
            <w:tcBorders>
              <w:top w:val="single" w:sz="8" w:space="0" w:color="4F81BC"/>
            </w:tcBorders>
            <w:shd w:val="clear" w:color="auto" w:fill="D2DFED"/>
          </w:tcPr>
          <w:p>
            <w:pPr>
              <w:pStyle w:val="TableParagraph"/>
              <w:spacing w:line="235" w:lineRule="exact" w:before="1"/>
              <w:ind w:right="298"/>
              <w:rPr>
                <w:sz w:val="20"/>
              </w:rPr>
            </w:pPr>
            <w:r>
              <w:rPr>
                <w:w w:val="95"/>
                <w:sz w:val="20"/>
              </w:rPr>
              <w:t>32840</w:t>
            </w:r>
          </w:p>
        </w:tc>
        <w:tc>
          <w:tcPr>
            <w:tcW w:w="1460" w:type="dxa"/>
            <w:tcBorders>
              <w:top w:val="single" w:sz="8" w:space="0" w:color="4F81BC"/>
              <w:right w:val="single" w:sz="4" w:space="0" w:color="000000"/>
            </w:tcBorders>
            <w:shd w:val="clear" w:color="auto" w:fill="D2DFED"/>
          </w:tcPr>
          <w:p>
            <w:pPr>
              <w:pStyle w:val="TableParagraph"/>
              <w:spacing w:line="235" w:lineRule="exact" w:before="1"/>
              <w:ind w:right="99"/>
              <w:rPr>
                <w:sz w:val="20"/>
              </w:rPr>
            </w:pPr>
            <w:r>
              <w:rPr>
                <w:w w:val="95"/>
                <w:sz w:val="20"/>
              </w:rPr>
              <w:t>48801</w:t>
            </w:r>
          </w:p>
        </w:tc>
      </w:tr>
      <w:tr>
        <w:trPr>
          <w:trHeight w:val="244" w:hRule="atLeast"/>
        </w:trPr>
        <w:tc>
          <w:tcPr>
            <w:tcW w:w="6198" w:type="dxa"/>
            <w:tcBorders>
              <w:left w:val="single" w:sz="4" w:space="0" w:color="000000"/>
            </w:tcBorders>
          </w:tcPr>
          <w:p>
            <w:pPr>
              <w:pStyle w:val="TableParagraph"/>
              <w:ind w:left="107"/>
              <w:jc w:val="left"/>
              <w:rPr>
                <w:b/>
                <w:sz w:val="20"/>
              </w:rPr>
            </w:pPr>
            <w:r>
              <w:rPr>
                <w:b/>
                <w:sz w:val="20"/>
              </w:rPr>
              <w:t>Department of Health</w:t>
            </w:r>
          </w:p>
        </w:tc>
        <w:tc>
          <w:tcPr>
            <w:tcW w:w="2043" w:type="dxa"/>
          </w:tcPr>
          <w:p>
            <w:pPr>
              <w:pStyle w:val="TableParagraph"/>
              <w:ind w:right="298"/>
              <w:rPr>
                <w:sz w:val="20"/>
              </w:rPr>
            </w:pPr>
            <w:r>
              <w:rPr>
                <w:w w:val="95"/>
                <w:sz w:val="20"/>
              </w:rPr>
              <w:t>31096</w:t>
            </w:r>
          </w:p>
        </w:tc>
        <w:tc>
          <w:tcPr>
            <w:tcW w:w="1460" w:type="dxa"/>
            <w:tcBorders>
              <w:right w:val="single" w:sz="4" w:space="0" w:color="000000"/>
            </w:tcBorders>
          </w:tcPr>
          <w:p>
            <w:pPr>
              <w:pStyle w:val="TableParagraph"/>
              <w:ind w:right="99"/>
              <w:rPr>
                <w:sz w:val="20"/>
              </w:rPr>
            </w:pPr>
            <w:r>
              <w:rPr>
                <w:w w:val="95"/>
                <w:sz w:val="20"/>
              </w:rPr>
              <w:t>39861</w:t>
            </w:r>
          </w:p>
        </w:tc>
      </w:tr>
      <w:tr>
        <w:trPr>
          <w:trHeight w:val="242" w:hRule="atLeast"/>
        </w:trPr>
        <w:tc>
          <w:tcPr>
            <w:tcW w:w="6198" w:type="dxa"/>
            <w:tcBorders>
              <w:left w:val="single" w:sz="4" w:space="0" w:color="000000"/>
            </w:tcBorders>
            <w:shd w:val="clear" w:color="auto" w:fill="D2DFED"/>
          </w:tcPr>
          <w:p>
            <w:pPr>
              <w:pStyle w:val="TableParagraph"/>
              <w:spacing w:line="222" w:lineRule="exact"/>
              <w:ind w:left="107"/>
              <w:jc w:val="left"/>
              <w:rPr>
                <w:b/>
                <w:sz w:val="20"/>
              </w:rPr>
            </w:pPr>
            <w:r>
              <w:rPr>
                <w:b/>
                <w:sz w:val="20"/>
              </w:rPr>
              <w:t>Police (Western Australia Police) and Police Force</w:t>
            </w:r>
          </w:p>
        </w:tc>
        <w:tc>
          <w:tcPr>
            <w:tcW w:w="2043" w:type="dxa"/>
            <w:shd w:val="clear" w:color="auto" w:fill="D2DFED"/>
          </w:tcPr>
          <w:p>
            <w:pPr>
              <w:pStyle w:val="TableParagraph"/>
              <w:spacing w:line="222" w:lineRule="exact"/>
              <w:ind w:right="298"/>
              <w:rPr>
                <w:sz w:val="20"/>
              </w:rPr>
            </w:pPr>
            <w:r>
              <w:rPr>
                <w:w w:val="95"/>
                <w:sz w:val="20"/>
              </w:rPr>
              <w:t>7353</w:t>
            </w:r>
          </w:p>
        </w:tc>
        <w:tc>
          <w:tcPr>
            <w:tcW w:w="1460" w:type="dxa"/>
            <w:tcBorders>
              <w:right w:val="single" w:sz="4" w:space="0" w:color="000000"/>
            </w:tcBorders>
            <w:shd w:val="clear" w:color="auto" w:fill="D2DFED"/>
          </w:tcPr>
          <w:p>
            <w:pPr>
              <w:pStyle w:val="TableParagraph"/>
              <w:spacing w:line="222" w:lineRule="exact"/>
              <w:ind w:right="99"/>
              <w:rPr>
                <w:sz w:val="20"/>
              </w:rPr>
            </w:pPr>
            <w:r>
              <w:rPr>
                <w:w w:val="95"/>
                <w:sz w:val="20"/>
              </w:rPr>
              <w:t>8277</w:t>
            </w:r>
          </w:p>
        </w:tc>
      </w:tr>
      <w:tr>
        <w:trPr>
          <w:trHeight w:val="244" w:hRule="atLeast"/>
        </w:trPr>
        <w:tc>
          <w:tcPr>
            <w:tcW w:w="6198" w:type="dxa"/>
            <w:tcBorders>
              <w:left w:val="single" w:sz="4" w:space="0" w:color="000000"/>
            </w:tcBorders>
          </w:tcPr>
          <w:p>
            <w:pPr>
              <w:pStyle w:val="TableParagraph"/>
              <w:ind w:left="107"/>
              <w:jc w:val="left"/>
              <w:rPr>
                <w:b/>
                <w:sz w:val="20"/>
              </w:rPr>
            </w:pPr>
            <w:r>
              <w:rPr>
                <w:b/>
                <w:sz w:val="20"/>
              </w:rPr>
              <w:t>Department of Corrective Services</w:t>
            </w:r>
          </w:p>
        </w:tc>
        <w:tc>
          <w:tcPr>
            <w:tcW w:w="2043" w:type="dxa"/>
          </w:tcPr>
          <w:p>
            <w:pPr>
              <w:pStyle w:val="TableParagraph"/>
              <w:ind w:right="298"/>
              <w:rPr>
                <w:sz w:val="20"/>
              </w:rPr>
            </w:pPr>
            <w:r>
              <w:rPr>
                <w:w w:val="95"/>
                <w:sz w:val="20"/>
              </w:rPr>
              <w:t>3578</w:t>
            </w:r>
          </w:p>
        </w:tc>
        <w:tc>
          <w:tcPr>
            <w:tcW w:w="1460" w:type="dxa"/>
            <w:tcBorders>
              <w:right w:val="single" w:sz="4" w:space="0" w:color="000000"/>
            </w:tcBorders>
          </w:tcPr>
          <w:p>
            <w:pPr>
              <w:pStyle w:val="TableParagraph"/>
              <w:ind w:right="99"/>
              <w:rPr>
                <w:sz w:val="20"/>
              </w:rPr>
            </w:pPr>
            <w:r>
              <w:rPr>
                <w:w w:val="95"/>
                <w:sz w:val="20"/>
              </w:rPr>
              <w:t>4307</w:t>
            </w:r>
          </w:p>
        </w:tc>
      </w:tr>
      <w:tr>
        <w:trPr>
          <w:trHeight w:val="244" w:hRule="atLeast"/>
        </w:trPr>
        <w:tc>
          <w:tcPr>
            <w:tcW w:w="6198" w:type="dxa"/>
            <w:tcBorders>
              <w:left w:val="single" w:sz="4" w:space="0" w:color="000000"/>
            </w:tcBorders>
            <w:shd w:val="clear" w:color="auto" w:fill="D2DFED"/>
          </w:tcPr>
          <w:p>
            <w:pPr>
              <w:pStyle w:val="TableParagraph"/>
              <w:ind w:left="107"/>
              <w:jc w:val="left"/>
              <w:rPr>
                <w:b/>
                <w:sz w:val="20"/>
              </w:rPr>
            </w:pPr>
            <w:r>
              <w:rPr>
                <w:b/>
                <w:sz w:val="20"/>
              </w:rPr>
              <w:t>Electricity Networks Corporation (Western Power)</w:t>
            </w:r>
          </w:p>
        </w:tc>
        <w:tc>
          <w:tcPr>
            <w:tcW w:w="2043" w:type="dxa"/>
            <w:shd w:val="clear" w:color="auto" w:fill="D2DFED"/>
          </w:tcPr>
          <w:p>
            <w:pPr>
              <w:pStyle w:val="TableParagraph"/>
              <w:ind w:right="298"/>
              <w:rPr>
                <w:sz w:val="20"/>
              </w:rPr>
            </w:pPr>
            <w:r>
              <w:rPr>
                <w:w w:val="95"/>
                <w:sz w:val="20"/>
              </w:rPr>
              <w:t>2733</w:t>
            </w:r>
          </w:p>
        </w:tc>
        <w:tc>
          <w:tcPr>
            <w:tcW w:w="1460" w:type="dxa"/>
            <w:tcBorders>
              <w:right w:val="single" w:sz="4" w:space="0" w:color="000000"/>
            </w:tcBorders>
            <w:shd w:val="clear" w:color="auto" w:fill="D2DFED"/>
          </w:tcPr>
          <w:p>
            <w:pPr>
              <w:pStyle w:val="TableParagraph"/>
              <w:ind w:right="99"/>
              <w:rPr>
                <w:sz w:val="20"/>
              </w:rPr>
            </w:pPr>
            <w:r>
              <w:rPr>
                <w:w w:val="95"/>
                <w:sz w:val="20"/>
              </w:rPr>
              <w:t>2765</w:t>
            </w:r>
          </w:p>
        </w:tc>
      </w:tr>
      <w:tr>
        <w:trPr>
          <w:trHeight w:val="244" w:hRule="atLeast"/>
        </w:trPr>
        <w:tc>
          <w:tcPr>
            <w:tcW w:w="6198" w:type="dxa"/>
            <w:tcBorders>
              <w:left w:val="single" w:sz="4" w:space="0" w:color="000000"/>
            </w:tcBorders>
          </w:tcPr>
          <w:p>
            <w:pPr>
              <w:pStyle w:val="TableParagraph"/>
              <w:ind w:left="107"/>
              <w:jc w:val="left"/>
              <w:rPr>
                <w:b/>
                <w:sz w:val="20"/>
              </w:rPr>
            </w:pPr>
            <w:r>
              <w:rPr>
                <w:b/>
                <w:sz w:val="20"/>
              </w:rPr>
              <w:t>Water Corporation</w:t>
            </w:r>
          </w:p>
        </w:tc>
        <w:tc>
          <w:tcPr>
            <w:tcW w:w="2043" w:type="dxa"/>
          </w:tcPr>
          <w:p>
            <w:pPr>
              <w:pStyle w:val="TableParagraph"/>
              <w:ind w:right="298"/>
              <w:rPr>
                <w:sz w:val="20"/>
              </w:rPr>
            </w:pPr>
            <w:r>
              <w:rPr>
                <w:w w:val="95"/>
                <w:sz w:val="20"/>
              </w:rPr>
              <w:t>2600</w:t>
            </w:r>
          </w:p>
        </w:tc>
        <w:tc>
          <w:tcPr>
            <w:tcW w:w="1460" w:type="dxa"/>
            <w:tcBorders>
              <w:right w:val="single" w:sz="4" w:space="0" w:color="000000"/>
            </w:tcBorders>
          </w:tcPr>
          <w:p>
            <w:pPr>
              <w:pStyle w:val="TableParagraph"/>
              <w:ind w:right="99"/>
              <w:rPr>
                <w:sz w:val="20"/>
              </w:rPr>
            </w:pPr>
            <w:r>
              <w:rPr>
                <w:w w:val="95"/>
                <w:sz w:val="20"/>
              </w:rPr>
              <w:t>2831</w:t>
            </w:r>
          </w:p>
        </w:tc>
      </w:tr>
      <w:tr>
        <w:trPr>
          <w:trHeight w:val="242" w:hRule="atLeast"/>
        </w:trPr>
        <w:tc>
          <w:tcPr>
            <w:tcW w:w="6198" w:type="dxa"/>
            <w:tcBorders>
              <w:left w:val="single" w:sz="4" w:space="0" w:color="000000"/>
            </w:tcBorders>
            <w:shd w:val="clear" w:color="auto" w:fill="D2DFED"/>
          </w:tcPr>
          <w:p>
            <w:pPr>
              <w:pStyle w:val="TableParagraph"/>
              <w:spacing w:line="223" w:lineRule="exact"/>
              <w:ind w:left="107"/>
              <w:jc w:val="left"/>
              <w:rPr>
                <w:b/>
                <w:sz w:val="20"/>
              </w:rPr>
            </w:pPr>
            <w:r>
              <w:rPr>
                <w:b/>
                <w:sz w:val="20"/>
              </w:rPr>
              <w:t>Department of Environment and Conservation</w:t>
            </w:r>
          </w:p>
        </w:tc>
        <w:tc>
          <w:tcPr>
            <w:tcW w:w="2043" w:type="dxa"/>
            <w:shd w:val="clear" w:color="auto" w:fill="D2DFED"/>
          </w:tcPr>
          <w:p>
            <w:pPr>
              <w:pStyle w:val="TableParagraph"/>
              <w:spacing w:line="223" w:lineRule="exact"/>
              <w:ind w:right="298"/>
              <w:rPr>
                <w:sz w:val="20"/>
              </w:rPr>
            </w:pPr>
            <w:r>
              <w:rPr>
                <w:w w:val="95"/>
                <w:sz w:val="20"/>
              </w:rPr>
              <w:t>2012</w:t>
            </w:r>
          </w:p>
        </w:tc>
        <w:tc>
          <w:tcPr>
            <w:tcW w:w="1460" w:type="dxa"/>
            <w:tcBorders>
              <w:right w:val="single" w:sz="4" w:space="0" w:color="000000"/>
            </w:tcBorders>
            <w:shd w:val="clear" w:color="auto" w:fill="D2DFED"/>
          </w:tcPr>
          <w:p>
            <w:pPr>
              <w:pStyle w:val="TableParagraph"/>
              <w:spacing w:line="223" w:lineRule="exact"/>
              <w:ind w:right="99"/>
              <w:rPr>
                <w:sz w:val="20"/>
              </w:rPr>
            </w:pPr>
            <w:r>
              <w:rPr>
                <w:w w:val="95"/>
                <w:sz w:val="20"/>
              </w:rPr>
              <w:t>2325</w:t>
            </w:r>
          </w:p>
        </w:tc>
      </w:tr>
      <w:tr>
        <w:trPr>
          <w:trHeight w:val="244" w:hRule="atLeast"/>
        </w:trPr>
        <w:tc>
          <w:tcPr>
            <w:tcW w:w="6198" w:type="dxa"/>
            <w:tcBorders>
              <w:left w:val="single" w:sz="4" w:space="0" w:color="000000"/>
            </w:tcBorders>
          </w:tcPr>
          <w:p>
            <w:pPr>
              <w:pStyle w:val="TableParagraph"/>
              <w:ind w:left="107"/>
              <w:jc w:val="left"/>
              <w:rPr>
                <w:b/>
                <w:sz w:val="20"/>
              </w:rPr>
            </w:pPr>
            <w:r>
              <w:rPr>
                <w:b/>
                <w:sz w:val="20"/>
              </w:rPr>
              <w:t>Department for Planning and Infrastructure</w:t>
            </w:r>
          </w:p>
        </w:tc>
        <w:tc>
          <w:tcPr>
            <w:tcW w:w="2043" w:type="dxa"/>
          </w:tcPr>
          <w:p>
            <w:pPr>
              <w:pStyle w:val="TableParagraph"/>
              <w:ind w:right="298"/>
              <w:rPr>
                <w:sz w:val="20"/>
              </w:rPr>
            </w:pPr>
            <w:r>
              <w:rPr>
                <w:w w:val="95"/>
                <w:sz w:val="20"/>
              </w:rPr>
              <w:t>1890</w:t>
            </w:r>
          </w:p>
        </w:tc>
        <w:tc>
          <w:tcPr>
            <w:tcW w:w="1460" w:type="dxa"/>
            <w:tcBorders>
              <w:right w:val="single" w:sz="4" w:space="0" w:color="000000"/>
            </w:tcBorders>
          </w:tcPr>
          <w:p>
            <w:pPr>
              <w:pStyle w:val="TableParagraph"/>
              <w:ind w:right="99"/>
              <w:rPr>
                <w:sz w:val="20"/>
              </w:rPr>
            </w:pPr>
            <w:r>
              <w:rPr>
                <w:w w:val="95"/>
                <w:sz w:val="20"/>
              </w:rPr>
              <w:t>2052</w:t>
            </w:r>
          </w:p>
        </w:tc>
      </w:tr>
      <w:tr>
        <w:trPr>
          <w:trHeight w:val="244" w:hRule="atLeast"/>
        </w:trPr>
        <w:tc>
          <w:tcPr>
            <w:tcW w:w="6198" w:type="dxa"/>
            <w:tcBorders>
              <w:left w:val="single" w:sz="4" w:space="0" w:color="000000"/>
            </w:tcBorders>
            <w:shd w:val="clear" w:color="auto" w:fill="D2DFED"/>
          </w:tcPr>
          <w:p>
            <w:pPr>
              <w:pStyle w:val="TableParagraph"/>
              <w:ind w:left="107"/>
              <w:jc w:val="left"/>
              <w:rPr>
                <w:b/>
                <w:sz w:val="20"/>
              </w:rPr>
            </w:pPr>
            <w:r>
              <w:rPr>
                <w:b/>
                <w:sz w:val="20"/>
              </w:rPr>
              <w:t>Department for Child Protection</w:t>
            </w:r>
          </w:p>
        </w:tc>
        <w:tc>
          <w:tcPr>
            <w:tcW w:w="2043" w:type="dxa"/>
            <w:shd w:val="clear" w:color="auto" w:fill="D2DFED"/>
          </w:tcPr>
          <w:p>
            <w:pPr>
              <w:pStyle w:val="TableParagraph"/>
              <w:ind w:right="298"/>
              <w:rPr>
                <w:sz w:val="20"/>
              </w:rPr>
            </w:pPr>
            <w:r>
              <w:rPr>
                <w:w w:val="95"/>
                <w:sz w:val="20"/>
              </w:rPr>
              <w:t>1792</w:t>
            </w:r>
          </w:p>
        </w:tc>
        <w:tc>
          <w:tcPr>
            <w:tcW w:w="1460" w:type="dxa"/>
            <w:tcBorders>
              <w:right w:val="single" w:sz="4" w:space="0" w:color="000000"/>
            </w:tcBorders>
            <w:shd w:val="clear" w:color="auto" w:fill="D2DFED"/>
          </w:tcPr>
          <w:p>
            <w:pPr>
              <w:pStyle w:val="TableParagraph"/>
              <w:ind w:right="99"/>
              <w:rPr>
                <w:sz w:val="20"/>
              </w:rPr>
            </w:pPr>
            <w:r>
              <w:rPr>
                <w:w w:val="95"/>
                <w:sz w:val="20"/>
              </w:rPr>
              <w:t>2087</w:t>
            </w:r>
          </w:p>
        </w:tc>
      </w:tr>
      <w:tr>
        <w:trPr>
          <w:trHeight w:val="242" w:hRule="atLeast"/>
        </w:trPr>
        <w:tc>
          <w:tcPr>
            <w:tcW w:w="6198" w:type="dxa"/>
            <w:tcBorders>
              <w:left w:val="single" w:sz="4" w:space="0" w:color="000000"/>
            </w:tcBorders>
          </w:tcPr>
          <w:p>
            <w:pPr>
              <w:pStyle w:val="TableParagraph"/>
              <w:spacing w:line="222" w:lineRule="exact"/>
              <w:ind w:left="107"/>
              <w:jc w:val="left"/>
              <w:rPr>
                <w:b/>
                <w:sz w:val="20"/>
              </w:rPr>
            </w:pPr>
            <w:r>
              <w:rPr>
                <w:b/>
                <w:sz w:val="20"/>
              </w:rPr>
              <w:t>Disability Services Commission</w:t>
            </w:r>
          </w:p>
        </w:tc>
        <w:tc>
          <w:tcPr>
            <w:tcW w:w="2043" w:type="dxa"/>
          </w:tcPr>
          <w:p>
            <w:pPr>
              <w:pStyle w:val="TableParagraph"/>
              <w:spacing w:line="222" w:lineRule="exact"/>
              <w:ind w:right="298"/>
              <w:rPr>
                <w:sz w:val="20"/>
              </w:rPr>
            </w:pPr>
            <w:r>
              <w:rPr>
                <w:w w:val="95"/>
                <w:sz w:val="20"/>
              </w:rPr>
              <w:t>1634</w:t>
            </w:r>
          </w:p>
        </w:tc>
        <w:tc>
          <w:tcPr>
            <w:tcW w:w="1460" w:type="dxa"/>
            <w:tcBorders>
              <w:right w:val="single" w:sz="4" w:space="0" w:color="000000"/>
            </w:tcBorders>
          </w:tcPr>
          <w:p>
            <w:pPr>
              <w:pStyle w:val="TableParagraph"/>
              <w:spacing w:line="222" w:lineRule="exact"/>
              <w:ind w:right="99"/>
              <w:rPr>
                <w:sz w:val="20"/>
              </w:rPr>
            </w:pPr>
            <w:r>
              <w:rPr>
                <w:w w:val="95"/>
                <w:sz w:val="20"/>
              </w:rPr>
              <w:t>1899</w:t>
            </w:r>
          </w:p>
        </w:tc>
      </w:tr>
      <w:tr>
        <w:trPr>
          <w:trHeight w:val="244" w:hRule="atLeast"/>
        </w:trPr>
        <w:tc>
          <w:tcPr>
            <w:tcW w:w="6198" w:type="dxa"/>
            <w:tcBorders>
              <w:left w:val="single" w:sz="4" w:space="0" w:color="000000"/>
            </w:tcBorders>
            <w:shd w:val="clear" w:color="auto" w:fill="D2DFED"/>
          </w:tcPr>
          <w:p>
            <w:pPr>
              <w:pStyle w:val="TableParagraph"/>
              <w:ind w:left="107"/>
              <w:jc w:val="left"/>
              <w:rPr>
                <w:b/>
                <w:sz w:val="20"/>
              </w:rPr>
            </w:pPr>
            <w:r>
              <w:rPr>
                <w:b/>
                <w:sz w:val="20"/>
              </w:rPr>
              <w:t>Department of Agriculture and Food</w:t>
            </w:r>
          </w:p>
        </w:tc>
        <w:tc>
          <w:tcPr>
            <w:tcW w:w="2043" w:type="dxa"/>
            <w:shd w:val="clear" w:color="auto" w:fill="D2DFED"/>
          </w:tcPr>
          <w:p>
            <w:pPr>
              <w:pStyle w:val="TableParagraph"/>
              <w:ind w:right="298"/>
              <w:rPr>
                <w:sz w:val="20"/>
              </w:rPr>
            </w:pPr>
            <w:r>
              <w:rPr>
                <w:w w:val="95"/>
                <w:sz w:val="20"/>
              </w:rPr>
              <w:t>1475</w:t>
            </w:r>
          </w:p>
        </w:tc>
        <w:tc>
          <w:tcPr>
            <w:tcW w:w="1460" w:type="dxa"/>
            <w:tcBorders>
              <w:right w:val="single" w:sz="4" w:space="0" w:color="000000"/>
            </w:tcBorders>
            <w:shd w:val="clear" w:color="auto" w:fill="D2DFED"/>
          </w:tcPr>
          <w:p>
            <w:pPr>
              <w:pStyle w:val="TableParagraph"/>
              <w:ind w:right="99"/>
              <w:rPr>
                <w:sz w:val="20"/>
              </w:rPr>
            </w:pPr>
            <w:r>
              <w:rPr>
                <w:w w:val="95"/>
                <w:sz w:val="20"/>
              </w:rPr>
              <w:t>1628</w:t>
            </w:r>
          </w:p>
        </w:tc>
      </w:tr>
      <w:tr>
        <w:trPr>
          <w:trHeight w:val="244" w:hRule="atLeast"/>
        </w:trPr>
        <w:tc>
          <w:tcPr>
            <w:tcW w:w="6198" w:type="dxa"/>
            <w:tcBorders>
              <w:left w:val="single" w:sz="4" w:space="0" w:color="000000"/>
            </w:tcBorders>
          </w:tcPr>
          <w:p>
            <w:pPr>
              <w:pStyle w:val="TableParagraph"/>
              <w:ind w:left="107"/>
              <w:jc w:val="left"/>
              <w:rPr>
                <w:b/>
                <w:sz w:val="20"/>
              </w:rPr>
            </w:pPr>
            <w:r>
              <w:rPr>
                <w:b/>
                <w:sz w:val="20"/>
              </w:rPr>
              <w:t>Department of the Attorney General</w:t>
            </w:r>
            <w:r>
              <w:rPr>
                <w:b/>
                <w:sz w:val="20"/>
                <w:vertAlign w:val="superscript"/>
              </w:rPr>
              <w:t>3</w:t>
            </w:r>
          </w:p>
        </w:tc>
        <w:tc>
          <w:tcPr>
            <w:tcW w:w="2043" w:type="dxa"/>
          </w:tcPr>
          <w:p>
            <w:pPr>
              <w:pStyle w:val="TableParagraph"/>
              <w:ind w:right="298"/>
              <w:rPr>
                <w:sz w:val="20"/>
              </w:rPr>
            </w:pPr>
            <w:r>
              <w:rPr>
                <w:w w:val="95"/>
                <w:sz w:val="20"/>
              </w:rPr>
              <w:t>1439</w:t>
            </w:r>
          </w:p>
        </w:tc>
        <w:tc>
          <w:tcPr>
            <w:tcW w:w="1460" w:type="dxa"/>
            <w:tcBorders>
              <w:right w:val="single" w:sz="4" w:space="0" w:color="000000"/>
            </w:tcBorders>
          </w:tcPr>
          <w:p>
            <w:pPr>
              <w:pStyle w:val="TableParagraph"/>
              <w:ind w:right="99"/>
              <w:rPr>
                <w:sz w:val="20"/>
              </w:rPr>
            </w:pPr>
            <w:r>
              <w:rPr>
                <w:w w:val="95"/>
                <w:sz w:val="20"/>
              </w:rPr>
              <w:t>1933</w:t>
            </w:r>
          </w:p>
        </w:tc>
      </w:tr>
      <w:tr>
        <w:trPr>
          <w:trHeight w:val="244" w:hRule="atLeast"/>
        </w:trPr>
        <w:tc>
          <w:tcPr>
            <w:tcW w:w="6198" w:type="dxa"/>
            <w:tcBorders>
              <w:left w:val="single" w:sz="4" w:space="0" w:color="000000"/>
            </w:tcBorders>
            <w:shd w:val="clear" w:color="auto" w:fill="D2DFED"/>
          </w:tcPr>
          <w:p>
            <w:pPr>
              <w:pStyle w:val="TableParagraph"/>
              <w:ind w:left="107"/>
              <w:jc w:val="left"/>
              <w:rPr>
                <w:b/>
                <w:sz w:val="20"/>
              </w:rPr>
            </w:pPr>
            <w:r>
              <w:rPr>
                <w:b/>
                <w:sz w:val="20"/>
              </w:rPr>
              <w:t>Department of Housing and Works</w:t>
            </w:r>
          </w:p>
        </w:tc>
        <w:tc>
          <w:tcPr>
            <w:tcW w:w="2043" w:type="dxa"/>
            <w:shd w:val="clear" w:color="auto" w:fill="D2DFED"/>
          </w:tcPr>
          <w:p>
            <w:pPr>
              <w:pStyle w:val="TableParagraph"/>
              <w:ind w:right="298"/>
              <w:rPr>
                <w:sz w:val="20"/>
              </w:rPr>
            </w:pPr>
            <w:r>
              <w:rPr>
                <w:w w:val="95"/>
                <w:sz w:val="20"/>
              </w:rPr>
              <w:t>1402</w:t>
            </w:r>
          </w:p>
        </w:tc>
        <w:tc>
          <w:tcPr>
            <w:tcW w:w="1460" w:type="dxa"/>
            <w:tcBorders>
              <w:right w:val="single" w:sz="4" w:space="0" w:color="000000"/>
            </w:tcBorders>
            <w:shd w:val="clear" w:color="auto" w:fill="D2DFED"/>
          </w:tcPr>
          <w:p>
            <w:pPr>
              <w:pStyle w:val="TableParagraph"/>
              <w:ind w:right="99"/>
              <w:rPr>
                <w:sz w:val="20"/>
              </w:rPr>
            </w:pPr>
            <w:r>
              <w:rPr>
                <w:w w:val="95"/>
                <w:sz w:val="20"/>
              </w:rPr>
              <w:t>1469</w:t>
            </w:r>
          </w:p>
        </w:tc>
      </w:tr>
      <w:tr>
        <w:trPr>
          <w:trHeight w:val="242" w:hRule="atLeast"/>
        </w:trPr>
        <w:tc>
          <w:tcPr>
            <w:tcW w:w="6198" w:type="dxa"/>
            <w:tcBorders>
              <w:left w:val="single" w:sz="4" w:space="0" w:color="000000"/>
            </w:tcBorders>
          </w:tcPr>
          <w:p>
            <w:pPr>
              <w:pStyle w:val="TableParagraph"/>
              <w:spacing w:line="222" w:lineRule="exact"/>
              <w:ind w:left="107"/>
              <w:jc w:val="left"/>
              <w:rPr>
                <w:b/>
                <w:sz w:val="20"/>
              </w:rPr>
            </w:pPr>
            <w:r>
              <w:rPr>
                <w:b/>
                <w:sz w:val="20"/>
              </w:rPr>
              <w:t>Public Transport Authority</w:t>
            </w:r>
          </w:p>
        </w:tc>
        <w:tc>
          <w:tcPr>
            <w:tcW w:w="2043" w:type="dxa"/>
          </w:tcPr>
          <w:p>
            <w:pPr>
              <w:pStyle w:val="TableParagraph"/>
              <w:spacing w:line="222" w:lineRule="exact"/>
              <w:ind w:right="298"/>
              <w:rPr>
                <w:sz w:val="20"/>
              </w:rPr>
            </w:pPr>
            <w:r>
              <w:rPr>
                <w:w w:val="95"/>
                <w:sz w:val="20"/>
              </w:rPr>
              <w:t>1288</w:t>
            </w:r>
          </w:p>
        </w:tc>
        <w:tc>
          <w:tcPr>
            <w:tcW w:w="1460" w:type="dxa"/>
            <w:tcBorders>
              <w:right w:val="single" w:sz="4" w:space="0" w:color="000000"/>
            </w:tcBorders>
          </w:tcPr>
          <w:p>
            <w:pPr>
              <w:pStyle w:val="TableParagraph"/>
              <w:spacing w:line="222" w:lineRule="exact"/>
              <w:ind w:right="99"/>
              <w:rPr>
                <w:sz w:val="20"/>
              </w:rPr>
            </w:pPr>
            <w:r>
              <w:rPr>
                <w:w w:val="95"/>
                <w:sz w:val="20"/>
              </w:rPr>
              <w:t>1362</w:t>
            </w:r>
          </w:p>
        </w:tc>
      </w:tr>
      <w:tr>
        <w:trPr>
          <w:trHeight w:val="244" w:hRule="atLeast"/>
        </w:trPr>
        <w:tc>
          <w:tcPr>
            <w:tcW w:w="6198" w:type="dxa"/>
            <w:tcBorders>
              <w:left w:val="single" w:sz="4" w:space="0" w:color="000000"/>
            </w:tcBorders>
            <w:shd w:val="clear" w:color="auto" w:fill="D2DFED"/>
          </w:tcPr>
          <w:p>
            <w:pPr>
              <w:pStyle w:val="TableParagraph"/>
              <w:ind w:left="107"/>
              <w:jc w:val="left"/>
              <w:rPr>
                <w:b/>
                <w:sz w:val="20"/>
              </w:rPr>
            </w:pPr>
            <w:r>
              <w:rPr>
                <w:b/>
                <w:sz w:val="20"/>
              </w:rPr>
              <w:t>Fire and Emergency Services Authority of Western Australia</w:t>
            </w:r>
          </w:p>
        </w:tc>
        <w:tc>
          <w:tcPr>
            <w:tcW w:w="2043" w:type="dxa"/>
            <w:shd w:val="clear" w:color="auto" w:fill="D2DFED"/>
          </w:tcPr>
          <w:p>
            <w:pPr>
              <w:pStyle w:val="TableParagraph"/>
              <w:ind w:right="298"/>
              <w:rPr>
                <w:sz w:val="20"/>
              </w:rPr>
            </w:pPr>
            <w:r>
              <w:rPr>
                <w:w w:val="95"/>
                <w:sz w:val="20"/>
              </w:rPr>
              <w:t>1274</w:t>
            </w:r>
          </w:p>
        </w:tc>
        <w:tc>
          <w:tcPr>
            <w:tcW w:w="1460" w:type="dxa"/>
            <w:tcBorders>
              <w:right w:val="single" w:sz="4" w:space="0" w:color="000000"/>
            </w:tcBorders>
            <w:shd w:val="clear" w:color="auto" w:fill="D2DFED"/>
          </w:tcPr>
          <w:p>
            <w:pPr>
              <w:pStyle w:val="TableParagraph"/>
              <w:ind w:right="99"/>
              <w:rPr>
                <w:sz w:val="20"/>
              </w:rPr>
            </w:pPr>
            <w:r>
              <w:rPr>
                <w:w w:val="95"/>
                <w:sz w:val="20"/>
              </w:rPr>
              <w:t>1314</w:t>
            </w:r>
          </w:p>
        </w:tc>
      </w:tr>
      <w:tr>
        <w:trPr>
          <w:trHeight w:val="244" w:hRule="atLeast"/>
        </w:trPr>
        <w:tc>
          <w:tcPr>
            <w:tcW w:w="6198" w:type="dxa"/>
            <w:tcBorders>
              <w:left w:val="single" w:sz="4" w:space="0" w:color="000000"/>
            </w:tcBorders>
          </w:tcPr>
          <w:p>
            <w:pPr>
              <w:pStyle w:val="TableParagraph"/>
              <w:ind w:left="107"/>
              <w:jc w:val="left"/>
              <w:rPr>
                <w:b/>
                <w:sz w:val="20"/>
              </w:rPr>
            </w:pPr>
            <w:r>
              <w:rPr>
                <w:b/>
                <w:sz w:val="20"/>
              </w:rPr>
              <w:t>Department of Treasury and Finance</w:t>
            </w:r>
          </w:p>
        </w:tc>
        <w:tc>
          <w:tcPr>
            <w:tcW w:w="2043" w:type="dxa"/>
          </w:tcPr>
          <w:p>
            <w:pPr>
              <w:pStyle w:val="TableParagraph"/>
              <w:ind w:right="298"/>
              <w:rPr>
                <w:sz w:val="20"/>
              </w:rPr>
            </w:pPr>
            <w:r>
              <w:rPr>
                <w:w w:val="95"/>
                <w:sz w:val="20"/>
              </w:rPr>
              <w:t>1267</w:t>
            </w:r>
          </w:p>
        </w:tc>
        <w:tc>
          <w:tcPr>
            <w:tcW w:w="1460" w:type="dxa"/>
            <w:tcBorders>
              <w:right w:val="single" w:sz="4" w:space="0" w:color="000000"/>
            </w:tcBorders>
          </w:tcPr>
          <w:p>
            <w:pPr>
              <w:pStyle w:val="TableParagraph"/>
              <w:ind w:right="99"/>
              <w:rPr>
                <w:sz w:val="20"/>
              </w:rPr>
            </w:pPr>
            <w:r>
              <w:rPr>
                <w:w w:val="95"/>
                <w:sz w:val="20"/>
              </w:rPr>
              <w:t>1371</w:t>
            </w:r>
          </w:p>
        </w:tc>
      </w:tr>
      <w:tr>
        <w:trPr>
          <w:trHeight w:val="242" w:hRule="atLeast"/>
        </w:trPr>
        <w:tc>
          <w:tcPr>
            <w:tcW w:w="6198" w:type="dxa"/>
            <w:tcBorders>
              <w:left w:val="single" w:sz="4" w:space="0" w:color="000000"/>
            </w:tcBorders>
            <w:shd w:val="clear" w:color="auto" w:fill="D2DFED"/>
          </w:tcPr>
          <w:p>
            <w:pPr>
              <w:pStyle w:val="TableParagraph"/>
              <w:spacing w:line="222" w:lineRule="exact"/>
              <w:ind w:left="107"/>
              <w:jc w:val="left"/>
              <w:rPr>
                <w:b/>
                <w:sz w:val="20"/>
              </w:rPr>
            </w:pPr>
            <w:r>
              <w:rPr>
                <w:b/>
                <w:sz w:val="20"/>
              </w:rPr>
              <w:t>Swan TAFE</w:t>
            </w:r>
          </w:p>
        </w:tc>
        <w:tc>
          <w:tcPr>
            <w:tcW w:w="2043" w:type="dxa"/>
            <w:shd w:val="clear" w:color="auto" w:fill="D2DFED"/>
          </w:tcPr>
          <w:p>
            <w:pPr>
              <w:pStyle w:val="TableParagraph"/>
              <w:spacing w:line="222" w:lineRule="exact"/>
              <w:ind w:right="298"/>
              <w:rPr>
                <w:sz w:val="20"/>
              </w:rPr>
            </w:pPr>
            <w:r>
              <w:rPr>
                <w:w w:val="95"/>
                <w:sz w:val="20"/>
              </w:rPr>
              <w:t>1059</w:t>
            </w:r>
          </w:p>
        </w:tc>
        <w:tc>
          <w:tcPr>
            <w:tcW w:w="1460" w:type="dxa"/>
            <w:tcBorders>
              <w:right w:val="single" w:sz="4" w:space="0" w:color="000000"/>
            </w:tcBorders>
            <w:shd w:val="clear" w:color="auto" w:fill="D2DFED"/>
          </w:tcPr>
          <w:p>
            <w:pPr>
              <w:pStyle w:val="TableParagraph"/>
              <w:spacing w:line="222" w:lineRule="exact"/>
              <w:ind w:right="99"/>
              <w:rPr>
                <w:sz w:val="20"/>
              </w:rPr>
            </w:pPr>
            <w:r>
              <w:rPr>
                <w:w w:val="95"/>
                <w:sz w:val="20"/>
              </w:rPr>
              <w:t>1425</w:t>
            </w:r>
          </w:p>
        </w:tc>
      </w:tr>
      <w:tr>
        <w:trPr>
          <w:trHeight w:val="244" w:hRule="atLeast"/>
        </w:trPr>
        <w:tc>
          <w:tcPr>
            <w:tcW w:w="6198" w:type="dxa"/>
            <w:tcBorders>
              <w:left w:val="single" w:sz="4" w:space="0" w:color="000000"/>
            </w:tcBorders>
          </w:tcPr>
          <w:p>
            <w:pPr>
              <w:pStyle w:val="TableParagraph"/>
              <w:ind w:left="107"/>
              <w:jc w:val="left"/>
              <w:rPr>
                <w:b/>
                <w:sz w:val="20"/>
              </w:rPr>
            </w:pPr>
            <w:r>
              <w:rPr>
                <w:b/>
                <w:sz w:val="20"/>
              </w:rPr>
              <w:t>Commissioner of Main Roads</w:t>
            </w:r>
          </w:p>
        </w:tc>
        <w:tc>
          <w:tcPr>
            <w:tcW w:w="2043" w:type="dxa"/>
          </w:tcPr>
          <w:p>
            <w:pPr>
              <w:pStyle w:val="TableParagraph"/>
              <w:ind w:right="298"/>
              <w:rPr>
                <w:sz w:val="20"/>
              </w:rPr>
            </w:pPr>
            <w:r>
              <w:rPr>
                <w:w w:val="95"/>
                <w:sz w:val="20"/>
              </w:rPr>
              <w:t>1023</w:t>
            </w:r>
          </w:p>
        </w:tc>
        <w:tc>
          <w:tcPr>
            <w:tcW w:w="1460" w:type="dxa"/>
            <w:tcBorders>
              <w:right w:val="single" w:sz="4" w:space="0" w:color="000000"/>
            </w:tcBorders>
          </w:tcPr>
          <w:p>
            <w:pPr>
              <w:pStyle w:val="TableParagraph"/>
              <w:ind w:right="99"/>
              <w:rPr>
                <w:sz w:val="20"/>
              </w:rPr>
            </w:pPr>
            <w:r>
              <w:rPr>
                <w:w w:val="95"/>
                <w:sz w:val="20"/>
              </w:rPr>
              <w:t>1088</w:t>
            </w:r>
          </w:p>
        </w:tc>
      </w:tr>
      <w:tr>
        <w:trPr>
          <w:trHeight w:val="244" w:hRule="atLeast"/>
        </w:trPr>
        <w:tc>
          <w:tcPr>
            <w:tcW w:w="6198" w:type="dxa"/>
            <w:tcBorders>
              <w:left w:val="single" w:sz="4" w:space="0" w:color="000000"/>
            </w:tcBorders>
            <w:shd w:val="clear" w:color="auto" w:fill="D2DFED"/>
          </w:tcPr>
          <w:p>
            <w:pPr>
              <w:pStyle w:val="TableParagraph"/>
              <w:ind w:left="107"/>
              <w:jc w:val="left"/>
              <w:rPr>
                <w:b/>
                <w:sz w:val="20"/>
              </w:rPr>
            </w:pPr>
            <w:r>
              <w:rPr>
                <w:b/>
                <w:sz w:val="20"/>
              </w:rPr>
              <w:t>Department of Commerce</w:t>
            </w:r>
          </w:p>
        </w:tc>
        <w:tc>
          <w:tcPr>
            <w:tcW w:w="2043" w:type="dxa"/>
            <w:shd w:val="clear" w:color="auto" w:fill="D2DFED"/>
          </w:tcPr>
          <w:p>
            <w:pPr>
              <w:pStyle w:val="TableParagraph"/>
              <w:ind w:right="298"/>
              <w:rPr>
                <w:sz w:val="20"/>
              </w:rPr>
            </w:pPr>
            <w:r>
              <w:rPr>
                <w:w w:val="95"/>
                <w:sz w:val="20"/>
              </w:rPr>
              <w:t>947</w:t>
            </w:r>
          </w:p>
        </w:tc>
        <w:tc>
          <w:tcPr>
            <w:tcW w:w="1460" w:type="dxa"/>
            <w:tcBorders>
              <w:right w:val="single" w:sz="4" w:space="0" w:color="000000"/>
            </w:tcBorders>
            <w:shd w:val="clear" w:color="auto" w:fill="D2DFED"/>
          </w:tcPr>
          <w:p>
            <w:pPr>
              <w:pStyle w:val="TableParagraph"/>
              <w:ind w:right="99"/>
              <w:rPr>
                <w:sz w:val="20"/>
              </w:rPr>
            </w:pPr>
            <w:r>
              <w:rPr>
                <w:w w:val="95"/>
                <w:sz w:val="20"/>
              </w:rPr>
              <w:t>1051</w:t>
            </w:r>
          </w:p>
        </w:tc>
      </w:tr>
      <w:tr>
        <w:trPr>
          <w:trHeight w:val="244" w:hRule="atLeast"/>
        </w:trPr>
        <w:tc>
          <w:tcPr>
            <w:tcW w:w="6198" w:type="dxa"/>
            <w:tcBorders>
              <w:left w:val="single" w:sz="4" w:space="0" w:color="000000"/>
            </w:tcBorders>
          </w:tcPr>
          <w:p>
            <w:pPr>
              <w:pStyle w:val="TableParagraph"/>
              <w:ind w:left="107"/>
              <w:jc w:val="left"/>
              <w:rPr>
                <w:b/>
                <w:sz w:val="20"/>
              </w:rPr>
            </w:pPr>
            <w:r>
              <w:rPr>
                <w:b/>
                <w:sz w:val="20"/>
              </w:rPr>
              <w:t>Western Australian Land Information Authority (Landgate)</w:t>
            </w:r>
          </w:p>
        </w:tc>
        <w:tc>
          <w:tcPr>
            <w:tcW w:w="2043" w:type="dxa"/>
          </w:tcPr>
          <w:p>
            <w:pPr>
              <w:pStyle w:val="TableParagraph"/>
              <w:ind w:right="298"/>
              <w:rPr>
                <w:sz w:val="20"/>
              </w:rPr>
            </w:pPr>
            <w:r>
              <w:rPr>
                <w:w w:val="95"/>
                <w:sz w:val="20"/>
              </w:rPr>
              <w:t>909</w:t>
            </w:r>
          </w:p>
        </w:tc>
        <w:tc>
          <w:tcPr>
            <w:tcW w:w="1460" w:type="dxa"/>
            <w:tcBorders>
              <w:right w:val="single" w:sz="4" w:space="0" w:color="000000"/>
            </w:tcBorders>
          </w:tcPr>
          <w:p>
            <w:pPr>
              <w:pStyle w:val="TableParagraph"/>
              <w:ind w:right="99"/>
              <w:rPr>
                <w:sz w:val="20"/>
              </w:rPr>
            </w:pPr>
            <w:r>
              <w:rPr>
                <w:w w:val="95"/>
                <w:sz w:val="20"/>
              </w:rPr>
              <w:t>990</w:t>
            </w:r>
          </w:p>
        </w:tc>
      </w:tr>
      <w:tr>
        <w:trPr>
          <w:trHeight w:val="242" w:hRule="atLeast"/>
        </w:trPr>
        <w:tc>
          <w:tcPr>
            <w:tcW w:w="6198" w:type="dxa"/>
            <w:tcBorders>
              <w:left w:val="single" w:sz="4" w:space="0" w:color="000000"/>
            </w:tcBorders>
            <w:shd w:val="clear" w:color="auto" w:fill="D2DFED"/>
          </w:tcPr>
          <w:p>
            <w:pPr>
              <w:pStyle w:val="TableParagraph"/>
              <w:spacing w:line="222" w:lineRule="exact"/>
              <w:ind w:left="107"/>
              <w:jc w:val="left"/>
              <w:rPr>
                <w:b/>
                <w:sz w:val="20"/>
              </w:rPr>
            </w:pPr>
            <w:r>
              <w:rPr>
                <w:b/>
                <w:sz w:val="20"/>
              </w:rPr>
              <w:t>Central TAFE</w:t>
            </w:r>
          </w:p>
        </w:tc>
        <w:tc>
          <w:tcPr>
            <w:tcW w:w="2043" w:type="dxa"/>
            <w:shd w:val="clear" w:color="auto" w:fill="D2DFED"/>
          </w:tcPr>
          <w:p>
            <w:pPr>
              <w:pStyle w:val="TableParagraph"/>
              <w:spacing w:line="222" w:lineRule="exact"/>
              <w:ind w:right="298"/>
              <w:rPr>
                <w:sz w:val="20"/>
              </w:rPr>
            </w:pPr>
            <w:r>
              <w:rPr>
                <w:w w:val="95"/>
                <w:sz w:val="20"/>
              </w:rPr>
              <w:t>907</w:t>
            </w:r>
          </w:p>
        </w:tc>
        <w:tc>
          <w:tcPr>
            <w:tcW w:w="1460" w:type="dxa"/>
            <w:tcBorders>
              <w:right w:val="single" w:sz="4" w:space="0" w:color="000000"/>
            </w:tcBorders>
            <w:shd w:val="clear" w:color="auto" w:fill="D2DFED"/>
          </w:tcPr>
          <w:p>
            <w:pPr>
              <w:pStyle w:val="TableParagraph"/>
              <w:spacing w:line="222" w:lineRule="exact"/>
              <w:ind w:right="99"/>
              <w:rPr>
                <w:sz w:val="20"/>
              </w:rPr>
            </w:pPr>
            <w:r>
              <w:rPr>
                <w:w w:val="95"/>
                <w:sz w:val="20"/>
              </w:rPr>
              <w:t>1265</w:t>
            </w:r>
          </w:p>
        </w:tc>
      </w:tr>
      <w:tr>
        <w:trPr>
          <w:trHeight w:val="245" w:hRule="atLeast"/>
        </w:trPr>
        <w:tc>
          <w:tcPr>
            <w:tcW w:w="6198" w:type="dxa"/>
            <w:tcBorders>
              <w:left w:val="single" w:sz="4" w:space="0" w:color="000000"/>
            </w:tcBorders>
          </w:tcPr>
          <w:p>
            <w:pPr>
              <w:pStyle w:val="TableParagraph"/>
              <w:ind w:left="107"/>
              <w:jc w:val="left"/>
              <w:rPr>
                <w:b/>
                <w:sz w:val="20"/>
              </w:rPr>
            </w:pPr>
            <w:r>
              <w:rPr>
                <w:b/>
                <w:sz w:val="20"/>
              </w:rPr>
              <w:t>Department for Mines and Petroleum</w:t>
            </w:r>
          </w:p>
        </w:tc>
        <w:tc>
          <w:tcPr>
            <w:tcW w:w="2043" w:type="dxa"/>
          </w:tcPr>
          <w:p>
            <w:pPr>
              <w:pStyle w:val="TableParagraph"/>
              <w:ind w:right="298"/>
              <w:rPr>
                <w:sz w:val="20"/>
              </w:rPr>
            </w:pPr>
            <w:r>
              <w:rPr>
                <w:w w:val="95"/>
                <w:sz w:val="20"/>
              </w:rPr>
              <w:t>704</w:t>
            </w:r>
          </w:p>
        </w:tc>
        <w:tc>
          <w:tcPr>
            <w:tcW w:w="1460" w:type="dxa"/>
            <w:tcBorders>
              <w:right w:val="single" w:sz="4" w:space="0" w:color="000000"/>
            </w:tcBorders>
          </w:tcPr>
          <w:p>
            <w:pPr>
              <w:pStyle w:val="TableParagraph"/>
              <w:ind w:right="99"/>
              <w:rPr>
                <w:sz w:val="20"/>
              </w:rPr>
            </w:pPr>
            <w:r>
              <w:rPr>
                <w:w w:val="95"/>
                <w:sz w:val="20"/>
              </w:rPr>
              <w:t>751</w:t>
            </w:r>
          </w:p>
        </w:tc>
      </w:tr>
      <w:tr>
        <w:trPr>
          <w:trHeight w:val="244" w:hRule="atLeast"/>
        </w:trPr>
        <w:tc>
          <w:tcPr>
            <w:tcW w:w="6198" w:type="dxa"/>
            <w:tcBorders>
              <w:left w:val="single" w:sz="4" w:space="0" w:color="000000"/>
              <w:bottom w:val="single" w:sz="4" w:space="0" w:color="000000"/>
            </w:tcBorders>
            <w:shd w:val="clear" w:color="auto" w:fill="D2DFED"/>
          </w:tcPr>
          <w:p>
            <w:pPr>
              <w:pStyle w:val="TableParagraph"/>
              <w:ind w:left="107"/>
              <w:jc w:val="left"/>
              <w:rPr>
                <w:b/>
                <w:sz w:val="20"/>
              </w:rPr>
            </w:pPr>
            <w:r>
              <w:rPr>
                <w:b/>
                <w:sz w:val="20"/>
              </w:rPr>
              <w:t>Challenger TAFE</w:t>
            </w:r>
          </w:p>
        </w:tc>
        <w:tc>
          <w:tcPr>
            <w:tcW w:w="2043" w:type="dxa"/>
            <w:tcBorders>
              <w:bottom w:val="single" w:sz="4" w:space="0" w:color="000000"/>
            </w:tcBorders>
            <w:shd w:val="clear" w:color="auto" w:fill="D2DFED"/>
          </w:tcPr>
          <w:p>
            <w:pPr>
              <w:pStyle w:val="TableParagraph"/>
              <w:ind w:right="298"/>
              <w:rPr>
                <w:sz w:val="20"/>
              </w:rPr>
            </w:pPr>
            <w:r>
              <w:rPr>
                <w:w w:val="95"/>
                <w:sz w:val="20"/>
              </w:rPr>
              <w:t>693</w:t>
            </w:r>
          </w:p>
        </w:tc>
        <w:tc>
          <w:tcPr>
            <w:tcW w:w="1460" w:type="dxa"/>
            <w:tcBorders>
              <w:bottom w:val="single" w:sz="4" w:space="0" w:color="000000"/>
              <w:right w:val="single" w:sz="4" w:space="0" w:color="000000"/>
            </w:tcBorders>
            <w:shd w:val="clear" w:color="auto" w:fill="D2DFED"/>
          </w:tcPr>
          <w:p>
            <w:pPr>
              <w:pStyle w:val="TableParagraph"/>
              <w:ind w:right="99"/>
              <w:rPr>
                <w:sz w:val="20"/>
              </w:rPr>
            </w:pPr>
            <w:r>
              <w:rPr>
                <w:w w:val="95"/>
                <w:sz w:val="20"/>
              </w:rPr>
              <w:t>944</w:t>
            </w:r>
          </w:p>
        </w:tc>
      </w:tr>
    </w:tbl>
    <w:p>
      <w:pPr>
        <w:spacing w:line="240" w:lineRule="auto" w:before="0"/>
        <w:rPr>
          <w:sz w:val="20"/>
        </w:rPr>
      </w:pPr>
    </w:p>
    <w:p>
      <w:pPr>
        <w:spacing w:line="240" w:lineRule="auto" w:before="0"/>
        <w:rPr>
          <w:sz w:val="20"/>
        </w:rPr>
      </w:pPr>
    </w:p>
    <w:p>
      <w:pPr>
        <w:spacing w:line="240" w:lineRule="auto" w:before="0"/>
        <w:rPr>
          <w:sz w:val="13"/>
        </w:rPr>
      </w:pPr>
      <w:r>
        <w:rPr/>
        <w:pict>
          <v:shape style="position:absolute;margin-left:72.024002pt;margin-top:10.205948pt;width:144.050pt;height:.1pt;mso-position-horizontal-relative:page;mso-position-vertical-relative:paragraph;z-index:-251658240;mso-wrap-distance-left:0;mso-wrap-distance-right:0" coordorigin="1440,204" coordsize="2881,0" path="m1440,204l4321,204e" filled="false" stroked="true" strokeweight=".599980pt" strokecolor="#000000">
            <v:path arrowok="t"/>
            <v:stroke dashstyle="solid"/>
            <w10:wrap type="topAndBottom"/>
          </v:shape>
        </w:pict>
      </w:r>
    </w:p>
    <w:p>
      <w:pPr>
        <w:pStyle w:val="ListParagraph"/>
        <w:numPr>
          <w:ilvl w:val="0"/>
          <w:numId w:val="2"/>
        </w:numPr>
        <w:tabs>
          <w:tab w:pos="396" w:val="left" w:leader="none"/>
        </w:tabs>
        <w:spacing w:line="244" w:lineRule="auto" w:before="44" w:after="0"/>
        <w:ind w:left="220" w:right="678" w:firstLine="0"/>
        <w:jc w:val="both"/>
        <w:rPr>
          <w:sz w:val="16"/>
        </w:rPr>
      </w:pPr>
      <w:r>
        <w:rPr>
          <w:sz w:val="16"/>
        </w:rPr>
        <w:t>Paid FTE is a snapshot of employees who were paid as at the pay day prior to 31 March 2009 of data submitted from 127 agencies. FTEs have been rounded to whole numbers. This methodology may differ from those used by other public sector agencies.</w:t>
      </w:r>
    </w:p>
    <w:p>
      <w:pPr>
        <w:pStyle w:val="ListParagraph"/>
        <w:numPr>
          <w:ilvl w:val="0"/>
          <w:numId w:val="2"/>
        </w:numPr>
        <w:tabs>
          <w:tab w:pos="394" w:val="left" w:leader="none"/>
        </w:tabs>
        <w:spacing w:line="219" w:lineRule="exact" w:before="0" w:after="0"/>
        <w:ind w:left="393" w:right="0" w:hanging="174"/>
        <w:jc w:val="both"/>
        <w:rPr>
          <w:sz w:val="16"/>
        </w:rPr>
      </w:pPr>
      <w:r>
        <w:rPr>
          <w:sz w:val="16"/>
        </w:rPr>
        <w:t>Paid</w:t>
      </w:r>
      <w:r>
        <w:rPr>
          <w:spacing w:val="9"/>
          <w:sz w:val="16"/>
        </w:rPr>
        <w:t> </w:t>
      </w:r>
      <w:r>
        <w:rPr>
          <w:sz w:val="16"/>
        </w:rPr>
        <w:t>head</w:t>
      </w:r>
      <w:r>
        <w:rPr>
          <w:spacing w:val="6"/>
          <w:sz w:val="16"/>
        </w:rPr>
        <w:t> </w:t>
      </w:r>
      <w:r>
        <w:rPr>
          <w:sz w:val="16"/>
        </w:rPr>
        <w:t>count</w:t>
      </w:r>
      <w:r>
        <w:rPr>
          <w:spacing w:val="7"/>
          <w:sz w:val="16"/>
        </w:rPr>
        <w:t> </w:t>
      </w:r>
      <w:r>
        <w:rPr>
          <w:sz w:val="16"/>
        </w:rPr>
        <w:t>is</w:t>
      </w:r>
      <w:r>
        <w:rPr>
          <w:spacing w:val="9"/>
          <w:sz w:val="16"/>
        </w:rPr>
        <w:t> </w:t>
      </w:r>
      <w:r>
        <w:rPr>
          <w:sz w:val="16"/>
        </w:rPr>
        <w:t>a</w:t>
      </w:r>
      <w:r>
        <w:rPr>
          <w:spacing w:val="6"/>
          <w:sz w:val="16"/>
        </w:rPr>
        <w:t> </w:t>
      </w:r>
      <w:r>
        <w:rPr>
          <w:sz w:val="16"/>
        </w:rPr>
        <w:t>snapshot</w:t>
      </w:r>
      <w:r>
        <w:rPr>
          <w:spacing w:val="5"/>
          <w:sz w:val="16"/>
        </w:rPr>
        <w:t> </w:t>
      </w:r>
      <w:r>
        <w:rPr>
          <w:sz w:val="16"/>
        </w:rPr>
        <w:t>as</w:t>
      </w:r>
      <w:r>
        <w:rPr>
          <w:spacing w:val="11"/>
          <w:sz w:val="16"/>
        </w:rPr>
        <w:t> </w:t>
      </w:r>
      <w:r>
        <w:rPr>
          <w:sz w:val="16"/>
        </w:rPr>
        <w:t>at</w:t>
      </w:r>
      <w:r>
        <w:rPr>
          <w:spacing w:val="8"/>
          <w:sz w:val="16"/>
        </w:rPr>
        <w:t> </w:t>
      </w:r>
      <w:r>
        <w:rPr>
          <w:sz w:val="16"/>
        </w:rPr>
        <w:t>the</w:t>
      </w:r>
      <w:r>
        <w:rPr>
          <w:spacing w:val="8"/>
          <w:sz w:val="16"/>
        </w:rPr>
        <w:t> </w:t>
      </w:r>
      <w:r>
        <w:rPr>
          <w:sz w:val="16"/>
        </w:rPr>
        <w:t>pay</w:t>
      </w:r>
      <w:r>
        <w:rPr>
          <w:spacing w:val="8"/>
          <w:sz w:val="16"/>
        </w:rPr>
        <w:t> </w:t>
      </w:r>
      <w:r>
        <w:rPr>
          <w:sz w:val="16"/>
        </w:rPr>
        <w:t>day</w:t>
      </w:r>
      <w:r>
        <w:rPr>
          <w:spacing w:val="9"/>
          <w:sz w:val="16"/>
        </w:rPr>
        <w:t> </w:t>
      </w:r>
      <w:r>
        <w:rPr>
          <w:sz w:val="16"/>
        </w:rPr>
        <w:t>prior</w:t>
      </w:r>
      <w:r>
        <w:rPr>
          <w:spacing w:val="6"/>
          <w:sz w:val="16"/>
        </w:rPr>
        <w:t> </w:t>
      </w:r>
      <w:r>
        <w:rPr>
          <w:sz w:val="16"/>
        </w:rPr>
        <w:t>to</w:t>
      </w:r>
      <w:r>
        <w:rPr>
          <w:spacing w:val="8"/>
          <w:sz w:val="16"/>
        </w:rPr>
        <w:t> </w:t>
      </w:r>
      <w:r>
        <w:rPr>
          <w:sz w:val="16"/>
        </w:rPr>
        <w:t>31</w:t>
      </w:r>
      <w:r>
        <w:rPr>
          <w:spacing w:val="9"/>
          <w:sz w:val="16"/>
        </w:rPr>
        <w:t> </w:t>
      </w:r>
      <w:r>
        <w:rPr>
          <w:sz w:val="16"/>
        </w:rPr>
        <w:t>March</w:t>
      </w:r>
      <w:r>
        <w:rPr>
          <w:spacing w:val="8"/>
          <w:sz w:val="16"/>
        </w:rPr>
        <w:t> </w:t>
      </w:r>
      <w:r>
        <w:rPr>
          <w:sz w:val="16"/>
        </w:rPr>
        <w:t>2009</w:t>
      </w:r>
      <w:r>
        <w:rPr>
          <w:spacing w:val="15"/>
          <w:sz w:val="16"/>
        </w:rPr>
        <w:t> </w:t>
      </w:r>
      <w:r>
        <w:rPr>
          <w:sz w:val="16"/>
        </w:rPr>
        <w:t>and</w:t>
      </w:r>
      <w:r>
        <w:rPr>
          <w:spacing w:val="8"/>
          <w:sz w:val="16"/>
        </w:rPr>
        <w:t> </w:t>
      </w:r>
      <w:r>
        <w:rPr>
          <w:sz w:val="16"/>
        </w:rPr>
        <w:t>includes</w:t>
      </w:r>
      <w:r>
        <w:rPr>
          <w:spacing w:val="11"/>
          <w:sz w:val="16"/>
        </w:rPr>
        <w:t> </w:t>
      </w:r>
      <w:r>
        <w:rPr>
          <w:sz w:val="16"/>
        </w:rPr>
        <w:t>all</w:t>
      </w:r>
      <w:r>
        <w:rPr>
          <w:spacing w:val="7"/>
          <w:sz w:val="16"/>
        </w:rPr>
        <w:t> </w:t>
      </w:r>
      <w:r>
        <w:rPr>
          <w:sz w:val="16"/>
        </w:rPr>
        <w:t>permanent,</w:t>
      </w:r>
      <w:r>
        <w:rPr>
          <w:spacing w:val="7"/>
          <w:sz w:val="16"/>
        </w:rPr>
        <w:t> </w:t>
      </w:r>
      <w:r>
        <w:rPr>
          <w:sz w:val="16"/>
        </w:rPr>
        <w:t>fixed</w:t>
      </w:r>
      <w:r>
        <w:rPr>
          <w:spacing w:val="8"/>
          <w:sz w:val="16"/>
        </w:rPr>
        <w:t> </w:t>
      </w:r>
      <w:r>
        <w:rPr>
          <w:sz w:val="16"/>
        </w:rPr>
        <w:t>term</w:t>
      </w:r>
      <w:r>
        <w:rPr>
          <w:spacing w:val="11"/>
          <w:sz w:val="16"/>
        </w:rPr>
        <w:t> </w:t>
      </w:r>
      <w:r>
        <w:rPr>
          <w:sz w:val="16"/>
        </w:rPr>
        <w:t>and</w:t>
      </w:r>
      <w:r>
        <w:rPr>
          <w:spacing w:val="6"/>
          <w:sz w:val="16"/>
        </w:rPr>
        <w:t> </w:t>
      </w:r>
      <w:r>
        <w:rPr>
          <w:sz w:val="16"/>
        </w:rPr>
        <w:t>casual</w:t>
      </w:r>
    </w:p>
    <w:p>
      <w:pPr>
        <w:spacing w:line="168" w:lineRule="exact" w:before="8"/>
        <w:ind w:left="220" w:right="0" w:firstLine="0"/>
        <w:jc w:val="left"/>
        <w:rPr>
          <w:rFonts w:ascii="Arial"/>
          <w:sz w:val="16"/>
        </w:rPr>
      </w:pPr>
      <w:r>
        <w:rPr>
          <w:rFonts w:ascii="Arial"/>
          <w:sz w:val="16"/>
        </w:rPr>
        <w:t>employees paid during that pay period.</w:t>
      </w:r>
    </w:p>
    <w:p>
      <w:pPr>
        <w:pStyle w:val="ListParagraph"/>
        <w:numPr>
          <w:ilvl w:val="0"/>
          <w:numId w:val="2"/>
        </w:numPr>
        <w:tabs>
          <w:tab w:pos="339" w:val="left" w:leader="none"/>
        </w:tabs>
        <w:spacing w:line="240" w:lineRule="exact" w:before="0" w:after="0"/>
        <w:ind w:left="338" w:right="0" w:hanging="119"/>
        <w:jc w:val="left"/>
        <w:rPr>
          <w:sz w:val="16"/>
        </w:rPr>
      </w:pPr>
      <w:r>
        <w:rPr>
          <w:sz w:val="16"/>
        </w:rPr>
        <w:t>The Department of the Attorney General FTE and headcount exclude Judiciary, Board Members, Tribunal members</w:t>
      </w:r>
      <w:r>
        <w:rPr>
          <w:spacing w:val="-20"/>
          <w:sz w:val="16"/>
        </w:rPr>
        <w:t> </w:t>
      </w:r>
      <w:r>
        <w:rPr>
          <w:sz w:val="16"/>
        </w:rPr>
        <w:t>and</w:t>
      </w:r>
    </w:p>
    <w:p>
      <w:pPr>
        <w:spacing w:before="6"/>
        <w:ind w:left="220" w:right="894" w:firstLine="0"/>
        <w:jc w:val="left"/>
        <w:rPr>
          <w:rFonts w:ascii="Arial"/>
          <w:sz w:val="16"/>
        </w:rPr>
      </w:pPr>
      <w:r>
        <w:rPr>
          <w:rFonts w:ascii="Arial"/>
          <w:sz w:val="16"/>
        </w:rPr>
        <w:t>personal staff to the Judiciary as they are not employed by DotAG. This change was effective from the September 2008 quarter. Data from the Office of the Public Advocate and the Public Trust Office is included in the Department of the Attorney General.</w:t>
      </w:r>
    </w:p>
    <w:p>
      <w:pPr>
        <w:spacing w:after="0"/>
        <w:jc w:val="left"/>
        <w:rPr>
          <w:rFonts w:ascii="Arial"/>
          <w:sz w:val="16"/>
        </w:rPr>
        <w:sectPr>
          <w:type w:val="continuous"/>
          <w:pgSz w:w="11910" w:h="16840"/>
          <w:pgMar w:top="1460" w:bottom="280" w:left="1220" w:right="760"/>
        </w:sectPr>
      </w:pPr>
    </w:p>
    <w:p>
      <w:pPr>
        <w:pStyle w:val="BodyText"/>
        <w:spacing w:before="2"/>
        <w:rPr>
          <w:rFonts w:ascii="Arial"/>
          <w:sz w:val="1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22"/>
        <w:gridCol w:w="1037"/>
        <w:gridCol w:w="1444"/>
      </w:tblGrid>
      <w:tr>
        <w:trPr>
          <w:trHeight w:val="489" w:hRule="atLeast"/>
        </w:trPr>
        <w:tc>
          <w:tcPr>
            <w:tcW w:w="7222" w:type="dxa"/>
            <w:tcBorders>
              <w:top w:val="single" w:sz="4" w:space="0" w:color="000000"/>
              <w:left w:val="single" w:sz="4" w:space="0" w:color="000000"/>
              <w:bottom w:val="single" w:sz="8" w:space="0" w:color="4F81BC"/>
            </w:tcBorders>
          </w:tcPr>
          <w:p>
            <w:pPr>
              <w:pStyle w:val="TableParagraph"/>
              <w:spacing w:line="244" w:lineRule="exact"/>
              <w:ind w:left="3205" w:right="3368"/>
              <w:jc w:val="center"/>
              <w:rPr>
                <w:b/>
                <w:sz w:val="20"/>
              </w:rPr>
            </w:pPr>
            <w:r>
              <w:rPr>
                <w:b/>
                <w:sz w:val="20"/>
              </w:rPr>
              <w:t>Agency</w:t>
            </w:r>
          </w:p>
        </w:tc>
        <w:tc>
          <w:tcPr>
            <w:tcW w:w="1037" w:type="dxa"/>
            <w:tcBorders>
              <w:top w:val="single" w:sz="4" w:space="0" w:color="000000"/>
              <w:bottom w:val="single" w:sz="8" w:space="0" w:color="4F81BC"/>
            </w:tcBorders>
          </w:tcPr>
          <w:p>
            <w:pPr>
              <w:pStyle w:val="TableParagraph"/>
              <w:spacing w:line="244" w:lineRule="exact"/>
              <w:ind w:left="292" w:right="343"/>
              <w:jc w:val="center"/>
              <w:rPr>
                <w:b/>
                <w:sz w:val="20"/>
              </w:rPr>
            </w:pPr>
            <w:r>
              <w:rPr>
                <w:b/>
                <w:sz w:val="20"/>
              </w:rPr>
              <w:t>Paid</w:t>
            </w:r>
          </w:p>
          <w:p>
            <w:pPr>
              <w:pStyle w:val="TableParagraph"/>
              <w:ind w:left="292" w:right="343"/>
              <w:jc w:val="center"/>
              <w:rPr>
                <w:b/>
                <w:sz w:val="20"/>
              </w:rPr>
            </w:pPr>
            <w:r>
              <w:rPr>
                <w:b/>
                <w:sz w:val="20"/>
              </w:rPr>
              <w:t>FTE</w:t>
            </w:r>
          </w:p>
        </w:tc>
        <w:tc>
          <w:tcPr>
            <w:tcW w:w="1444" w:type="dxa"/>
            <w:tcBorders>
              <w:top w:val="single" w:sz="4" w:space="0" w:color="000000"/>
              <w:bottom w:val="single" w:sz="8" w:space="0" w:color="4F81BC"/>
              <w:right w:val="single" w:sz="4" w:space="0" w:color="000000"/>
            </w:tcBorders>
          </w:tcPr>
          <w:p>
            <w:pPr>
              <w:pStyle w:val="TableParagraph"/>
              <w:spacing w:line="244" w:lineRule="exact"/>
              <w:ind w:left="257" w:right="141"/>
              <w:jc w:val="center"/>
              <w:rPr>
                <w:b/>
                <w:sz w:val="20"/>
              </w:rPr>
            </w:pPr>
            <w:r>
              <w:rPr>
                <w:b/>
                <w:sz w:val="20"/>
              </w:rPr>
              <w:t>Paid</w:t>
            </w:r>
          </w:p>
          <w:p>
            <w:pPr>
              <w:pStyle w:val="TableParagraph"/>
              <w:ind w:left="303" w:right="141"/>
              <w:jc w:val="center"/>
              <w:rPr>
                <w:b/>
                <w:sz w:val="20"/>
              </w:rPr>
            </w:pPr>
            <w:r>
              <w:rPr>
                <w:b/>
                <w:sz w:val="20"/>
              </w:rPr>
              <w:t>Head count</w:t>
            </w:r>
          </w:p>
        </w:tc>
      </w:tr>
      <w:tr>
        <w:trPr>
          <w:trHeight w:val="244" w:hRule="atLeast"/>
        </w:trPr>
        <w:tc>
          <w:tcPr>
            <w:tcW w:w="7222" w:type="dxa"/>
            <w:tcBorders>
              <w:top w:val="single" w:sz="8" w:space="0" w:color="4F81BC"/>
              <w:left w:val="single" w:sz="4" w:space="0" w:color="000000"/>
            </w:tcBorders>
            <w:shd w:val="clear" w:color="auto" w:fill="D2DFED"/>
          </w:tcPr>
          <w:p>
            <w:pPr>
              <w:pStyle w:val="TableParagraph"/>
              <w:spacing w:line="224" w:lineRule="exact"/>
              <w:ind w:left="107"/>
              <w:jc w:val="left"/>
              <w:rPr>
                <w:b/>
                <w:sz w:val="20"/>
              </w:rPr>
            </w:pPr>
            <w:r>
              <w:rPr>
                <w:b/>
                <w:sz w:val="20"/>
              </w:rPr>
              <w:t>Department of Culture and the Arts</w:t>
            </w:r>
          </w:p>
        </w:tc>
        <w:tc>
          <w:tcPr>
            <w:tcW w:w="1037" w:type="dxa"/>
            <w:tcBorders>
              <w:top w:val="single" w:sz="8" w:space="0" w:color="4F81BC"/>
            </w:tcBorders>
            <w:shd w:val="clear" w:color="auto" w:fill="D2DFED"/>
          </w:tcPr>
          <w:p>
            <w:pPr>
              <w:pStyle w:val="TableParagraph"/>
              <w:spacing w:line="224" w:lineRule="exact"/>
              <w:ind w:right="316"/>
              <w:rPr>
                <w:sz w:val="20"/>
              </w:rPr>
            </w:pPr>
            <w:r>
              <w:rPr>
                <w:w w:val="95"/>
                <w:sz w:val="20"/>
              </w:rPr>
              <w:t>662</w:t>
            </w:r>
          </w:p>
        </w:tc>
        <w:tc>
          <w:tcPr>
            <w:tcW w:w="1444" w:type="dxa"/>
            <w:tcBorders>
              <w:top w:val="single" w:sz="8" w:space="0" w:color="4F81BC"/>
              <w:right w:val="single" w:sz="4" w:space="0" w:color="000000"/>
            </w:tcBorders>
            <w:shd w:val="clear" w:color="auto" w:fill="D2DFED"/>
          </w:tcPr>
          <w:p>
            <w:pPr>
              <w:pStyle w:val="TableParagraph"/>
              <w:spacing w:line="224" w:lineRule="exact"/>
              <w:ind w:right="101"/>
              <w:rPr>
                <w:sz w:val="20"/>
              </w:rPr>
            </w:pPr>
            <w:r>
              <w:rPr>
                <w:w w:val="95"/>
                <w:sz w:val="20"/>
              </w:rPr>
              <w:t>830</w:t>
            </w:r>
          </w:p>
        </w:tc>
      </w:tr>
      <w:tr>
        <w:trPr>
          <w:trHeight w:val="242" w:hRule="atLeast"/>
        </w:trPr>
        <w:tc>
          <w:tcPr>
            <w:tcW w:w="7222" w:type="dxa"/>
            <w:tcBorders>
              <w:left w:val="single" w:sz="4" w:space="0" w:color="000000"/>
            </w:tcBorders>
          </w:tcPr>
          <w:p>
            <w:pPr>
              <w:pStyle w:val="TableParagraph"/>
              <w:spacing w:line="222" w:lineRule="exact"/>
              <w:ind w:left="107"/>
              <w:jc w:val="left"/>
              <w:rPr>
                <w:b/>
                <w:sz w:val="20"/>
              </w:rPr>
            </w:pPr>
            <w:r>
              <w:rPr>
                <w:b/>
                <w:sz w:val="20"/>
              </w:rPr>
              <w:t>Department of Water</w:t>
            </w:r>
          </w:p>
        </w:tc>
        <w:tc>
          <w:tcPr>
            <w:tcW w:w="1037" w:type="dxa"/>
          </w:tcPr>
          <w:p>
            <w:pPr>
              <w:pStyle w:val="TableParagraph"/>
              <w:spacing w:line="222" w:lineRule="exact"/>
              <w:ind w:right="316"/>
              <w:rPr>
                <w:sz w:val="20"/>
              </w:rPr>
            </w:pPr>
            <w:r>
              <w:rPr>
                <w:w w:val="95"/>
                <w:sz w:val="20"/>
              </w:rPr>
              <w:t>595</w:t>
            </w:r>
          </w:p>
        </w:tc>
        <w:tc>
          <w:tcPr>
            <w:tcW w:w="1444" w:type="dxa"/>
            <w:tcBorders>
              <w:right w:val="single" w:sz="4" w:space="0" w:color="000000"/>
            </w:tcBorders>
          </w:tcPr>
          <w:p>
            <w:pPr>
              <w:pStyle w:val="TableParagraph"/>
              <w:spacing w:line="222" w:lineRule="exact"/>
              <w:ind w:right="101"/>
              <w:rPr>
                <w:sz w:val="20"/>
              </w:rPr>
            </w:pPr>
            <w:r>
              <w:rPr>
                <w:w w:val="95"/>
                <w:sz w:val="20"/>
              </w:rPr>
              <w:t>656</w:t>
            </w:r>
          </w:p>
        </w:tc>
      </w:tr>
      <w:tr>
        <w:trPr>
          <w:trHeight w:val="244" w:hRule="atLeast"/>
        </w:trPr>
        <w:tc>
          <w:tcPr>
            <w:tcW w:w="7222" w:type="dxa"/>
            <w:tcBorders>
              <w:left w:val="single" w:sz="4" w:space="0" w:color="000000"/>
            </w:tcBorders>
            <w:shd w:val="clear" w:color="auto" w:fill="D2DFED"/>
          </w:tcPr>
          <w:p>
            <w:pPr>
              <w:pStyle w:val="TableParagraph"/>
              <w:ind w:left="107"/>
              <w:jc w:val="left"/>
              <w:rPr>
                <w:b/>
                <w:sz w:val="20"/>
              </w:rPr>
            </w:pPr>
            <w:r>
              <w:rPr>
                <w:b/>
                <w:sz w:val="20"/>
              </w:rPr>
              <w:t>Electricity Generation Corporation (Verve Energy)</w:t>
            </w:r>
          </w:p>
        </w:tc>
        <w:tc>
          <w:tcPr>
            <w:tcW w:w="1037" w:type="dxa"/>
            <w:shd w:val="clear" w:color="auto" w:fill="D2DFED"/>
          </w:tcPr>
          <w:p>
            <w:pPr>
              <w:pStyle w:val="TableParagraph"/>
              <w:ind w:right="316"/>
              <w:rPr>
                <w:sz w:val="20"/>
              </w:rPr>
            </w:pPr>
            <w:r>
              <w:rPr>
                <w:w w:val="95"/>
                <w:sz w:val="20"/>
              </w:rPr>
              <w:t>580</w:t>
            </w:r>
          </w:p>
        </w:tc>
        <w:tc>
          <w:tcPr>
            <w:tcW w:w="1444" w:type="dxa"/>
            <w:tcBorders>
              <w:right w:val="single" w:sz="4" w:space="0" w:color="000000"/>
            </w:tcBorders>
            <w:shd w:val="clear" w:color="auto" w:fill="D2DFED"/>
          </w:tcPr>
          <w:p>
            <w:pPr>
              <w:pStyle w:val="TableParagraph"/>
              <w:ind w:right="101"/>
              <w:rPr>
                <w:sz w:val="20"/>
              </w:rPr>
            </w:pPr>
            <w:r>
              <w:rPr>
                <w:w w:val="95"/>
                <w:sz w:val="20"/>
              </w:rPr>
              <w:t>593</w:t>
            </w:r>
          </w:p>
        </w:tc>
      </w:tr>
      <w:tr>
        <w:trPr>
          <w:trHeight w:val="244" w:hRule="atLeast"/>
        </w:trPr>
        <w:tc>
          <w:tcPr>
            <w:tcW w:w="7222" w:type="dxa"/>
            <w:tcBorders>
              <w:left w:val="single" w:sz="4" w:space="0" w:color="000000"/>
            </w:tcBorders>
          </w:tcPr>
          <w:p>
            <w:pPr>
              <w:pStyle w:val="TableParagraph"/>
              <w:ind w:left="107"/>
              <w:jc w:val="left"/>
              <w:rPr>
                <w:b/>
                <w:sz w:val="20"/>
              </w:rPr>
            </w:pPr>
            <w:r>
              <w:rPr>
                <w:b/>
                <w:sz w:val="20"/>
              </w:rPr>
              <w:t>Department of Fisheries</w:t>
            </w:r>
          </w:p>
        </w:tc>
        <w:tc>
          <w:tcPr>
            <w:tcW w:w="1037" w:type="dxa"/>
          </w:tcPr>
          <w:p>
            <w:pPr>
              <w:pStyle w:val="TableParagraph"/>
              <w:ind w:right="316"/>
              <w:rPr>
                <w:sz w:val="20"/>
              </w:rPr>
            </w:pPr>
            <w:r>
              <w:rPr>
                <w:w w:val="95"/>
                <w:sz w:val="20"/>
              </w:rPr>
              <w:t>426</w:t>
            </w:r>
          </w:p>
        </w:tc>
        <w:tc>
          <w:tcPr>
            <w:tcW w:w="1444" w:type="dxa"/>
            <w:tcBorders>
              <w:right w:val="single" w:sz="4" w:space="0" w:color="000000"/>
            </w:tcBorders>
          </w:tcPr>
          <w:p>
            <w:pPr>
              <w:pStyle w:val="TableParagraph"/>
              <w:ind w:right="101"/>
              <w:rPr>
                <w:sz w:val="20"/>
              </w:rPr>
            </w:pPr>
            <w:r>
              <w:rPr>
                <w:w w:val="95"/>
                <w:sz w:val="20"/>
              </w:rPr>
              <w:t>471</w:t>
            </w:r>
          </w:p>
        </w:tc>
      </w:tr>
      <w:tr>
        <w:trPr>
          <w:trHeight w:val="244" w:hRule="atLeast"/>
        </w:trPr>
        <w:tc>
          <w:tcPr>
            <w:tcW w:w="7222" w:type="dxa"/>
            <w:tcBorders>
              <w:left w:val="single" w:sz="4" w:space="0" w:color="000000"/>
            </w:tcBorders>
            <w:shd w:val="clear" w:color="auto" w:fill="D2DFED"/>
          </w:tcPr>
          <w:p>
            <w:pPr>
              <w:pStyle w:val="TableParagraph"/>
              <w:ind w:left="107"/>
              <w:jc w:val="left"/>
              <w:rPr>
                <w:b/>
                <w:sz w:val="20"/>
              </w:rPr>
            </w:pPr>
            <w:r>
              <w:rPr>
                <w:b/>
                <w:sz w:val="20"/>
              </w:rPr>
              <w:t>Department of the Premier and Cabinet</w:t>
            </w:r>
          </w:p>
        </w:tc>
        <w:tc>
          <w:tcPr>
            <w:tcW w:w="1037" w:type="dxa"/>
            <w:shd w:val="clear" w:color="auto" w:fill="D2DFED"/>
          </w:tcPr>
          <w:p>
            <w:pPr>
              <w:pStyle w:val="TableParagraph"/>
              <w:ind w:right="316"/>
              <w:rPr>
                <w:sz w:val="20"/>
              </w:rPr>
            </w:pPr>
            <w:r>
              <w:rPr>
                <w:w w:val="95"/>
                <w:sz w:val="20"/>
              </w:rPr>
              <w:t>426</w:t>
            </w:r>
          </w:p>
        </w:tc>
        <w:tc>
          <w:tcPr>
            <w:tcW w:w="1444" w:type="dxa"/>
            <w:tcBorders>
              <w:right w:val="single" w:sz="4" w:space="0" w:color="000000"/>
            </w:tcBorders>
            <w:shd w:val="clear" w:color="auto" w:fill="D2DFED"/>
          </w:tcPr>
          <w:p>
            <w:pPr>
              <w:pStyle w:val="TableParagraph"/>
              <w:ind w:right="101"/>
              <w:rPr>
                <w:sz w:val="20"/>
              </w:rPr>
            </w:pPr>
            <w:r>
              <w:rPr>
                <w:w w:val="95"/>
                <w:sz w:val="20"/>
              </w:rPr>
              <w:t>507</w:t>
            </w:r>
          </w:p>
        </w:tc>
      </w:tr>
      <w:tr>
        <w:trPr>
          <w:trHeight w:val="242" w:hRule="atLeast"/>
        </w:trPr>
        <w:tc>
          <w:tcPr>
            <w:tcW w:w="7222" w:type="dxa"/>
            <w:tcBorders>
              <w:left w:val="single" w:sz="4" w:space="0" w:color="000000"/>
            </w:tcBorders>
          </w:tcPr>
          <w:p>
            <w:pPr>
              <w:pStyle w:val="TableParagraph"/>
              <w:spacing w:line="222" w:lineRule="exact"/>
              <w:ind w:left="107"/>
              <w:jc w:val="left"/>
              <w:rPr>
                <w:b/>
                <w:sz w:val="20"/>
              </w:rPr>
            </w:pPr>
            <w:r>
              <w:rPr>
                <w:b/>
                <w:sz w:val="20"/>
              </w:rPr>
              <w:t>Racing and Wagering Western Australia</w:t>
            </w:r>
          </w:p>
        </w:tc>
        <w:tc>
          <w:tcPr>
            <w:tcW w:w="1037" w:type="dxa"/>
          </w:tcPr>
          <w:p>
            <w:pPr>
              <w:pStyle w:val="TableParagraph"/>
              <w:spacing w:line="222" w:lineRule="exact"/>
              <w:ind w:right="316"/>
              <w:rPr>
                <w:sz w:val="20"/>
              </w:rPr>
            </w:pPr>
            <w:r>
              <w:rPr>
                <w:w w:val="95"/>
                <w:sz w:val="20"/>
              </w:rPr>
              <w:t>343</w:t>
            </w:r>
          </w:p>
        </w:tc>
        <w:tc>
          <w:tcPr>
            <w:tcW w:w="1444" w:type="dxa"/>
            <w:tcBorders>
              <w:right w:val="single" w:sz="4" w:space="0" w:color="000000"/>
            </w:tcBorders>
          </w:tcPr>
          <w:p>
            <w:pPr>
              <w:pStyle w:val="TableParagraph"/>
              <w:spacing w:line="222" w:lineRule="exact"/>
              <w:ind w:right="101"/>
              <w:rPr>
                <w:sz w:val="20"/>
              </w:rPr>
            </w:pPr>
            <w:r>
              <w:rPr>
                <w:w w:val="95"/>
                <w:sz w:val="20"/>
              </w:rPr>
              <w:t>463</w:t>
            </w:r>
          </w:p>
        </w:tc>
      </w:tr>
      <w:tr>
        <w:trPr>
          <w:trHeight w:val="256" w:hRule="atLeast"/>
        </w:trPr>
        <w:tc>
          <w:tcPr>
            <w:tcW w:w="7222" w:type="dxa"/>
            <w:tcBorders>
              <w:left w:val="single" w:sz="4" w:space="0" w:color="000000"/>
            </w:tcBorders>
            <w:shd w:val="clear" w:color="auto" w:fill="D2DFED"/>
          </w:tcPr>
          <w:p>
            <w:pPr>
              <w:pStyle w:val="TableParagraph"/>
              <w:spacing w:line="226" w:lineRule="exact" w:before="11"/>
              <w:ind w:left="107"/>
              <w:jc w:val="left"/>
              <w:rPr>
                <w:b/>
                <w:sz w:val="20"/>
              </w:rPr>
            </w:pPr>
            <w:r>
              <w:rPr>
                <w:b/>
                <w:sz w:val="20"/>
              </w:rPr>
              <w:t>Electricity Retail Corporation (Synergy)</w:t>
            </w:r>
          </w:p>
        </w:tc>
        <w:tc>
          <w:tcPr>
            <w:tcW w:w="1037" w:type="dxa"/>
            <w:shd w:val="clear" w:color="auto" w:fill="D2DFED"/>
          </w:tcPr>
          <w:p>
            <w:pPr>
              <w:pStyle w:val="TableParagraph"/>
              <w:spacing w:line="226" w:lineRule="exact" w:before="11"/>
              <w:ind w:right="316"/>
              <w:rPr>
                <w:sz w:val="20"/>
              </w:rPr>
            </w:pPr>
            <w:r>
              <w:rPr>
                <w:w w:val="95"/>
                <w:sz w:val="20"/>
              </w:rPr>
              <w:t>338</w:t>
            </w:r>
          </w:p>
        </w:tc>
        <w:tc>
          <w:tcPr>
            <w:tcW w:w="1444" w:type="dxa"/>
            <w:tcBorders>
              <w:right w:val="single" w:sz="4" w:space="0" w:color="000000"/>
            </w:tcBorders>
            <w:shd w:val="clear" w:color="auto" w:fill="D2DFED"/>
          </w:tcPr>
          <w:p>
            <w:pPr>
              <w:pStyle w:val="TableParagraph"/>
              <w:spacing w:line="226" w:lineRule="exact" w:before="11"/>
              <w:ind w:right="101"/>
              <w:rPr>
                <w:sz w:val="20"/>
              </w:rPr>
            </w:pPr>
            <w:r>
              <w:rPr>
                <w:w w:val="95"/>
                <w:sz w:val="20"/>
              </w:rPr>
              <w:t>365</w:t>
            </w:r>
          </w:p>
        </w:tc>
      </w:tr>
      <w:tr>
        <w:trPr>
          <w:trHeight w:val="242" w:hRule="atLeast"/>
        </w:trPr>
        <w:tc>
          <w:tcPr>
            <w:tcW w:w="7222" w:type="dxa"/>
            <w:tcBorders>
              <w:left w:val="single" w:sz="4" w:space="0" w:color="000000"/>
            </w:tcBorders>
          </w:tcPr>
          <w:p>
            <w:pPr>
              <w:pStyle w:val="TableParagraph"/>
              <w:spacing w:line="222" w:lineRule="exact"/>
              <w:ind w:left="107"/>
              <w:jc w:val="left"/>
              <w:rPr>
                <w:b/>
                <w:sz w:val="20"/>
              </w:rPr>
            </w:pPr>
            <w:r>
              <w:rPr>
                <w:b/>
                <w:sz w:val="20"/>
              </w:rPr>
              <w:t>Regional Power Corporation (Horizon Power)</w:t>
            </w:r>
          </w:p>
        </w:tc>
        <w:tc>
          <w:tcPr>
            <w:tcW w:w="1037" w:type="dxa"/>
          </w:tcPr>
          <w:p>
            <w:pPr>
              <w:pStyle w:val="TableParagraph"/>
              <w:spacing w:line="222" w:lineRule="exact"/>
              <w:ind w:right="316"/>
              <w:rPr>
                <w:sz w:val="20"/>
              </w:rPr>
            </w:pPr>
            <w:r>
              <w:rPr>
                <w:w w:val="95"/>
                <w:sz w:val="20"/>
              </w:rPr>
              <w:t>330</w:t>
            </w:r>
          </w:p>
        </w:tc>
        <w:tc>
          <w:tcPr>
            <w:tcW w:w="1444" w:type="dxa"/>
            <w:tcBorders>
              <w:right w:val="single" w:sz="4" w:space="0" w:color="000000"/>
            </w:tcBorders>
          </w:tcPr>
          <w:p>
            <w:pPr>
              <w:pStyle w:val="TableParagraph"/>
              <w:spacing w:line="222" w:lineRule="exact"/>
              <w:ind w:right="101"/>
              <w:rPr>
                <w:sz w:val="20"/>
              </w:rPr>
            </w:pPr>
            <w:r>
              <w:rPr>
                <w:w w:val="95"/>
                <w:sz w:val="20"/>
              </w:rPr>
              <w:t>333</w:t>
            </w:r>
          </w:p>
        </w:tc>
      </w:tr>
      <w:tr>
        <w:trPr>
          <w:trHeight w:val="244" w:hRule="atLeast"/>
        </w:trPr>
        <w:tc>
          <w:tcPr>
            <w:tcW w:w="7222" w:type="dxa"/>
            <w:tcBorders>
              <w:left w:val="single" w:sz="4" w:space="0" w:color="000000"/>
            </w:tcBorders>
            <w:shd w:val="clear" w:color="auto" w:fill="D2DFED"/>
          </w:tcPr>
          <w:p>
            <w:pPr>
              <w:pStyle w:val="TableParagraph"/>
              <w:ind w:left="107"/>
              <w:jc w:val="left"/>
              <w:rPr>
                <w:b/>
                <w:sz w:val="20"/>
              </w:rPr>
            </w:pPr>
            <w:r>
              <w:rPr>
                <w:b/>
                <w:sz w:val="20"/>
              </w:rPr>
              <w:t>Insurance Commission of Western Australia</w:t>
            </w:r>
          </w:p>
        </w:tc>
        <w:tc>
          <w:tcPr>
            <w:tcW w:w="1037" w:type="dxa"/>
            <w:shd w:val="clear" w:color="auto" w:fill="D2DFED"/>
          </w:tcPr>
          <w:p>
            <w:pPr>
              <w:pStyle w:val="TableParagraph"/>
              <w:ind w:right="316"/>
              <w:rPr>
                <w:sz w:val="20"/>
              </w:rPr>
            </w:pPr>
            <w:r>
              <w:rPr>
                <w:w w:val="95"/>
                <w:sz w:val="20"/>
              </w:rPr>
              <w:t>320</w:t>
            </w:r>
          </w:p>
        </w:tc>
        <w:tc>
          <w:tcPr>
            <w:tcW w:w="1444" w:type="dxa"/>
            <w:tcBorders>
              <w:right w:val="single" w:sz="4" w:space="0" w:color="000000"/>
            </w:tcBorders>
            <w:shd w:val="clear" w:color="auto" w:fill="D2DFED"/>
          </w:tcPr>
          <w:p>
            <w:pPr>
              <w:pStyle w:val="TableParagraph"/>
              <w:ind w:right="101"/>
              <w:rPr>
                <w:sz w:val="20"/>
              </w:rPr>
            </w:pPr>
            <w:r>
              <w:rPr>
                <w:w w:val="95"/>
                <w:sz w:val="20"/>
              </w:rPr>
              <w:t>351</w:t>
            </w:r>
          </w:p>
        </w:tc>
      </w:tr>
      <w:tr>
        <w:trPr>
          <w:trHeight w:val="244" w:hRule="atLeast"/>
        </w:trPr>
        <w:tc>
          <w:tcPr>
            <w:tcW w:w="7222" w:type="dxa"/>
            <w:tcBorders>
              <w:left w:val="single" w:sz="4" w:space="0" w:color="000000"/>
            </w:tcBorders>
          </w:tcPr>
          <w:p>
            <w:pPr>
              <w:pStyle w:val="TableParagraph"/>
              <w:ind w:left="107"/>
              <w:jc w:val="left"/>
              <w:rPr>
                <w:b/>
                <w:sz w:val="20"/>
              </w:rPr>
            </w:pPr>
            <w:r>
              <w:rPr>
                <w:b/>
                <w:sz w:val="20"/>
              </w:rPr>
              <w:t>Fremantle Port Authority</w:t>
            </w:r>
          </w:p>
        </w:tc>
        <w:tc>
          <w:tcPr>
            <w:tcW w:w="1037" w:type="dxa"/>
          </w:tcPr>
          <w:p>
            <w:pPr>
              <w:pStyle w:val="TableParagraph"/>
              <w:ind w:right="316"/>
              <w:rPr>
                <w:sz w:val="20"/>
              </w:rPr>
            </w:pPr>
            <w:r>
              <w:rPr>
                <w:w w:val="95"/>
                <w:sz w:val="20"/>
              </w:rPr>
              <w:t>310</w:t>
            </w:r>
          </w:p>
        </w:tc>
        <w:tc>
          <w:tcPr>
            <w:tcW w:w="1444" w:type="dxa"/>
            <w:tcBorders>
              <w:right w:val="single" w:sz="4" w:space="0" w:color="000000"/>
            </w:tcBorders>
          </w:tcPr>
          <w:p>
            <w:pPr>
              <w:pStyle w:val="TableParagraph"/>
              <w:ind w:right="101"/>
              <w:rPr>
                <w:sz w:val="20"/>
              </w:rPr>
            </w:pPr>
            <w:r>
              <w:rPr>
                <w:w w:val="95"/>
                <w:sz w:val="20"/>
              </w:rPr>
              <w:t>321</w:t>
            </w:r>
          </w:p>
        </w:tc>
      </w:tr>
      <w:tr>
        <w:trPr>
          <w:trHeight w:val="242" w:hRule="atLeast"/>
        </w:trPr>
        <w:tc>
          <w:tcPr>
            <w:tcW w:w="7222" w:type="dxa"/>
            <w:tcBorders>
              <w:left w:val="single" w:sz="4" w:space="0" w:color="000000"/>
            </w:tcBorders>
            <w:shd w:val="clear" w:color="auto" w:fill="D2DFED"/>
          </w:tcPr>
          <w:p>
            <w:pPr>
              <w:pStyle w:val="TableParagraph"/>
              <w:spacing w:line="222" w:lineRule="exact"/>
              <w:ind w:left="107"/>
              <w:jc w:val="left"/>
              <w:rPr>
                <w:b/>
                <w:sz w:val="20"/>
              </w:rPr>
            </w:pPr>
            <w:r>
              <w:rPr>
                <w:b/>
                <w:sz w:val="20"/>
              </w:rPr>
              <w:t>Forest Products Commission</w:t>
            </w:r>
          </w:p>
        </w:tc>
        <w:tc>
          <w:tcPr>
            <w:tcW w:w="1037" w:type="dxa"/>
            <w:shd w:val="clear" w:color="auto" w:fill="D2DFED"/>
          </w:tcPr>
          <w:p>
            <w:pPr>
              <w:pStyle w:val="TableParagraph"/>
              <w:spacing w:line="222" w:lineRule="exact"/>
              <w:ind w:right="316"/>
              <w:rPr>
                <w:sz w:val="20"/>
              </w:rPr>
            </w:pPr>
            <w:r>
              <w:rPr>
                <w:w w:val="95"/>
                <w:sz w:val="20"/>
              </w:rPr>
              <w:t>298</w:t>
            </w:r>
          </w:p>
        </w:tc>
        <w:tc>
          <w:tcPr>
            <w:tcW w:w="1444" w:type="dxa"/>
            <w:tcBorders>
              <w:right w:val="single" w:sz="4" w:space="0" w:color="000000"/>
            </w:tcBorders>
            <w:shd w:val="clear" w:color="auto" w:fill="D2DFED"/>
          </w:tcPr>
          <w:p>
            <w:pPr>
              <w:pStyle w:val="TableParagraph"/>
              <w:spacing w:line="222" w:lineRule="exact"/>
              <w:ind w:right="101"/>
              <w:rPr>
                <w:sz w:val="20"/>
              </w:rPr>
            </w:pPr>
            <w:r>
              <w:rPr>
                <w:w w:val="95"/>
                <w:sz w:val="20"/>
              </w:rPr>
              <w:t>342</w:t>
            </w:r>
          </w:p>
        </w:tc>
      </w:tr>
      <w:tr>
        <w:trPr>
          <w:trHeight w:val="244" w:hRule="atLeast"/>
        </w:trPr>
        <w:tc>
          <w:tcPr>
            <w:tcW w:w="7222" w:type="dxa"/>
            <w:tcBorders>
              <w:left w:val="single" w:sz="4" w:space="0" w:color="000000"/>
            </w:tcBorders>
          </w:tcPr>
          <w:p>
            <w:pPr>
              <w:pStyle w:val="TableParagraph"/>
              <w:ind w:left="107"/>
              <w:jc w:val="left"/>
              <w:rPr>
                <w:b/>
                <w:sz w:val="20"/>
              </w:rPr>
            </w:pPr>
            <w:r>
              <w:rPr>
                <w:b/>
                <w:sz w:val="20"/>
              </w:rPr>
              <w:t>Legal Aid Commission of Western Australia</w:t>
            </w:r>
          </w:p>
        </w:tc>
        <w:tc>
          <w:tcPr>
            <w:tcW w:w="1037" w:type="dxa"/>
          </w:tcPr>
          <w:p>
            <w:pPr>
              <w:pStyle w:val="TableParagraph"/>
              <w:ind w:right="316"/>
              <w:rPr>
                <w:sz w:val="20"/>
              </w:rPr>
            </w:pPr>
            <w:r>
              <w:rPr>
                <w:sz w:val="20"/>
              </w:rPr>
              <w:t>274</w:t>
            </w:r>
          </w:p>
        </w:tc>
        <w:tc>
          <w:tcPr>
            <w:tcW w:w="1444" w:type="dxa"/>
            <w:tcBorders>
              <w:right w:val="single" w:sz="4" w:space="0" w:color="000000"/>
            </w:tcBorders>
          </w:tcPr>
          <w:p>
            <w:pPr>
              <w:pStyle w:val="TableParagraph"/>
              <w:ind w:right="101"/>
              <w:rPr>
                <w:sz w:val="20"/>
              </w:rPr>
            </w:pPr>
            <w:r>
              <w:rPr>
                <w:w w:val="95"/>
                <w:sz w:val="20"/>
              </w:rPr>
              <w:t>307</w:t>
            </w:r>
          </w:p>
        </w:tc>
      </w:tr>
      <w:tr>
        <w:trPr>
          <w:trHeight w:val="244" w:hRule="atLeast"/>
        </w:trPr>
        <w:tc>
          <w:tcPr>
            <w:tcW w:w="7222" w:type="dxa"/>
            <w:tcBorders>
              <w:left w:val="single" w:sz="4" w:space="0" w:color="000000"/>
            </w:tcBorders>
            <w:shd w:val="clear" w:color="auto" w:fill="D2DFED"/>
          </w:tcPr>
          <w:p>
            <w:pPr>
              <w:pStyle w:val="TableParagraph"/>
              <w:ind w:left="107"/>
              <w:jc w:val="left"/>
              <w:rPr>
                <w:b/>
                <w:sz w:val="20"/>
              </w:rPr>
            </w:pPr>
            <w:r>
              <w:rPr>
                <w:b/>
                <w:sz w:val="20"/>
              </w:rPr>
              <w:t>South West Regional College of TAFE</w:t>
            </w:r>
          </w:p>
        </w:tc>
        <w:tc>
          <w:tcPr>
            <w:tcW w:w="1037" w:type="dxa"/>
            <w:shd w:val="clear" w:color="auto" w:fill="D2DFED"/>
          </w:tcPr>
          <w:p>
            <w:pPr>
              <w:pStyle w:val="TableParagraph"/>
              <w:ind w:right="316"/>
              <w:rPr>
                <w:sz w:val="20"/>
              </w:rPr>
            </w:pPr>
            <w:r>
              <w:rPr>
                <w:w w:val="95"/>
                <w:sz w:val="20"/>
              </w:rPr>
              <w:t>251</w:t>
            </w:r>
          </w:p>
        </w:tc>
        <w:tc>
          <w:tcPr>
            <w:tcW w:w="1444" w:type="dxa"/>
            <w:tcBorders>
              <w:right w:val="single" w:sz="4" w:space="0" w:color="000000"/>
            </w:tcBorders>
            <w:shd w:val="clear" w:color="auto" w:fill="D2DFED"/>
          </w:tcPr>
          <w:p>
            <w:pPr>
              <w:pStyle w:val="TableParagraph"/>
              <w:ind w:right="101"/>
              <w:rPr>
                <w:sz w:val="20"/>
              </w:rPr>
            </w:pPr>
            <w:r>
              <w:rPr>
                <w:w w:val="95"/>
                <w:sz w:val="20"/>
              </w:rPr>
              <w:t>358</w:t>
            </w:r>
          </w:p>
        </w:tc>
      </w:tr>
      <w:tr>
        <w:trPr>
          <w:trHeight w:val="245" w:hRule="atLeast"/>
        </w:trPr>
        <w:tc>
          <w:tcPr>
            <w:tcW w:w="7222" w:type="dxa"/>
            <w:tcBorders>
              <w:left w:val="single" w:sz="4" w:space="0" w:color="000000"/>
            </w:tcBorders>
          </w:tcPr>
          <w:p>
            <w:pPr>
              <w:pStyle w:val="TableParagraph"/>
              <w:ind w:left="107"/>
              <w:jc w:val="left"/>
              <w:rPr>
                <w:b/>
                <w:sz w:val="20"/>
              </w:rPr>
            </w:pPr>
            <w:r>
              <w:rPr>
                <w:b/>
                <w:sz w:val="20"/>
              </w:rPr>
              <w:t>West Coast TAFE</w:t>
            </w:r>
          </w:p>
        </w:tc>
        <w:tc>
          <w:tcPr>
            <w:tcW w:w="1037" w:type="dxa"/>
          </w:tcPr>
          <w:p>
            <w:pPr>
              <w:pStyle w:val="TableParagraph"/>
              <w:ind w:right="316"/>
              <w:rPr>
                <w:sz w:val="20"/>
              </w:rPr>
            </w:pPr>
            <w:r>
              <w:rPr>
                <w:w w:val="95"/>
                <w:sz w:val="20"/>
              </w:rPr>
              <w:t>250</w:t>
            </w:r>
          </w:p>
        </w:tc>
        <w:tc>
          <w:tcPr>
            <w:tcW w:w="1444" w:type="dxa"/>
            <w:tcBorders>
              <w:right w:val="single" w:sz="4" w:space="0" w:color="000000"/>
            </w:tcBorders>
          </w:tcPr>
          <w:p>
            <w:pPr>
              <w:pStyle w:val="TableParagraph"/>
              <w:ind w:right="101"/>
              <w:rPr>
                <w:sz w:val="20"/>
              </w:rPr>
            </w:pPr>
            <w:r>
              <w:rPr>
                <w:w w:val="95"/>
                <w:sz w:val="20"/>
              </w:rPr>
              <w:t>343</w:t>
            </w:r>
          </w:p>
        </w:tc>
      </w:tr>
      <w:tr>
        <w:trPr>
          <w:trHeight w:val="242" w:hRule="atLeast"/>
        </w:trPr>
        <w:tc>
          <w:tcPr>
            <w:tcW w:w="7222" w:type="dxa"/>
            <w:tcBorders>
              <w:left w:val="single" w:sz="4" w:space="0" w:color="000000"/>
            </w:tcBorders>
            <w:shd w:val="clear" w:color="auto" w:fill="D2DFED"/>
          </w:tcPr>
          <w:p>
            <w:pPr>
              <w:pStyle w:val="TableParagraph"/>
              <w:spacing w:line="222" w:lineRule="exact"/>
              <w:ind w:left="107"/>
              <w:jc w:val="left"/>
              <w:rPr>
                <w:b/>
                <w:sz w:val="20"/>
              </w:rPr>
            </w:pPr>
            <w:r>
              <w:rPr>
                <w:b/>
                <w:sz w:val="20"/>
              </w:rPr>
              <w:t>Department for Communities</w:t>
            </w:r>
          </w:p>
        </w:tc>
        <w:tc>
          <w:tcPr>
            <w:tcW w:w="1037" w:type="dxa"/>
            <w:shd w:val="clear" w:color="auto" w:fill="D2DFED"/>
          </w:tcPr>
          <w:p>
            <w:pPr>
              <w:pStyle w:val="TableParagraph"/>
              <w:spacing w:line="222" w:lineRule="exact"/>
              <w:ind w:right="316"/>
              <w:rPr>
                <w:sz w:val="20"/>
              </w:rPr>
            </w:pPr>
            <w:r>
              <w:rPr>
                <w:w w:val="95"/>
                <w:sz w:val="20"/>
              </w:rPr>
              <w:t>248</w:t>
            </w:r>
          </w:p>
        </w:tc>
        <w:tc>
          <w:tcPr>
            <w:tcW w:w="1444" w:type="dxa"/>
            <w:tcBorders>
              <w:right w:val="single" w:sz="4" w:space="0" w:color="000000"/>
            </w:tcBorders>
            <w:shd w:val="clear" w:color="auto" w:fill="D2DFED"/>
          </w:tcPr>
          <w:p>
            <w:pPr>
              <w:pStyle w:val="TableParagraph"/>
              <w:spacing w:line="222" w:lineRule="exact"/>
              <w:ind w:right="101"/>
              <w:rPr>
                <w:sz w:val="20"/>
              </w:rPr>
            </w:pPr>
            <w:r>
              <w:rPr>
                <w:w w:val="95"/>
                <w:sz w:val="20"/>
              </w:rPr>
              <w:t>299</w:t>
            </w:r>
          </w:p>
        </w:tc>
      </w:tr>
      <w:tr>
        <w:trPr>
          <w:trHeight w:val="244" w:hRule="atLeast"/>
        </w:trPr>
        <w:tc>
          <w:tcPr>
            <w:tcW w:w="7222" w:type="dxa"/>
            <w:tcBorders>
              <w:left w:val="single" w:sz="4" w:space="0" w:color="000000"/>
            </w:tcBorders>
          </w:tcPr>
          <w:p>
            <w:pPr>
              <w:pStyle w:val="TableParagraph"/>
              <w:ind w:left="107"/>
              <w:jc w:val="left"/>
              <w:rPr>
                <w:b/>
                <w:sz w:val="20"/>
              </w:rPr>
            </w:pPr>
            <w:r>
              <w:rPr>
                <w:b/>
                <w:sz w:val="20"/>
              </w:rPr>
              <w:t>Gold Corporation</w:t>
            </w:r>
          </w:p>
        </w:tc>
        <w:tc>
          <w:tcPr>
            <w:tcW w:w="1037" w:type="dxa"/>
          </w:tcPr>
          <w:p>
            <w:pPr>
              <w:pStyle w:val="TableParagraph"/>
              <w:ind w:right="316"/>
              <w:rPr>
                <w:sz w:val="20"/>
              </w:rPr>
            </w:pPr>
            <w:r>
              <w:rPr>
                <w:w w:val="95"/>
                <w:sz w:val="20"/>
              </w:rPr>
              <w:t>235</w:t>
            </w:r>
          </w:p>
        </w:tc>
        <w:tc>
          <w:tcPr>
            <w:tcW w:w="1444" w:type="dxa"/>
            <w:tcBorders>
              <w:right w:val="single" w:sz="4" w:space="0" w:color="000000"/>
            </w:tcBorders>
          </w:tcPr>
          <w:p>
            <w:pPr>
              <w:pStyle w:val="TableParagraph"/>
              <w:ind w:right="101"/>
              <w:rPr>
                <w:sz w:val="20"/>
              </w:rPr>
            </w:pPr>
            <w:r>
              <w:rPr>
                <w:w w:val="95"/>
                <w:sz w:val="20"/>
              </w:rPr>
              <w:t>251</w:t>
            </w:r>
          </w:p>
        </w:tc>
      </w:tr>
      <w:tr>
        <w:trPr>
          <w:trHeight w:val="244" w:hRule="atLeast"/>
        </w:trPr>
        <w:tc>
          <w:tcPr>
            <w:tcW w:w="7222" w:type="dxa"/>
            <w:tcBorders>
              <w:left w:val="single" w:sz="4" w:space="0" w:color="000000"/>
            </w:tcBorders>
            <w:shd w:val="clear" w:color="auto" w:fill="D2DFED"/>
          </w:tcPr>
          <w:p>
            <w:pPr>
              <w:pStyle w:val="TableParagraph"/>
              <w:ind w:left="107"/>
              <w:jc w:val="left"/>
              <w:rPr>
                <w:b/>
                <w:sz w:val="20"/>
              </w:rPr>
            </w:pPr>
            <w:r>
              <w:rPr>
                <w:b/>
                <w:sz w:val="20"/>
              </w:rPr>
              <w:t>Government Employees Superannuation Board (GESB)</w:t>
            </w:r>
          </w:p>
        </w:tc>
        <w:tc>
          <w:tcPr>
            <w:tcW w:w="1037" w:type="dxa"/>
            <w:shd w:val="clear" w:color="auto" w:fill="D2DFED"/>
          </w:tcPr>
          <w:p>
            <w:pPr>
              <w:pStyle w:val="TableParagraph"/>
              <w:ind w:right="316"/>
              <w:rPr>
                <w:sz w:val="20"/>
              </w:rPr>
            </w:pPr>
            <w:r>
              <w:rPr>
                <w:w w:val="95"/>
                <w:sz w:val="20"/>
              </w:rPr>
              <w:t>226</w:t>
            </w:r>
          </w:p>
        </w:tc>
        <w:tc>
          <w:tcPr>
            <w:tcW w:w="1444" w:type="dxa"/>
            <w:tcBorders>
              <w:right w:val="single" w:sz="4" w:space="0" w:color="000000"/>
            </w:tcBorders>
            <w:shd w:val="clear" w:color="auto" w:fill="D2DFED"/>
          </w:tcPr>
          <w:p>
            <w:pPr>
              <w:pStyle w:val="TableParagraph"/>
              <w:ind w:right="101"/>
              <w:rPr>
                <w:sz w:val="20"/>
              </w:rPr>
            </w:pPr>
            <w:r>
              <w:rPr>
                <w:w w:val="95"/>
                <w:sz w:val="20"/>
              </w:rPr>
              <w:t>266</w:t>
            </w:r>
          </w:p>
        </w:tc>
      </w:tr>
      <w:tr>
        <w:trPr>
          <w:trHeight w:val="244" w:hRule="atLeast"/>
        </w:trPr>
        <w:tc>
          <w:tcPr>
            <w:tcW w:w="7222" w:type="dxa"/>
            <w:tcBorders>
              <w:left w:val="single" w:sz="4" w:space="0" w:color="000000"/>
            </w:tcBorders>
          </w:tcPr>
          <w:p>
            <w:pPr>
              <w:pStyle w:val="TableParagraph"/>
              <w:ind w:left="107"/>
              <w:jc w:val="left"/>
              <w:rPr>
                <w:b/>
                <w:sz w:val="20"/>
              </w:rPr>
            </w:pPr>
            <w:r>
              <w:rPr>
                <w:b/>
                <w:sz w:val="20"/>
              </w:rPr>
              <w:t>Office of the Director of Public Prosecutions</w:t>
            </w:r>
          </w:p>
        </w:tc>
        <w:tc>
          <w:tcPr>
            <w:tcW w:w="1037" w:type="dxa"/>
          </w:tcPr>
          <w:p>
            <w:pPr>
              <w:pStyle w:val="TableParagraph"/>
              <w:ind w:right="316"/>
              <w:rPr>
                <w:sz w:val="20"/>
              </w:rPr>
            </w:pPr>
            <w:r>
              <w:rPr>
                <w:w w:val="95"/>
                <w:sz w:val="20"/>
              </w:rPr>
              <w:t>220</w:t>
            </w:r>
          </w:p>
        </w:tc>
        <w:tc>
          <w:tcPr>
            <w:tcW w:w="1444" w:type="dxa"/>
            <w:tcBorders>
              <w:right w:val="single" w:sz="4" w:space="0" w:color="000000"/>
            </w:tcBorders>
          </w:tcPr>
          <w:p>
            <w:pPr>
              <w:pStyle w:val="TableParagraph"/>
              <w:ind w:right="101"/>
              <w:rPr>
                <w:sz w:val="20"/>
              </w:rPr>
            </w:pPr>
            <w:r>
              <w:rPr>
                <w:w w:val="95"/>
                <w:sz w:val="20"/>
              </w:rPr>
              <w:t>273</w:t>
            </w:r>
          </w:p>
        </w:tc>
      </w:tr>
      <w:tr>
        <w:trPr>
          <w:trHeight w:val="242" w:hRule="atLeast"/>
        </w:trPr>
        <w:tc>
          <w:tcPr>
            <w:tcW w:w="7222" w:type="dxa"/>
            <w:tcBorders>
              <w:left w:val="single" w:sz="4" w:space="0" w:color="000000"/>
            </w:tcBorders>
            <w:shd w:val="clear" w:color="auto" w:fill="D2DFED"/>
          </w:tcPr>
          <w:p>
            <w:pPr>
              <w:pStyle w:val="TableParagraph"/>
              <w:spacing w:line="222" w:lineRule="exact"/>
              <w:ind w:left="107"/>
              <w:jc w:val="left"/>
              <w:rPr>
                <w:b/>
                <w:sz w:val="20"/>
              </w:rPr>
            </w:pPr>
            <w:r>
              <w:rPr>
                <w:b/>
                <w:sz w:val="20"/>
              </w:rPr>
              <w:t>Western Australian Sports Centre Trust</w:t>
            </w:r>
          </w:p>
        </w:tc>
        <w:tc>
          <w:tcPr>
            <w:tcW w:w="1037" w:type="dxa"/>
            <w:shd w:val="clear" w:color="auto" w:fill="D2DFED"/>
          </w:tcPr>
          <w:p>
            <w:pPr>
              <w:pStyle w:val="TableParagraph"/>
              <w:spacing w:line="222" w:lineRule="exact"/>
              <w:ind w:right="316"/>
              <w:rPr>
                <w:sz w:val="20"/>
              </w:rPr>
            </w:pPr>
            <w:r>
              <w:rPr>
                <w:w w:val="95"/>
                <w:sz w:val="20"/>
              </w:rPr>
              <w:t>216</w:t>
            </w:r>
          </w:p>
        </w:tc>
        <w:tc>
          <w:tcPr>
            <w:tcW w:w="1444" w:type="dxa"/>
            <w:tcBorders>
              <w:right w:val="single" w:sz="4" w:space="0" w:color="000000"/>
            </w:tcBorders>
            <w:shd w:val="clear" w:color="auto" w:fill="D2DFED"/>
          </w:tcPr>
          <w:p>
            <w:pPr>
              <w:pStyle w:val="TableParagraph"/>
              <w:spacing w:line="222" w:lineRule="exact"/>
              <w:ind w:right="101"/>
              <w:rPr>
                <w:sz w:val="20"/>
              </w:rPr>
            </w:pPr>
            <w:r>
              <w:rPr>
                <w:w w:val="95"/>
                <w:sz w:val="20"/>
              </w:rPr>
              <w:t>545</w:t>
            </w:r>
          </w:p>
        </w:tc>
      </w:tr>
      <w:tr>
        <w:trPr>
          <w:trHeight w:val="244" w:hRule="atLeast"/>
        </w:trPr>
        <w:tc>
          <w:tcPr>
            <w:tcW w:w="7222" w:type="dxa"/>
            <w:tcBorders>
              <w:left w:val="single" w:sz="4" w:space="0" w:color="000000"/>
            </w:tcBorders>
          </w:tcPr>
          <w:p>
            <w:pPr>
              <w:pStyle w:val="TableParagraph"/>
              <w:ind w:left="107"/>
              <w:jc w:val="left"/>
              <w:rPr>
                <w:b/>
                <w:sz w:val="20"/>
              </w:rPr>
            </w:pPr>
            <w:r>
              <w:rPr>
                <w:b/>
                <w:sz w:val="20"/>
              </w:rPr>
              <w:t>Central West TAFE</w:t>
            </w:r>
          </w:p>
        </w:tc>
        <w:tc>
          <w:tcPr>
            <w:tcW w:w="1037" w:type="dxa"/>
          </w:tcPr>
          <w:p>
            <w:pPr>
              <w:pStyle w:val="TableParagraph"/>
              <w:ind w:right="316"/>
              <w:rPr>
                <w:sz w:val="20"/>
              </w:rPr>
            </w:pPr>
            <w:r>
              <w:rPr>
                <w:w w:val="95"/>
                <w:sz w:val="20"/>
              </w:rPr>
              <w:t>206</w:t>
            </w:r>
          </w:p>
        </w:tc>
        <w:tc>
          <w:tcPr>
            <w:tcW w:w="1444" w:type="dxa"/>
            <w:tcBorders>
              <w:right w:val="single" w:sz="4" w:space="0" w:color="000000"/>
            </w:tcBorders>
          </w:tcPr>
          <w:p>
            <w:pPr>
              <w:pStyle w:val="TableParagraph"/>
              <w:ind w:right="101"/>
              <w:rPr>
                <w:sz w:val="20"/>
              </w:rPr>
            </w:pPr>
            <w:r>
              <w:rPr>
                <w:w w:val="95"/>
                <w:sz w:val="20"/>
              </w:rPr>
              <w:t>274</w:t>
            </w:r>
          </w:p>
        </w:tc>
      </w:tr>
      <w:tr>
        <w:trPr>
          <w:trHeight w:val="244" w:hRule="atLeast"/>
        </w:trPr>
        <w:tc>
          <w:tcPr>
            <w:tcW w:w="7222" w:type="dxa"/>
            <w:tcBorders>
              <w:left w:val="single" w:sz="4" w:space="0" w:color="000000"/>
            </w:tcBorders>
            <w:shd w:val="clear" w:color="auto" w:fill="D2DFED"/>
          </w:tcPr>
          <w:p>
            <w:pPr>
              <w:pStyle w:val="TableParagraph"/>
              <w:ind w:left="107"/>
              <w:jc w:val="left"/>
              <w:rPr>
                <w:b/>
                <w:sz w:val="20"/>
              </w:rPr>
            </w:pPr>
            <w:r>
              <w:rPr>
                <w:b/>
                <w:sz w:val="20"/>
              </w:rPr>
              <w:t>Pilbara TAFE</w:t>
            </w:r>
          </w:p>
        </w:tc>
        <w:tc>
          <w:tcPr>
            <w:tcW w:w="1037" w:type="dxa"/>
            <w:shd w:val="clear" w:color="auto" w:fill="D2DFED"/>
          </w:tcPr>
          <w:p>
            <w:pPr>
              <w:pStyle w:val="TableParagraph"/>
              <w:ind w:right="316"/>
              <w:rPr>
                <w:sz w:val="20"/>
              </w:rPr>
            </w:pPr>
            <w:r>
              <w:rPr>
                <w:w w:val="95"/>
                <w:sz w:val="20"/>
              </w:rPr>
              <w:t>200</w:t>
            </w:r>
          </w:p>
        </w:tc>
        <w:tc>
          <w:tcPr>
            <w:tcW w:w="1444" w:type="dxa"/>
            <w:tcBorders>
              <w:right w:val="single" w:sz="4" w:space="0" w:color="000000"/>
            </w:tcBorders>
            <w:shd w:val="clear" w:color="auto" w:fill="D2DFED"/>
          </w:tcPr>
          <w:p>
            <w:pPr>
              <w:pStyle w:val="TableParagraph"/>
              <w:ind w:right="101"/>
              <w:rPr>
                <w:sz w:val="20"/>
              </w:rPr>
            </w:pPr>
            <w:r>
              <w:rPr>
                <w:w w:val="95"/>
                <w:sz w:val="20"/>
              </w:rPr>
              <w:t>243</w:t>
            </w:r>
          </w:p>
        </w:tc>
      </w:tr>
      <w:tr>
        <w:trPr>
          <w:trHeight w:val="242" w:hRule="atLeast"/>
        </w:trPr>
        <w:tc>
          <w:tcPr>
            <w:tcW w:w="7222" w:type="dxa"/>
            <w:tcBorders>
              <w:left w:val="single" w:sz="4" w:space="0" w:color="000000"/>
            </w:tcBorders>
          </w:tcPr>
          <w:p>
            <w:pPr>
              <w:pStyle w:val="TableParagraph"/>
              <w:spacing w:line="222" w:lineRule="exact"/>
              <w:ind w:left="107"/>
              <w:jc w:val="left"/>
              <w:rPr>
                <w:b/>
                <w:sz w:val="20"/>
              </w:rPr>
            </w:pPr>
            <w:r>
              <w:rPr>
                <w:b/>
                <w:sz w:val="20"/>
              </w:rPr>
              <w:t>Electorate Offices</w:t>
            </w:r>
          </w:p>
        </w:tc>
        <w:tc>
          <w:tcPr>
            <w:tcW w:w="1037" w:type="dxa"/>
          </w:tcPr>
          <w:p>
            <w:pPr>
              <w:pStyle w:val="TableParagraph"/>
              <w:spacing w:line="222" w:lineRule="exact"/>
              <w:ind w:right="316"/>
              <w:rPr>
                <w:sz w:val="20"/>
              </w:rPr>
            </w:pPr>
            <w:r>
              <w:rPr>
                <w:w w:val="95"/>
                <w:sz w:val="20"/>
              </w:rPr>
              <w:t>193</w:t>
            </w:r>
          </w:p>
        </w:tc>
        <w:tc>
          <w:tcPr>
            <w:tcW w:w="1444" w:type="dxa"/>
            <w:tcBorders>
              <w:right w:val="single" w:sz="4" w:space="0" w:color="000000"/>
            </w:tcBorders>
          </w:tcPr>
          <w:p>
            <w:pPr>
              <w:pStyle w:val="TableParagraph"/>
              <w:spacing w:line="222" w:lineRule="exact"/>
              <w:ind w:right="101"/>
              <w:rPr>
                <w:sz w:val="20"/>
              </w:rPr>
            </w:pPr>
            <w:r>
              <w:rPr>
                <w:w w:val="95"/>
                <w:sz w:val="20"/>
              </w:rPr>
              <w:t>321</w:t>
            </w:r>
          </w:p>
        </w:tc>
      </w:tr>
      <w:tr>
        <w:trPr>
          <w:trHeight w:val="244" w:hRule="atLeast"/>
        </w:trPr>
        <w:tc>
          <w:tcPr>
            <w:tcW w:w="7222" w:type="dxa"/>
            <w:tcBorders>
              <w:left w:val="single" w:sz="4" w:space="0" w:color="000000"/>
            </w:tcBorders>
            <w:shd w:val="clear" w:color="auto" w:fill="D2DFED"/>
          </w:tcPr>
          <w:p>
            <w:pPr>
              <w:pStyle w:val="TableParagraph"/>
              <w:ind w:left="107"/>
              <w:jc w:val="left"/>
              <w:rPr>
                <w:b/>
                <w:sz w:val="20"/>
              </w:rPr>
            </w:pPr>
            <w:r>
              <w:rPr>
                <w:b/>
                <w:sz w:val="20"/>
              </w:rPr>
              <w:t>Lotteries Commission (Lotterywest)</w:t>
            </w:r>
          </w:p>
        </w:tc>
        <w:tc>
          <w:tcPr>
            <w:tcW w:w="1037" w:type="dxa"/>
            <w:shd w:val="clear" w:color="auto" w:fill="D2DFED"/>
          </w:tcPr>
          <w:p>
            <w:pPr>
              <w:pStyle w:val="TableParagraph"/>
              <w:ind w:right="316"/>
              <w:rPr>
                <w:sz w:val="20"/>
              </w:rPr>
            </w:pPr>
            <w:r>
              <w:rPr>
                <w:w w:val="95"/>
                <w:sz w:val="20"/>
              </w:rPr>
              <w:t>191</w:t>
            </w:r>
          </w:p>
        </w:tc>
        <w:tc>
          <w:tcPr>
            <w:tcW w:w="1444" w:type="dxa"/>
            <w:tcBorders>
              <w:right w:val="single" w:sz="4" w:space="0" w:color="000000"/>
            </w:tcBorders>
            <w:shd w:val="clear" w:color="auto" w:fill="D2DFED"/>
          </w:tcPr>
          <w:p>
            <w:pPr>
              <w:pStyle w:val="TableParagraph"/>
              <w:ind w:right="101"/>
              <w:rPr>
                <w:sz w:val="20"/>
              </w:rPr>
            </w:pPr>
            <w:r>
              <w:rPr>
                <w:w w:val="95"/>
                <w:sz w:val="20"/>
              </w:rPr>
              <w:t>201</w:t>
            </w:r>
          </w:p>
        </w:tc>
      </w:tr>
      <w:tr>
        <w:trPr>
          <w:trHeight w:val="244" w:hRule="atLeast"/>
        </w:trPr>
        <w:tc>
          <w:tcPr>
            <w:tcW w:w="7222" w:type="dxa"/>
            <w:tcBorders>
              <w:left w:val="single" w:sz="4" w:space="0" w:color="000000"/>
            </w:tcBorders>
          </w:tcPr>
          <w:p>
            <w:pPr>
              <w:pStyle w:val="TableParagraph"/>
              <w:ind w:left="107"/>
              <w:jc w:val="left"/>
              <w:rPr>
                <w:b/>
                <w:sz w:val="20"/>
              </w:rPr>
            </w:pPr>
            <w:r>
              <w:rPr>
                <w:b/>
                <w:sz w:val="20"/>
              </w:rPr>
              <w:t>Great Southern TAFE</w:t>
            </w:r>
          </w:p>
        </w:tc>
        <w:tc>
          <w:tcPr>
            <w:tcW w:w="1037" w:type="dxa"/>
          </w:tcPr>
          <w:p>
            <w:pPr>
              <w:pStyle w:val="TableParagraph"/>
              <w:ind w:right="316"/>
              <w:rPr>
                <w:sz w:val="20"/>
              </w:rPr>
            </w:pPr>
            <w:r>
              <w:rPr>
                <w:w w:val="95"/>
                <w:sz w:val="20"/>
              </w:rPr>
              <w:t>185</w:t>
            </w:r>
          </w:p>
        </w:tc>
        <w:tc>
          <w:tcPr>
            <w:tcW w:w="1444" w:type="dxa"/>
            <w:tcBorders>
              <w:right w:val="single" w:sz="4" w:space="0" w:color="000000"/>
            </w:tcBorders>
          </w:tcPr>
          <w:p>
            <w:pPr>
              <w:pStyle w:val="TableParagraph"/>
              <w:ind w:right="101"/>
              <w:rPr>
                <w:sz w:val="20"/>
              </w:rPr>
            </w:pPr>
            <w:r>
              <w:rPr>
                <w:w w:val="95"/>
                <w:sz w:val="20"/>
              </w:rPr>
              <w:t>275</w:t>
            </w:r>
          </w:p>
        </w:tc>
      </w:tr>
      <w:tr>
        <w:trPr>
          <w:trHeight w:val="244" w:hRule="atLeast"/>
        </w:trPr>
        <w:tc>
          <w:tcPr>
            <w:tcW w:w="7222" w:type="dxa"/>
            <w:tcBorders>
              <w:left w:val="single" w:sz="4" w:space="0" w:color="000000"/>
            </w:tcBorders>
            <w:shd w:val="clear" w:color="auto" w:fill="D2DFED"/>
          </w:tcPr>
          <w:p>
            <w:pPr>
              <w:pStyle w:val="TableParagraph"/>
              <w:ind w:left="107"/>
              <w:jc w:val="left"/>
              <w:rPr>
                <w:b/>
                <w:sz w:val="20"/>
              </w:rPr>
            </w:pPr>
            <w:r>
              <w:rPr>
                <w:b/>
                <w:sz w:val="20"/>
              </w:rPr>
              <w:t>Western Australian Land Authority (LandCorp)</w:t>
            </w:r>
          </w:p>
        </w:tc>
        <w:tc>
          <w:tcPr>
            <w:tcW w:w="1037" w:type="dxa"/>
            <w:shd w:val="clear" w:color="auto" w:fill="D2DFED"/>
          </w:tcPr>
          <w:p>
            <w:pPr>
              <w:pStyle w:val="TableParagraph"/>
              <w:ind w:right="316"/>
              <w:rPr>
                <w:sz w:val="20"/>
              </w:rPr>
            </w:pPr>
            <w:r>
              <w:rPr>
                <w:w w:val="95"/>
                <w:sz w:val="20"/>
              </w:rPr>
              <w:t>181</w:t>
            </w:r>
          </w:p>
        </w:tc>
        <w:tc>
          <w:tcPr>
            <w:tcW w:w="1444" w:type="dxa"/>
            <w:tcBorders>
              <w:right w:val="single" w:sz="4" w:space="0" w:color="000000"/>
            </w:tcBorders>
            <w:shd w:val="clear" w:color="auto" w:fill="D2DFED"/>
          </w:tcPr>
          <w:p>
            <w:pPr>
              <w:pStyle w:val="TableParagraph"/>
              <w:ind w:right="101"/>
              <w:rPr>
                <w:sz w:val="20"/>
              </w:rPr>
            </w:pPr>
            <w:r>
              <w:rPr>
                <w:w w:val="95"/>
                <w:sz w:val="20"/>
              </w:rPr>
              <w:t>186</w:t>
            </w:r>
          </w:p>
        </w:tc>
      </w:tr>
      <w:tr>
        <w:trPr>
          <w:trHeight w:val="242" w:hRule="atLeast"/>
        </w:trPr>
        <w:tc>
          <w:tcPr>
            <w:tcW w:w="7222" w:type="dxa"/>
            <w:tcBorders>
              <w:left w:val="single" w:sz="4" w:space="0" w:color="000000"/>
            </w:tcBorders>
          </w:tcPr>
          <w:p>
            <w:pPr>
              <w:pStyle w:val="TableParagraph"/>
              <w:spacing w:line="222" w:lineRule="exact"/>
              <w:ind w:left="107"/>
              <w:jc w:val="left"/>
              <w:rPr>
                <w:b/>
                <w:sz w:val="20"/>
              </w:rPr>
            </w:pPr>
            <w:r>
              <w:rPr>
                <w:b/>
                <w:sz w:val="20"/>
              </w:rPr>
              <w:t>Department of Sport and Recreation</w:t>
            </w:r>
          </w:p>
        </w:tc>
        <w:tc>
          <w:tcPr>
            <w:tcW w:w="1037" w:type="dxa"/>
          </w:tcPr>
          <w:p>
            <w:pPr>
              <w:pStyle w:val="TableParagraph"/>
              <w:spacing w:line="222" w:lineRule="exact"/>
              <w:ind w:right="316"/>
              <w:rPr>
                <w:sz w:val="20"/>
              </w:rPr>
            </w:pPr>
            <w:r>
              <w:rPr>
                <w:w w:val="95"/>
                <w:sz w:val="20"/>
              </w:rPr>
              <w:t>170</w:t>
            </w:r>
          </w:p>
        </w:tc>
        <w:tc>
          <w:tcPr>
            <w:tcW w:w="1444" w:type="dxa"/>
            <w:tcBorders>
              <w:right w:val="single" w:sz="4" w:space="0" w:color="000000"/>
            </w:tcBorders>
          </w:tcPr>
          <w:p>
            <w:pPr>
              <w:pStyle w:val="TableParagraph"/>
              <w:spacing w:line="222" w:lineRule="exact"/>
              <w:ind w:right="101"/>
              <w:rPr>
                <w:sz w:val="20"/>
              </w:rPr>
            </w:pPr>
            <w:r>
              <w:rPr>
                <w:w w:val="95"/>
                <w:sz w:val="20"/>
              </w:rPr>
              <w:t>228</w:t>
            </w:r>
          </w:p>
        </w:tc>
      </w:tr>
      <w:tr>
        <w:trPr>
          <w:trHeight w:val="244" w:hRule="atLeast"/>
        </w:trPr>
        <w:tc>
          <w:tcPr>
            <w:tcW w:w="7222" w:type="dxa"/>
            <w:tcBorders>
              <w:left w:val="single" w:sz="4" w:space="0" w:color="000000"/>
            </w:tcBorders>
            <w:shd w:val="clear" w:color="auto" w:fill="D2DFED"/>
          </w:tcPr>
          <w:p>
            <w:pPr>
              <w:pStyle w:val="TableParagraph"/>
              <w:ind w:left="107"/>
              <w:jc w:val="left"/>
              <w:rPr>
                <w:b/>
                <w:sz w:val="20"/>
              </w:rPr>
            </w:pPr>
            <w:r>
              <w:rPr>
                <w:b/>
                <w:sz w:val="20"/>
              </w:rPr>
              <w:t>Western Australian Tourism Commission</w:t>
            </w:r>
          </w:p>
        </w:tc>
        <w:tc>
          <w:tcPr>
            <w:tcW w:w="1037" w:type="dxa"/>
            <w:shd w:val="clear" w:color="auto" w:fill="D2DFED"/>
          </w:tcPr>
          <w:p>
            <w:pPr>
              <w:pStyle w:val="TableParagraph"/>
              <w:ind w:right="316"/>
              <w:rPr>
                <w:sz w:val="20"/>
              </w:rPr>
            </w:pPr>
            <w:r>
              <w:rPr>
                <w:w w:val="95"/>
                <w:sz w:val="20"/>
              </w:rPr>
              <w:t>167</w:t>
            </w:r>
          </w:p>
        </w:tc>
        <w:tc>
          <w:tcPr>
            <w:tcW w:w="1444" w:type="dxa"/>
            <w:tcBorders>
              <w:right w:val="single" w:sz="4" w:space="0" w:color="000000"/>
            </w:tcBorders>
            <w:shd w:val="clear" w:color="auto" w:fill="D2DFED"/>
          </w:tcPr>
          <w:p>
            <w:pPr>
              <w:pStyle w:val="TableParagraph"/>
              <w:ind w:right="101"/>
              <w:rPr>
                <w:sz w:val="20"/>
              </w:rPr>
            </w:pPr>
            <w:r>
              <w:rPr>
                <w:w w:val="95"/>
                <w:sz w:val="20"/>
              </w:rPr>
              <w:t>178</w:t>
            </w:r>
          </w:p>
        </w:tc>
      </w:tr>
      <w:tr>
        <w:trPr>
          <w:trHeight w:val="244" w:hRule="atLeast"/>
        </w:trPr>
        <w:tc>
          <w:tcPr>
            <w:tcW w:w="7222" w:type="dxa"/>
            <w:tcBorders>
              <w:left w:val="single" w:sz="4" w:space="0" w:color="000000"/>
            </w:tcBorders>
          </w:tcPr>
          <w:p>
            <w:pPr>
              <w:pStyle w:val="TableParagraph"/>
              <w:ind w:left="107"/>
              <w:jc w:val="left"/>
              <w:rPr>
                <w:b/>
                <w:sz w:val="20"/>
              </w:rPr>
            </w:pPr>
            <w:r>
              <w:rPr>
                <w:b/>
                <w:sz w:val="20"/>
              </w:rPr>
              <w:t>Corruption and Crime Commission</w:t>
            </w:r>
          </w:p>
        </w:tc>
        <w:tc>
          <w:tcPr>
            <w:tcW w:w="1037" w:type="dxa"/>
          </w:tcPr>
          <w:p>
            <w:pPr>
              <w:pStyle w:val="TableParagraph"/>
              <w:ind w:right="316"/>
              <w:rPr>
                <w:sz w:val="20"/>
              </w:rPr>
            </w:pPr>
            <w:r>
              <w:rPr>
                <w:w w:val="95"/>
                <w:sz w:val="20"/>
              </w:rPr>
              <w:t>163</w:t>
            </w:r>
          </w:p>
        </w:tc>
        <w:tc>
          <w:tcPr>
            <w:tcW w:w="1444" w:type="dxa"/>
            <w:tcBorders>
              <w:right w:val="single" w:sz="4" w:space="0" w:color="000000"/>
            </w:tcBorders>
          </w:tcPr>
          <w:p>
            <w:pPr>
              <w:pStyle w:val="TableParagraph"/>
              <w:ind w:right="101"/>
              <w:rPr>
                <w:sz w:val="20"/>
              </w:rPr>
            </w:pPr>
            <w:r>
              <w:rPr>
                <w:w w:val="95"/>
                <w:sz w:val="20"/>
              </w:rPr>
              <w:t>167</w:t>
            </w:r>
          </w:p>
        </w:tc>
      </w:tr>
      <w:tr>
        <w:trPr>
          <w:trHeight w:val="242" w:hRule="atLeast"/>
        </w:trPr>
        <w:tc>
          <w:tcPr>
            <w:tcW w:w="7222" w:type="dxa"/>
            <w:tcBorders>
              <w:left w:val="single" w:sz="4" w:space="0" w:color="000000"/>
            </w:tcBorders>
            <w:shd w:val="clear" w:color="auto" w:fill="D2DFED"/>
          </w:tcPr>
          <w:p>
            <w:pPr>
              <w:pStyle w:val="TableParagraph"/>
              <w:spacing w:line="223" w:lineRule="exact"/>
              <w:ind w:left="107"/>
              <w:jc w:val="left"/>
              <w:rPr>
                <w:b/>
                <w:sz w:val="20"/>
              </w:rPr>
            </w:pPr>
            <w:r>
              <w:rPr>
                <w:b/>
                <w:sz w:val="20"/>
              </w:rPr>
              <w:t>Department of State Development</w:t>
            </w:r>
          </w:p>
        </w:tc>
        <w:tc>
          <w:tcPr>
            <w:tcW w:w="1037" w:type="dxa"/>
            <w:shd w:val="clear" w:color="auto" w:fill="D2DFED"/>
          </w:tcPr>
          <w:p>
            <w:pPr>
              <w:pStyle w:val="TableParagraph"/>
              <w:spacing w:line="223" w:lineRule="exact"/>
              <w:ind w:right="316"/>
              <w:rPr>
                <w:sz w:val="20"/>
              </w:rPr>
            </w:pPr>
            <w:r>
              <w:rPr>
                <w:w w:val="95"/>
                <w:sz w:val="20"/>
              </w:rPr>
              <w:t>160</w:t>
            </w:r>
          </w:p>
        </w:tc>
        <w:tc>
          <w:tcPr>
            <w:tcW w:w="1444" w:type="dxa"/>
            <w:tcBorders>
              <w:right w:val="single" w:sz="4" w:space="0" w:color="000000"/>
            </w:tcBorders>
            <w:shd w:val="clear" w:color="auto" w:fill="D2DFED"/>
          </w:tcPr>
          <w:p>
            <w:pPr>
              <w:pStyle w:val="TableParagraph"/>
              <w:spacing w:line="223" w:lineRule="exact"/>
              <w:ind w:right="101"/>
              <w:rPr>
                <w:sz w:val="20"/>
              </w:rPr>
            </w:pPr>
            <w:r>
              <w:rPr>
                <w:w w:val="95"/>
                <w:sz w:val="20"/>
              </w:rPr>
              <w:t>168</w:t>
            </w:r>
          </w:p>
        </w:tc>
      </w:tr>
      <w:tr>
        <w:trPr>
          <w:trHeight w:val="244" w:hRule="atLeast"/>
        </w:trPr>
        <w:tc>
          <w:tcPr>
            <w:tcW w:w="7222" w:type="dxa"/>
            <w:tcBorders>
              <w:left w:val="single" w:sz="4" w:space="0" w:color="000000"/>
            </w:tcBorders>
          </w:tcPr>
          <w:p>
            <w:pPr>
              <w:pStyle w:val="TableParagraph"/>
              <w:ind w:left="107"/>
              <w:jc w:val="left"/>
              <w:rPr>
                <w:b/>
                <w:sz w:val="20"/>
              </w:rPr>
            </w:pPr>
            <w:r>
              <w:rPr>
                <w:b/>
                <w:sz w:val="20"/>
              </w:rPr>
              <w:t>Zoological Parks Authority</w:t>
            </w:r>
          </w:p>
        </w:tc>
        <w:tc>
          <w:tcPr>
            <w:tcW w:w="1037" w:type="dxa"/>
          </w:tcPr>
          <w:p>
            <w:pPr>
              <w:pStyle w:val="TableParagraph"/>
              <w:ind w:right="316"/>
              <w:rPr>
                <w:sz w:val="20"/>
              </w:rPr>
            </w:pPr>
            <w:r>
              <w:rPr>
                <w:w w:val="95"/>
                <w:sz w:val="20"/>
              </w:rPr>
              <w:t>160</w:t>
            </w:r>
          </w:p>
        </w:tc>
        <w:tc>
          <w:tcPr>
            <w:tcW w:w="1444" w:type="dxa"/>
            <w:tcBorders>
              <w:right w:val="single" w:sz="4" w:space="0" w:color="000000"/>
            </w:tcBorders>
          </w:tcPr>
          <w:p>
            <w:pPr>
              <w:pStyle w:val="TableParagraph"/>
              <w:ind w:right="101"/>
              <w:rPr>
                <w:sz w:val="20"/>
              </w:rPr>
            </w:pPr>
            <w:r>
              <w:rPr>
                <w:w w:val="95"/>
                <w:sz w:val="20"/>
              </w:rPr>
              <w:t>211</w:t>
            </w:r>
          </w:p>
        </w:tc>
      </w:tr>
      <w:tr>
        <w:trPr>
          <w:trHeight w:val="244" w:hRule="atLeast"/>
        </w:trPr>
        <w:tc>
          <w:tcPr>
            <w:tcW w:w="7222" w:type="dxa"/>
            <w:tcBorders>
              <w:left w:val="single" w:sz="4" w:space="0" w:color="000000"/>
            </w:tcBorders>
            <w:shd w:val="clear" w:color="auto" w:fill="D2DFED"/>
          </w:tcPr>
          <w:p>
            <w:pPr>
              <w:pStyle w:val="TableParagraph"/>
              <w:ind w:left="107"/>
              <w:jc w:val="left"/>
              <w:rPr>
                <w:b/>
                <w:sz w:val="20"/>
              </w:rPr>
            </w:pPr>
            <w:r>
              <w:rPr>
                <w:b/>
                <w:sz w:val="20"/>
              </w:rPr>
              <w:t>Curriculum Council</w:t>
            </w:r>
          </w:p>
        </w:tc>
        <w:tc>
          <w:tcPr>
            <w:tcW w:w="1037" w:type="dxa"/>
            <w:shd w:val="clear" w:color="auto" w:fill="D2DFED"/>
          </w:tcPr>
          <w:p>
            <w:pPr>
              <w:pStyle w:val="TableParagraph"/>
              <w:ind w:right="316"/>
              <w:rPr>
                <w:sz w:val="20"/>
              </w:rPr>
            </w:pPr>
            <w:r>
              <w:rPr>
                <w:w w:val="95"/>
                <w:sz w:val="20"/>
              </w:rPr>
              <w:t>145</w:t>
            </w:r>
          </w:p>
        </w:tc>
        <w:tc>
          <w:tcPr>
            <w:tcW w:w="1444" w:type="dxa"/>
            <w:tcBorders>
              <w:right w:val="single" w:sz="4" w:space="0" w:color="000000"/>
            </w:tcBorders>
            <w:shd w:val="clear" w:color="auto" w:fill="D2DFED"/>
          </w:tcPr>
          <w:p>
            <w:pPr>
              <w:pStyle w:val="TableParagraph"/>
              <w:ind w:right="101"/>
              <w:rPr>
                <w:sz w:val="20"/>
              </w:rPr>
            </w:pPr>
            <w:r>
              <w:rPr>
                <w:w w:val="95"/>
                <w:sz w:val="20"/>
              </w:rPr>
              <w:t>168</w:t>
            </w:r>
          </w:p>
        </w:tc>
      </w:tr>
      <w:tr>
        <w:trPr>
          <w:trHeight w:val="244" w:hRule="atLeast"/>
        </w:trPr>
        <w:tc>
          <w:tcPr>
            <w:tcW w:w="7222" w:type="dxa"/>
            <w:tcBorders>
              <w:left w:val="single" w:sz="4" w:space="0" w:color="000000"/>
            </w:tcBorders>
          </w:tcPr>
          <w:p>
            <w:pPr>
              <w:pStyle w:val="TableParagraph"/>
              <w:ind w:left="107"/>
              <w:jc w:val="left"/>
              <w:rPr>
                <w:b/>
                <w:sz w:val="20"/>
              </w:rPr>
            </w:pPr>
            <w:r>
              <w:rPr>
                <w:b/>
                <w:sz w:val="20"/>
              </w:rPr>
              <w:t>C Y O'Connor College of TAFE</w:t>
            </w:r>
          </w:p>
        </w:tc>
        <w:tc>
          <w:tcPr>
            <w:tcW w:w="1037" w:type="dxa"/>
          </w:tcPr>
          <w:p>
            <w:pPr>
              <w:pStyle w:val="TableParagraph"/>
              <w:ind w:right="316"/>
              <w:rPr>
                <w:sz w:val="20"/>
              </w:rPr>
            </w:pPr>
            <w:r>
              <w:rPr>
                <w:w w:val="95"/>
                <w:sz w:val="20"/>
              </w:rPr>
              <w:t>143</w:t>
            </w:r>
          </w:p>
        </w:tc>
        <w:tc>
          <w:tcPr>
            <w:tcW w:w="1444" w:type="dxa"/>
            <w:tcBorders>
              <w:right w:val="single" w:sz="4" w:space="0" w:color="000000"/>
            </w:tcBorders>
          </w:tcPr>
          <w:p>
            <w:pPr>
              <w:pStyle w:val="TableParagraph"/>
              <w:ind w:right="101"/>
              <w:rPr>
                <w:sz w:val="20"/>
              </w:rPr>
            </w:pPr>
            <w:r>
              <w:rPr>
                <w:w w:val="95"/>
                <w:sz w:val="20"/>
              </w:rPr>
              <w:t>180</w:t>
            </w:r>
          </w:p>
        </w:tc>
      </w:tr>
      <w:tr>
        <w:trPr>
          <w:trHeight w:val="242" w:hRule="atLeast"/>
        </w:trPr>
        <w:tc>
          <w:tcPr>
            <w:tcW w:w="7222" w:type="dxa"/>
            <w:tcBorders>
              <w:left w:val="single" w:sz="4" w:space="0" w:color="000000"/>
            </w:tcBorders>
            <w:shd w:val="clear" w:color="auto" w:fill="D2DFED"/>
          </w:tcPr>
          <w:p>
            <w:pPr>
              <w:pStyle w:val="TableParagraph"/>
              <w:spacing w:line="222" w:lineRule="exact"/>
              <w:ind w:left="107"/>
              <w:jc w:val="left"/>
              <w:rPr>
                <w:b/>
                <w:sz w:val="20"/>
              </w:rPr>
            </w:pPr>
            <w:r>
              <w:rPr>
                <w:b/>
                <w:sz w:val="20"/>
              </w:rPr>
              <w:t>Department of Indigenous Affairs</w:t>
            </w:r>
          </w:p>
        </w:tc>
        <w:tc>
          <w:tcPr>
            <w:tcW w:w="1037" w:type="dxa"/>
            <w:shd w:val="clear" w:color="auto" w:fill="D2DFED"/>
          </w:tcPr>
          <w:p>
            <w:pPr>
              <w:pStyle w:val="TableParagraph"/>
              <w:spacing w:line="222" w:lineRule="exact"/>
              <w:ind w:right="316"/>
              <w:rPr>
                <w:sz w:val="20"/>
              </w:rPr>
            </w:pPr>
            <w:r>
              <w:rPr>
                <w:w w:val="95"/>
                <w:sz w:val="20"/>
              </w:rPr>
              <w:t>132</w:t>
            </w:r>
          </w:p>
        </w:tc>
        <w:tc>
          <w:tcPr>
            <w:tcW w:w="1444" w:type="dxa"/>
            <w:tcBorders>
              <w:right w:val="single" w:sz="4" w:space="0" w:color="000000"/>
            </w:tcBorders>
            <w:shd w:val="clear" w:color="auto" w:fill="D2DFED"/>
          </w:tcPr>
          <w:p>
            <w:pPr>
              <w:pStyle w:val="TableParagraph"/>
              <w:spacing w:line="222" w:lineRule="exact"/>
              <w:ind w:right="101"/>
              <w:rPr>
                <w:sz w:val="20"/>
              </w:rPr>
            </w:pPr>
            <w:r>
              <w:rPr>
                <w:w w:val="95"/>
                <w:sz w:val="20"/>
              </w:rPr>
              <w:t>157</w:t>
            </w:r>
          </w:p>
        </w:tc>
      </w:tr>
      <w:tr>
        <w:trPr>
          <w:trHeight w:val="244" w:hRule="atLeast"/>
        </w:trPr>
        <w:tc>
          <w:tcPr>
            <w:tcW w:w="7222" w:type="dxa"/>
            <w:tcBorders>
              <w:left w:val="single" w:sz="4" w:space="0" w:color="000000"/>
            </w:tcBorders>
          </w:tcPr>
          <w:p>
            <w:pPr>
              <w:pStyle w:val="TableParagraph"/>
              <w:ind w:left="107"/>
              <w:jc w:val="left"/>
              <w:rPr>
                <w:b/>
                <w:sz w:val="20"/>
              </w:rPr>
            </w:pPr>
            <w:r>
              <w:rPr>
                <w:b/>
                <w:sz w:val="20"/>
              </w:rPr>
              <w:t>Botanic Gardens and Parks Authority</w:t>
            </w:r>
          </w:p>
        </w:tc>
        <w:tc>
          <w:tcPr>
            <w:tcW w:w="1037" w:type="dxa"/>
          </w:tcPr>
          <w:p>
            <w:pPr>
              <w:pStyle w:val="TableParagraph"/>
              <w:ind w:right="316"/>
              <w:rPr>
                <w:sz w:val="20"/>
              </w:rPr>
            </w:pPr>
            <w:r>
              <w:rPr>
                <w:w w:val="95"/>
                <w:sz w:val="20"/>
              </w:rPr>
              <w:t>131</w:t>
            </w:r>
          </w:p>
        </w:tc>
        <w:tc>
          <w:tcPr>
            <w:tcW w:w="1444" w:type="dxa"/>
            <w:tcBorders>
              <w:right w:val="single" w:sz="4" w:space="0" w:color="000000"/>
            </w:tcBorders>
          </w:tcPr>
          <w:p>
            <w:pPr>
              <w:pStyle w:val="TableParagraph"/>
              <w:ind w:right="101"/>
              <w:rPr>
                <w:sz w:val="20"/>
              </w:rPr>
            </w:pPr>
            <w:r>
              <w:rPr>
                <w:w w:val="95"/>
                <w:sz w:val="20"/>
              </w:rPr>
              <w:t>149</w:t>
            </w:r>
          </w:p>
        </w:tc>
      </w:tr>
      <w:tr>
        <w:trPr>
          <w:trHeight w:val="244" w:hRule="atLeast"/>
        </w:trPr>
        <w:tc>
          <w:tcPr>
            <w:tcW w:w="7222" w:type="dxa"/>
            <w:tcBorders>
              <w:left w:val="single" w:sz="4" w:space="0" w:color="000000"/>
            </w:tcBorders>
            <w:shd w:val="clear" w:color="auto" w:fill="D2DFED"/>
          </w:tcPr>
          <w:p>
            <w:pPr>
              <w:pStyle w:val="TableParagraph"/>
              <w:ind w:left="107"/>
              <w:jc w:val="left"/>
              <w:rPr>
                <w:b/>
                <w:sz w:val="20"/>
              </w:rPr>
            </w:pPr>
            <w:r>
              <w:rPr>
                <w:b/>
                <w:sz w:val="20"/>
              </w:rPr>
              <w:t>Kimberley TAFE</w:t>
            </w:r>
          </w:p>
        </w:tc>
        <w:tc>
          <w:tcPr>
            <w:tcW w:w="1037" w:type="dxa"/>
            <w:shd w:val="clear" w:color="auto" w:fill="D2DFED"/>
          </w:tcPr>
          <w:p>
            <w:pPr>
              <w:pStyle w:val="TableParagraph"/>
              <w:ind w:right="316"/>
              <w:rPr>
                <w:sz w:val="20"/>
              </w:rPr>
            </w:pPr>
            <w:r>
              <w:rPr>
                <w:w w:val="95"/>
                <w:sz w:val="20"/>
              </w:rPr>
              <w:t>129</w:t>
            </w:r>
          </w:p>
        </w:tc>
        <w:tc>
          <w:tcPr>
            <w:tcW w:w="1444" w:type="dxa"/>
            <w:tcBorders>
              <w:right w:val="single" w:sz="4" w:space="0" w:color="000000"/>
            </w:tcBorders>
            <w:shd w:val="clear" w:color="auto" w:fill="D2DFED"/>
          </w:tcPr>
          <w:p>
            <w:pPr>
              <w:pStyle w:val="TableParagraph"/>
              <w:ind w:right="101"/>
              <w:rPr>
                <w:sz w:val="20"/>
              </w:rPr>
            </w:pPr>
            <w:r>
              <w:rPr>
                <w:w w:val="95"/>
                <w:sz w:val="20"/>
              </w:rPr>
              <w:t>150</w:t>
            </w:r>
          </w:p>
        </w:tc>
      </w:tr>
      <w:tr>
        <w:trPr>
          <w:trHeight w:val="244" w:hRule="atLeast"/>
        </w:trPr>
        <w:tc>
          <w:tcPr>
            <w:tcW w:w="7222" w:type="dxa"/>
            <w:tcBorders>
              <w:left w:val="single" w:sz="4" w:space="0" w:color="000000"/>
            </w:tcBorders>
          </w:tcPr>
          <w:p>
            <w:pPr>
              <w:pStyle w:val="TableParagraph"/>
              <w:ind w:left="107"/>
              <w:jc w:val="left"/>
              <w:rPr>
                <w:b/>
                <w:sz w:val="20"/>
              </w:rPr>
            </w:pPr>
            <w:r>
              <w:rPr>
                <w:b/>
                <w:sz w:val="20"/>
              </w:rPr>
              <w:t>Department of Local Government and Regional Development</w:t>
            </w:r>
          </w:p>
        </w:tc>
        <w:tc>
          <w:tcPr>
            <w:tcW w:w="1037" w:type="dxa"/>
          </w:tcPr>
          <w:p>
            <w:pPr>
              <w:pStyle w:val="TableParagraph"/>
              <w:ind w:right="316"/>
              <w:rPr>
                <w:sz w:val="20"/>
              </w:rPr>
            </w:pPr>
            <w:r>
              <w:rPr>
                <w:w w:val="95"/>
                <w:sz w:val="20"/>
              </w:rPr>
              <w:t>127</w:t>
            </w:r>
          </w:p>
        </w:tc>
        <w:tc>
          <w:tcPr>
            <w:tcW w:w="1444" w:type="dxa"/>
            <w:tcBorders>
              <w:right w:val="single" w:sz="4" w:space="0" w:color="000000"/>
            </w:tcBorders>
          </w:tcPr>
          <w:p>
            <w:pPr>
              <w:pStyle w:val="TableParagraph"/>
              <w:ind w:right="101"/>
              <w:rPr>
                <w:sz w:val="20"/>
              </w:rPr>
            </w:pPr>
            <w:r>
              <w:rPr>
                <w:w w:val="95"/>
                <w:sz w:val="20"/>
              </w:rPr>
              <w:t>130</w:t>
            </w:r>
          </w:p>
        </w:tc>
      </w:tr>
      <w:tr>
        <w:trPr>
          <w:trHeight w:val="242" w:hRule="atLeast"/>
        </w:trPr>
        <w:tc>
          <w:tcPr>
            <w:tcW w:w="7222" w:type="dxa"/>
            <w:tcBorders>
              <w:left w:val="single" w:sz="4" w:space="0" w:color="000000"/>
            </w:tcBorders>
            <w:shd w:val="clear" w:color="auto" w:fill="D2DFED"/>
          </w:tcPr>
          <w:p>
            <w:pPr>
              <w:pStyle w:val="TableParagraph"/>
              <w:spacing w:line="222" w:lineRule="exact"/>
              <w:ind w:left="107"/>
              <w:jc w:val="left"/>
              <w:rPr>
                <w:b/>
                <w:sz w:val="20"/>
              </w:rPr>
            </w:pPr>
            <w:r>
              <w:rPr>
                <w:b/>
                <w:sz w:val="20"/>
              </w:rPr>
              <w:t>WorkCover Western Australia Authority</w:t>
            </w:r>
          </w:p>
        </w:tc>
        <w:tc>
          <w:tcPr>
            <w:tcW w:w="1037" w:type="dxa"/>
            <w:shd w:val="clear" w:color="auto" w:fill="D2DFED"/>
          </w:tcPr>
          <w:p>
            <w:pPr>
              <w:pStyle w:val="TableParagraph"/>
              <w:spacing w:line="222" w:lineRule="exact"/>
              <w:ind w:right="316"/>
              <w:rPr>
                <w:sz w:val="20"/>
              </w:rPr>
            </w:pPr>
            <w:r>
              <w:rPr>
                <w:w w:val="95"/>
                <w:sz w:val="20"/>
              </w:rPr>
              <w:t>124</w:t>
            </w:r>
          </w:p>
        </w:tc>
        <w:tc>
          <w:tcPr>
            <w:tcW w:w="1444" w:type="dxa"/>
            <w:tcBorders>
              <w:right w:val="single" w:sz="4" w:space="0" w:color="000000"/>
            </w:tcBorders>
            <w:shd w:val="clear" w:color="auto" w:fill="D2DFED"/>
          </w:tcPr>
          <w:p>
            <w:pPr>
              <w:pStyle w:val="TableParagraph"/>
              <w:spacing w:line="222" w:lineRule="exact"/>
              <w:ind w:right="101"/>
              <w:rPr>
                <w:sz w:val="20"/>
              </w:rPr>
            </w:pPr>
            <w:r>
              <w:rPr>
                <w:w w:val="95"/>
                <w:sz w:val="20"/>
              </w:rPr>
              <w:t>139</w:t>
            </w:r>
          </w:p>
        </w:tc>
      </w:tr>
      <w:tr>
        <w:trPr>
          <w:trHeight w:val="244" w:hRule="atLeast"/>
        </w:trPr>
        <w:tc>
          <w:tcPr>
            <w:tcW w:w="7222" w:type="dxa"/>
            <w:tcBorders>
              <w:left w:val="single" w:sz="4" w:space="0" w:color="000000"/>
            </w:tcBorders>
          </w:tcPr>
          <w:p>
            <w:pPr>
              <w:pStyle w:val="TableParagraph"/>
              <w:ind w:left="107"/>
              <w:jc w:val="left"/>
              <w:rPr>
                <w:b/>
                <w:sz w:val="20"/>
              </w:rPr>
            </w:pPr>
            <w:r>
              <w:rPr>
                <w:b/>
                <w:sz w:val="20"/>
              </w:rPr>
              <w:t>Metropolitan Cemeteries Board</w:t>
            </w:r>
          </w:p>
        </w:tc>
        <w:tc>
          <w:tcPr>
            <w:tcW w:w="1037" w:type="dxa"/>
          </w:tcPr>
          <w:p>
            <w:pPr>
              <w:pStyle w:val="TableParagraph"/>
              <w:ind w:right="316"/>
              <w:rPr>
                <w:sz w:val="20"/>
              </w:rPr>
            </w:pPr>
            <w:r>
              <w:rPr>
                <w:w w:val="95"/>
                <w:sz w:val="20"/>
              </w:rPr>
              <w:t>119</w:t>
            </w:r>
          </w:p>
        </w:tc>
        <w:tc>
          <w:tcPr>
            <w:tcW w:w="1444" w:type="dxa"/>
            <w:tcBorders>
              <w:right w:val="single" w:sz="4" w:space="0" w:color="000000"/>
            </w:tcBorders>
          </w:tcPr>
          <w:p>
            <w:pPr>
              <w:pStyle w:val="TableParagraph"/>
              <w:ind w:right="101"/>
              <w:rPr>
                <w:sz w:val="20"/>
              </w:rPr>
            </w:pPr>
            <w:r>
              <w:rPr>
                <w:w w:val="95"/>
                <w:sz w:val="20"/>
              </w:rPr>
              <w:t>142</w:t>
            </w:r>
          </w:p>
        </w:tc>
      </w:tr>
      <w:tr>
        <w:trPr>
          <w:trHeight w:val="244" w:hRule="atLeast"/>
        </w:trPr>
        <w:tc>
          <w:tcPr>
            <w:tcW w:w="7222" w:type="dxa"/>
            <w:tcBorders>
              <w:left w:val="single" w:sz="4" w:space="0" w:color="000000"/>
            </w:tcBorders>
            <w:shd w:val="clear" w:color="auto" w:fill="D2DFED"/>
          </w:tcPr>
          <w:p>
            <w:pPr>
              <w:pStyle w:val="TableParagraph"/>
              <w:ind w:left="107"/>
              <w:jc w:val="left"/>
              <w:rPr>
                <w:b/>
                <w:sz w:val="20"/>
              </w:rPr>
            </w:pPr>
            <w:r>
              <w:rPr>
                <w:b/>
                <w:sz w:val="20"/>
              </w:rPr>
              <w:t>Department of Racing, Gaming and Liquor</w:t>
            </w:r>
          </w:p>
        </w:tc>
        <w:tc>
          <w:tcPr>
            <w:tcW w:w="1037" w:type="dxa"/>
            <w:shd w:val="clear" w:color="auto" w:fill="D2DFED"/>
          </w:tcPr>
          <w:p>
            <w:pPr>
              <w:pStyle w:val="TableParagraph"/>
              <w:ind w:right="316"/>
              <w:rPr>
                <w:sz w:val="20"/>
              </w:rPr>
            </w:pPr>
            <w:r>
              <w:rPr>
                <w:w w:val="95"/>
                <w:sz w:val="20"/>
              </w:rPr>
              <w:t>117</w:t>
            </w:r>
          </w:p>
        </w:tc>
        <w:tc>
          <w:tcPr>
            <w:tcW w:w="1444" w:type="dxa"/>
            <w:tcBorders>
              <w:right w:val="single" w:sz="4" w:space="0" w:color="000000"/>
            </w:tcBorders>
            <w:shd w:val="clear" w:color="auto" w:fill="D2DFED"/>
          </w:tcPr>
          <w:p>
            <w:pPr>
              <w:pStyle w:val="TableParagraph"/>
              <w:ind w:right="101"/>
              <w:rPr>
                <w:sz w:val="20"/>
              </w:rPr>
            </w:pPr>
            <w:r>
              <w:rPr>
                <w:w w:val="95"/>
                <w:sz w:val="20"/>
              </w:rPr>
              <w:t>124</w:t>
            </w:r>
          </w:p>
        </w:tc>
      </w:tr>
      <w:tr>
        <w:trPr>
          <w:trHeight w:val="242" w:hRule="atLeast"/>
        </w:trPr>
        <w:tc>
          <w:tcPr>
            <w:tcW w:w="7222" w:type="dxa"/>
            <w:tcBorders>
              <w:left w:val="single" w:sz="4" w:space="0" w:color="000000"/>
            </w:tcBorders>
          </w:tcPr>
          <w:p>
            <w:pPr>
              <w:pStyle w:val="TableParagraph"/>
              <w:spacing w:line="222" w:lineRule="exact"/>
              <w:ind w:left="107"/>
              <w:jc w:val="left"/>
              <w:rPr>
                <w:b/>
                <w:sz w:val="20"/>
              </w:rPr>
            </w:pPr>
            <w:r>
              <w:rPr>
                <w:b/>
                <w:sz w:val="20"/>
              </w:rPr>
              <w:t>Rottnest Island Authority</w:t>
            </w:r>
          </w:p>
        </w:tc>
        <w:tc>
          <w:tcPr>
            <w:tcW w:w="1037" w:type="dxa"/>
          </w:tcPr>
          <w:p>
            <w:pPr>
              <w:pStyle w:val="TableParagraph"/>
              <w:spacing w:line="222" w:lineRule="exact"/>
              <w:ind w:right="316"/>
              <w:rPr>
                <w:sz w:val="20"/>
              </w:rPr>
            </w:pPr>
            <w:r>
              <w:rPr>
                <w:w w:val="95"/>
                <w:sz w:val="20"/>
              </w:rPr>
              <w:t>115</w:t>
            </w:r>
          </w:p>
        </w:tc>
        <w:tc>
          <w:tcPr>
            <w:tcW w:w="1444" w:type="dxa"/>
            <w:tcBorders>
              <w:right w:val="single" w:sz="4" w:space="0" w:color="000000"/>
            </w:tcBorders>
          </w:tcPr>
          <w:p>
            <w:pPr>
              <w:pStyle w:val="TableParagraph"/>
              <w:spacing w:line="222" w:lineRule="exact"/>
              <w:ind w:right="101"/>
              <w:rPr>
                <w:sz w:val="20"/>
              </w:rPr>
            </w:pPr>
            <w:r>
              <w:rPr>
                <w:w w:val="95"/>
                <w:sz w:val="20"/>
              </w:rPr>
              <w:t>142</w:t>
            </w:r>
          </w:p>
        </w:tc>
      </w:tr>
      <w:tr>
        <w:trPr>
          <w:trHeight w:val="244" w:hRule="atLeast"/>
        </w:trPr>
        <w:tc>
          <w:tcPr>
            <w:tcW w:w="7222" w:type="dxa"/>
            <w:tcBorders>
              <w:left w:val="single" w:sz="4" w:space="0" w:color="000000"/>
            </w:tcBorders>
            <w:shd w:val="clear" w:color="auto" w:fill="D2DFED"/>
          </w:tcPr>
          <w:p>
            <w:pPr>
              <w:pStyle w:val="TableParagraph"/>
              <w:ind w:left="107"/>
              <w:jc w:val="left"/>
              <w:rPr>
                <w:b/>
                <w:sz w:val="20"/>
              </w:rPr>
            </w:pPr>
            <w:r>
              <w:rPr>
                <w:b/>
                <w:sz w:val="20"/>
              </w:rPr>
              <w:t>Country High School Hostels Authority</w:t>
            </w:r>
          </w:p>
        </w:tc>
        <w:tc>
          <w:tcPr>
            <w:tcW w:w="1037" w:type="dxa"/>
            <w:shd w:val="clear" w:color="auto" w:fill="D2DFED"/>
          </w:tcPr>
          <w:p>
            <w:pPr>
              <w:pStyle w:val="TableParagraph"/>
              <w:ind w:right="316"/>
              <w:rPr>
                <w:sz w:val="20"/>
              </w:rPr>
            </w:pPr>
            <w:r>
              <w:rPr>
                <w:w w:val="95"/>
                <w:sz w:val="20"/>
              </w:rPr>
              <w:t>111</w:t>
            </w:r>
          </w:p>
        </w:tc>
        <w:tc>
          <w:tcPr>
            <w:tcW w:w="1444" w:type="dxa"/>
            <w:tcBorders>
              <w:right w:val="single" w:sz="4" w:space="0" w:color="000000"/>
            </w:tcBorders>
            <w:shd w:val="clear" w:color="auto" w:fill="D2DFED"/>
          </w:tcPr>
          <w:p>
            <w:pPr>
              <w:pStyle w:val="TableParagraph"/>
              <w:ind w:right="101"/>
              <w:rPr>
                <w:sz w:val="20"/>
              </w:rPr>
            </w:pPr>
            <w:r>
              <w:rPr>
                <w:w w:val="95"/>
                <w:sz w:val="20"/>
              </w:rPr>
              <w:t>145</w:t>
            </w:r>
          </w:p>
        </w:tc>
      </w:tr>
      <w:tr>
        <w:trPr>
          <w:trHeight w:val="244" w:hRule="atLeast"/>
        </w:trPr>
        <w:tc>
          <w:tcPr>
            <w:tcW w:w="7222" w:type="dxa"/>
            <w:tcBorders>
              <w:left w:val="single" w:sz="4" w:space="0" w:color="000000"/>
            </w:tcBorders>
          </w:tcPr>
          <w:p>
            <w:pPr>
              <w:pStyle w:val="TableParagraph"/>
              <w:ind w:left="107"/>
              <w:jc w:val="left"/>
              <w:rPr>
                <w:b/>
                <w:sz w:val="20"/>
              </w:rPr>
            </w:pPr>
            <w:r>
              <w:rPr>
                <w:b/>
                <w:sz w:val="20"/>
              </w:rPr>
              <w:t>Esperance Port Authority</w:t>
            </w:r>
          </w:p>
        </w:tc>
        <w:tc>
          <w:tcPr>
            <w:tcW w:w="1037" w:type="dxa"/>
          </w:tcPr>
          <w:p>
            <w:pPr>
              <w:pStyle w:val="TableParagraph"/>
              <w:ind w:right="316"/>
              <w:rPr>
                <w:sz w:val="20"/>
              </w:rPr>
            </w:pPr>
            <w:r>
              <w:rPr>
                <w:w w:val="95"/>
                <w:sz w:val="20"/>
              </w:rPr>
              <w:t>109</w:t>
            </w:r>
          </w:p>
        </w:tc>
        <w:tc>
          <w:tcPr>
            <w:tcW w:w="1444" w:type="dxa"/>
            <w:tcBorders>
              <w:right w:val="single" w:sz="4" w:space="0" w:color="000000"/>
            </w:tcBorders>
          </w:tcPr>
          <w:p>
            <w:pPr>
              <w:pStyle w:val="TableParagraph"/>
              <w:ind w:right="101"/>
              <w:rPr>
                <w:sz w:val="20"/>
              </w:rPr>
            </w:pPr>
            <w:r>
              <w:rPr>
                <w:w w:val="95"/>
                <w:sz w:val="20"/>
              </w:rPr>
              <w:t>110</w:t>
            </w:r>
          </w:p>
        </w:tc>
      </w:tr>
      <w:tr>
        <w:trPr>
          <w:trHeight w:val="244" w:hRule="atLeast"/>
        </w:trPr>
        <w:tc>
          <w:tcPr>
            <w:tcW w:w="7222" w:type="dxa"/>
            <w:tcBorders>
              <w:left w:val="single" w:sz="4" w:space="0" w:color="000000"/>
            </w:tcBorders>
            <w:shd w:val="clear" w:color="auto" w:fill="D2DFED"/>
          </w:tcPr>
          <w:p>
            <w:pPr>
              <w:pStyle w:val="TableParagraph"/>
              <w:ind w:left="107"/>
              <w:jc w:val="left"/>
              <w:rPr>
                <w:b/>
                <w:sz w:val="20"/>
              </w:rPr>
            </w:pPr>
            <w:r>
              <w:rPr>
                <w:b/>
                <w:sz w:val="20"/>
              </w:rPr>
              <w:t>Chemistry Centre (WA)</w:t>
            </w:r>
          </w:p>
        </w:tc>
        <w:tc>
          <w:tcPr>
            <w:tcW w:w="1037" w:type="dxa"/>
            <w:shd w:val="clear" w:color="auto" w:fill="D2DFED"/>
          </w:tcPr>
          <w:p>
            <w:pPr>
              <w:pStyle w:val="TableParagraph"/>
              <w:ind w:right="316"/>
              <w:rPr>
                <w:sz w:val="20"/>
              </w:rPr>
            </w:pPr>
            <w:r>
              <w:rPr>
                <w:w w:val="95"/>
                <w:sz w:val="20"/>
              </w:rPr>
              <w:t>106</w:t>
            </w:r>
          </w:p>
        </w:tc>
        <w:tc>
          <w:tcPr>
            <w:tcW w:w="1444" w:type="dxa"/>
            <w:tcBorders>
              <w:right w:val="single" w:sz="4" w:space="0" w:color="000000"/>
            </w:tcBorders>
            <w:shd w:val="clear" w:color="auto" w:fill="D2DFED"/>
          </w:tcPr>
          <w:p>
            <w:pPr>
              <w:pStyle w:val="TableParagraph"/>
              <w:ind w:right="101"/>
              <w:rPr>
                <w:sz w:val="20"/>
              </w:rPr>
            </w:pPr>
            <w:r>
              <w:rPr>
                <w:w w:val="95"/>
                <w:sz w:val="20"/>
              </w:rPr>
              <w:t>115</w:t>
            </w:r>
          </w:p>
        </w:tc>
      </w:tr>
      <w:tr>
        <w:trPr>
          <w:trHeight w:val="243" w:hRule="atLeast"/>
        </w:trPr>
        <w:tc>
          <w:tcPr>
            <w:tcW w:w="7222" w:type="dxa"/>
            <w:tcBorders>
              <w:left w:val="single" w:sz="4" w:space="0" w:color="000000"/>
            </w:tcBorders>
          </w:tcPr>
          <w:p>
            <w:pPr>
              <w:pStyle w:val="TableParagraph"/>
              <w:spacing w:line="223" w:lineRule="exact"/>
              <w:ind w:left="107"/>
              <w:jc w:val="left"/>
              <w:rPr>
                <w:b/>
                <w:sz w:val="20"/>
              </w:rPr>
            </w:pPr>
            <w:r>
              <w:rPr>
                <w:b/>
                <w:sz w:val="20"/>
              </w:rPr>
              <w:t>Office of the Auditor General</w:t>
            </w:r>
          </w:p>
        </w:tc>
        <w:tc>
          <w:tcPr>
            <w:tcW w:w="1037" w:type="dxa"/>
          </w:tcPr>
          <w:p>
            <w:pPr>
              <w:pStyle w:val="TableParagraph"/>
              <w:spacing w:line="223" w:lineRule="exact"/>
              <w:ind w:right="314"/>
              <w:rPr>
                <w:sz w:val="20"/>
              </w:rPr>
            </w:pPr>
            <w:r>
              <w:rPr>
                <w:w w:val="95"/>
                <w:sz w:val="20"/>
              </w:rPr>
              <w:t>97</w:t>
            </w:r>
          </w:p>
        </w:tc>
        <w:tc>
          <w:tcPr>
            <w:tcW w:w="1444" w:type="dxa"/>
            <w:tcBorders>
              <w:right w:val="single" w:sz="4" w:space="0" w:color="000000"/>
            </w:tcBorders>
          </w:tcPr>
          <w:p>
            <w:pPr>
              <w:pStyle w:val="TableParagraph"/>
              <w:spacing w:line="223" w:lineRule="exact"/>
              <w:ind w:right="101"/>
              <w:rPr>
                <w:sz w:val="20"/>
              </w:rPr>
            </w:pPr>
            <w:r>
              <w:rPr>
                <w:w w:val="95"/>
                <w:sz w:val="20"/>
              </w:rPr>
              <w:t>108</w:t>
            </w:r>
          </w:p>
        </w:tc>
      </w:tr>
      <w:tr>
        <w:trPr>
          <w:trHeight w:val="244" w:hRule="atLeast"/>
        </w:trPr>
        <w:tc>
          <w:tcPr>
            <w:tcW w:w="7222" w:type="dxa"/>
            <w:tcBorders>
              <w:left w:val="single" w:sz="4" w:space="0" w:color="000000"/>
            </w:tcBorders>
            <w:shd w:val="clear" w:color="auto" w:fill="D2DFED"/>
          </w:tcPr>
          <w:p>
            <w:pPr>
              <w:pStyle w:val="TableParagraph"/>
              <w:ind w:left="107"/>
              <w:jc w:val="left"/>
              <w:rPr>
                <w:b/>
                <w:sz w:val="20"/>
              </w:rPr>
            </w:pPr>
            <w:r>
              <w:rPr>
                <w:b/>
                <w:sz w:val="20"/>
              </w:rPr>
              <w:t>Public Sector Commission</w:t>
            </w:r>
          </w:p>
        </w:tc>
        <w:tc>
          <w:tcPr>
            <w:tcW w:w="1037" w:type="dxa"/>
            <w:shd w:val="clear" w:color="auto" w:fill="D2DFED"/>
          </w:tcPr>
          <w:p>
            <w:pPr>
              <w:pStyle w:val="TableParagraph"/>
              <w:ind w:right="314"/>
              <w:rPr>
                <w:sz w:val="20"/>
              </w:rPr>
            </w:pPr>
            <w:r>
              <w:rPr>
                <w:w w:val="95"/>
                <w:sz w:val="20"/>
              </w:rPr>
              <w:t>94</w:t>
            </w:r>
          </w:p>
        </w:tc>
        <w:tc>
          <w:tcPr>
            <w:tcW w:w="1444" w:type="dxa"/>
            <w:tcBorders>
              <w:right w:val="single" w:sz="4" w:space="0" w:color="000000"/>
            </w:tcBorders>
            <w:shd w:val="clear" w:color="auto" w:fill="D2DFED"/>
          </w:tcPr>
          <w:p>
            <w:pPr>
              <w:pStyle w:val="TableParagraph"/>
              <w:ind w:right="101"/>
              <w:rPr>
                <w:sz w:val="20"/>
              </w:rPr>
            </w:pPr>
            <w:r>
              <w:rPr>
                <w:w w:val="95"/>
                <w:sz w:val="20"/>
              </w:rPr>
              <w:t>113</w:t>
            </w:r>
          </w:p>
        </w:tc>
      </w:tr>
      <w:tr>
        <w:trPr>
          <w:trHeight w:val="244" w:hRule="atLeast"/>
        </w:trPr>
        <w:tc>
          <w:tcPr>
            <w:tcW w:w="7222" w:type="dxa"/>
            <w:tcBorders>
              <w:left w:val="single" w:sz="4" w:space="0" w:color="000000"/>
            </w:tcBorders>
          </w:tcPr>
          <w:p>
            <w:pPr>
              <w:pStyle w:val="TableParagraph"/>
              <w:ind w:left="107"/>
              <w:jc w:val="left"/>
              <w:rPr>
                <w:b/>
                <w:sz w:val="20"/>
              </w:rPr>
            </w:pPr>
            <w:r>
              <w:rPr>
                <w:b/>
                <w:sz w:val="20"/>
              </w:rPr>
              <w:t>Western Australian Electoral Commission</w:t>
            </w:r>
          </w:p>
        </w:tc>
        <w:tc>
          <w:tcPr>
            <w:tcW w:w="1037" w:type="dxa"/>
          </w:tcPr>
          <w:p>
            <w:pPr>
              <w:pStyle w:val="TableParagraph"/>
              <w:ind w:right="314"/>
              <w:rPr>
                <w:sz w:val="20"/>
              </w:rPr>
            </w:pPr>
            <w:r>
              <w:rPr>
                <w:w w:val="95"/>
                <w:sz w:val="20"/>
              </w:rPr>
              <w:t>66</w:t>
            </w:r>
          </w:p>
        </w:tc>
        <w:tc>
          <w:tcPr>
            <w:tcW w:w="1444" w:type="dxa"/>
            <w:tcBorders>
              <w:right w:val="single" w:sz="4" w:space="0" w:color="000000"/>
            </w:tcBorders>
          </w:tcPr>
          <w:p>
            <w:pPr>
              <w:pStyle w:val="TableParagraph"/>
              <w:ind w:right="101"/>
              <w:rPr>
                <w:sz w:val="20"/>
              </w:rPr>
            </w:pPr>
            <w:r>
              <w:rPr>
                <w:w w:val="95"/>
                <w:sz w:val="20"/>
              </w:rPr>
              <w:t>113</w:t>
            </w:r>
          </w:p>
        </w:tc>
      </w:tr>
      <w:tr>
        <w:trPr>
          <w:trHeight w:val="244" w:hRule="atLeast"/>
        </w:trPr>
        <w:tc>
          <w:tcPr>
            <w:tcW w:w="7222" w:type="dxa"/>
            <w:tcBorders>
              <w:left w:val="single" w:sz="4" w:space="0" w:color="000000"/>
            </w:tcBorders>
            <w:shd w:val="clear" w:color="auto" w:fill="D2DFED"/>
          </w:tcPr>
          <w:p>
            <w:pPr>
              <w:pStyle w:val="TableParagraph"/>
              <w:ind w:left="107"/>
              <w:jc w:val="left"/>
              <w:rPr>
                <w:b/>
                <w:sz w:val="20"/>
              </w:rPr>
            </w:pPr>
            <w:r>
              <w:rPr>
                <w:b/>
                <w:sz w:val="20"/>
              </w:rPr>
              <w:t>Small Business Development Corporation</w:t>
            </w:r>
          </w:p>
        </w:tc>
        <w:tc>
          <w:tcPr>
            <w:tcW w:w="1037" w:type="dxa"/>
            <w:shd w:val="clear" w:color="auto" w:fill="D2DFED"/>
          </w:tcPr>
          <w:p>
            <w:pPr>
              <w:pStyle w:val="TableParagraph"/>
              <w:ind w:right="314"/>
              <w:rPr>
                <w:sz w:val="20"/>
              </w:rPr>
            </w:pPr>
            <w:r>
              <w:rPr>
                <w:w w:val="95"/>
                <w:sz w:val="20"/>
              </w:rPr>
              <w:t>62</w:t>
            </w:r>
          </w:p>
        </w:tc>
        <w:tc>
          <w:tcPr>
            <w:tcW w:w="1444" w:type="dxa"/>
            <w:tcBorders>
              <w:right w:val="single" w:sz="4" w:space="0" w:color="000000"/>
            </w:tcBorders>
            <w:shd w:val="clear" w:color="auto" w:fill="D2DFED"/>
          </w:tcPr>
          <w:p>
            <w:pPr>
              <w:pStyle w:val="TableParagraph"/>
              <w:ind w:right="99"/>
              <w:rPr>
                <w:sz w:val="20"/>
              </w:rPr>
            </w:pPr>
            <w:r>
              <w:rPr>
                <w:w w:val="95"/>
                <w:sz w:val="20"/>
              </w:rPr>
              <w:t>68</w:t>
            </w:r>
          </w:p>
        </w:tc>
      </w:tr>
      <w:tr>
        <w:trPr>
          <w:trHeight w:val="242" w:hRule="atLeast"/>
        </w:trPr>
        <w:tc>
          <w:tcPr>
            <w:tcW w:w="7222" w:type="dxa"/>
            <w:tcBorders>
              <w:left w:val="single" w:sz="4" w:space="0" w:color="000000"/>
            </w:tcBorders>
          </w:tcPr>
          <w:p>
            <w:pPr>
              <w:pStyle w:val="TableParagraph"/>
              <w:spacing w:line="222" w:lineRule="exact"/>
              <w:ind w:left="107"/>
              <w:jc w:val="left"/>
              <w:rPr>
                <w:b/>
                <w:sz w:val="20"/>
              </w:rPr>
            </w:pPr>
            <w:r>
              <w:rPr>
                <w:b/>
                <w:sz w:val="20"/>
              </w:rPr>
              <w:t>Office of Energy</w:t>
            </w:r>
          </w:p>
        </w:tc>
        <w:tc>
          <w:tcPr>
            <w:tcW w:w="1037" w:type="dxa"/>
          </w:tcPr>
          <w:p>
            <w:pPr>
              <w:pStyle w:val="TableParagraph"/>
              <w:spacing w:line="222" w:lineRule="exact"/>
              <w:ind w:right="314"/>
              <w:rPr>
                <w:sz w:val="20"/>
              </w:rPr>
            </w:pPr>
            <w:r>
              <w:rPr>
                <w:w w:val="95"/>
                <w:sz w:val="20"/>
              </w:rPr>
              <w:t>62</w:t>
            </w:r>
          </w:p>
        </w:tc>
        <w:tc>
          <w:tcPr>
            <w:tcW w:w="1444" w:type="dxa"/>
            <w:tcBorders>
              <w:right w:val="single" w:sz="4" w:space="0" w:color="000000"/>
            </w:tcBorders>
          </w:tcPr>
          <w:p>
            <w:pPr>
              <w:pStyle w:val="TableParagraph"/>
              <w:spacing w:line="222" w:lineRule="exact"/>
              <w:ind w:right="99"/>
              <w:rPr>
                <w:sz w:val="20"/>
              </w:rPr>
            </w:pPr>
            <w:r>
              <w:rPr>
                <w:w w:val="95"/>
                <w:sz w:val="20"/>
              </w:rPr>
              <w:t>65</w:t>
            </w:r>
          </w:p>
        </w:tc>
      </w:tr>
      <w:tr>
        <w:trPr>
          <w:trHeight w:val="244" w:hRule="atLeast"/>
        </w:trPr>
        <w:tc>
          <w:tcPr>
            <w:tcW w:w="7222" w:type="dxa"/>
            <w:tcBorders>
              <w:left w:val="single" w:sz="4" w:space="0" w:color="000000"/>
            </w:tcBorders>
            <w:shd w:val="clear" w:color="auto" w:fill="D2DFED"/>
          </w:tcPr>
          <w:p>
            <w:pPr>
              <w:pStyle w:val="TableParagraph"/>
              <w:ind w:left="107"/>
              <w:jc w:val="left"/>
              <w:rPr>
                <w:b/>
                <w:sz w:val="20"/>
              </w:rPr>
            </w:pPr>
            <w:r>
              <w:rPr>
                <w:b/>
                <w:sz w:val="20"/>
              </w:rPr>
              <w:t>Animal Resources Authority</w:t>
            </w:r>
          </w:p>
        </w:tc>
        <w:tc>
          <w:tcPr>
            <w:tcW w:w="1037" w:type="dxa"/>
            <w:shd w:val="clear" w:color="auto" w:fill="D2DFED"/>
          </w:tcPr>
          <w:p>
            <w:pPr>
              <w:pStyle w:val="TableParagraph"/>
              <w:ind w:right="314"/>
              <w:rPr>
                <w:sz w:val="20"/>
              </w:rPr>
            </w:pPr>
            <w:r>
              <w:rPr>
                <w:w w:val="95"/>
                <w:sz w:val="20"/>
              </w:rPr>
              <w:t>62</w:t>
            </w:r>
          </w:p>
        </w:tc>
        <w:tc>
          <w:tcPr>
            <w:tcW w:w="1444" w:type="dxa"/>
            <w:tcBorders>
              <w:right w:val="single" w:sz="4" w:space="0" w:color="000000"/>
            </w:tcBorders>
            <w:shd w:val="clear" w:color="auto" w:fill="D2DFED"/>
          </w:tcPr>
          <w:p>
            <w:pPr>
              <w:pStyle w:val="TableParagraph"/>
              <w:ind w:right="99"/>
              <w:rPr>
                <w:sz w:val="20"/>
              </w:rPr>
            </w:pPr>
            <w:r>
              <w:rPr>
                <w:w w:val="95"/>
                <w:sz w:val="20"/>
              </w:rPr>
              <w:t>75</w:t>
            </w:r>
          </w:p>
        </w:tc>
      </w:tr>
      <w:tr>
        <w:trPr>
          <w:trHeight w:val="254" w:hRule="atLeast"/>
        </w:trPr>
        <w:tc>
          <w:tcPr>
            <w:tcW w:w="7222" w:type="dxa"/>
            <w:tcBorders>
              <w:left w:val="single" w:sz="4" w:space="0" w:color="000000"/>
            </w:tcBorders>
          </w:tcPr>
          <w:p>
            <w:pPr>
              <w:pStyle w:val="TableParagraph"/>
              <w:spacing w:line="223" w:lineRule="exact" w:before="11"/>
              <w:ind w:left="107"/>
              <w:jc w:val="left"/>
              <w:rPr>
                <w:b/>
                <w:sz w:val="20"/>
              </w:rPr>
            </w:pPr>
            <w:r>
              <w:rPr>
                <w:b/>
                <w:sz w:val="20"/>
              </w:rPr>
              <w:t>Builders' Registration Board of Western Australia and Painters' Registration Board</w:t>
            </w:r>
          </w:p>
        </w:tc>
        <w:tc>
          <w:tcPr>
            <w:tcW w:w="1037" w:type="dxa"/>
          </w:tcPr>
          <w:p>
            <w:pPr>
              <w:pStyle w:val="TableParagraph"/>
              <w:spacing w:line="234" w:lineRule="exact"/>
              <w:ind w:right="314"/>
              <w:rPr>
                <w:sz w:val="20"/>
              </w:rPr>
            </w:pPr>
            <w:r>
              <w:rPr>
                <w:w w:val="95"/>
                <w:sz w:val="20"/>
              </w:rPr>
              <w:t>61</w:t>
            </w:r>
          </w:p>
        </w:tc>
        <w:tc>
          <w:tcPr>
            <w:tcW w:w="1444" w:type="dxa"/>
            <w:tcBorders>
              <w:right w:val="single" w:sz="4" w:space="0" w:color="000000"/>
            </w:tcBorders>
          </w:tcPr>
          <w:p>
            <w:pPr>
              <w:pStyle w:val="TableParagraph"/>
              <w:spacing w:line="234" w:lineRule="exact"/>
              <w:ind w:right="99"/>
              <w:rPr>
                <w:sz w:val="20"/>
              </w:rPr>
            </w:pPr>
            <w:r>
              <w:rPr>
                <w:w w:val="95"/>
                <w:sz w:val="20"/>
              </w:rPr>
              <w:t>70</w:t>
            </w:r>
          </w:p>
        </w:tc>
      </w:tr>
      <w:tr>
        <w:trPr>
          <w:trHeight w:val="256" w:hRule="atLeast"/>
        </w:trPr>
        <w:tc>
          <w:tcPr>
            <w:tcW w:w="7222" w:type="dxa"/>
            <w:tcBorders>
              <w:left w:val="single" w:sz="4" w:space="0" w:color="000000"/>
            </w:tcBorders>
            <w:shd w:val="clear" w:color="auto" w:fill="D2DFED"/>
          </w:tcPr>
          <w:p>
            <w:pPr>
              <w:pStyle w:val="TableParagraph"/>
              <w:spacing w:line="226" w:lineRule="exact" w:before="11"/>
              <w:ind w:left="107"/>
              <w:jc w:val="left"/>
              <w:rPr>
                <w:b/>
                <w:sz w:val="20"/>
              </w:rPr>
            </w:pPr>
            <w:r>
              <w:rPr>
                <w:b/>
                <w:sz w:val="20"/>
              </w:rPr>
              <w:t>Western Australian Treasury Corporation</w:t>
            </w:r>
          </w:p>
        </w:tc>
        <w:tc>
          <w:tcPr>
            <w:tcW w:w="1037" w:type="dxa"/>
            <w:shd w:val="clear" w:color="auto" w:fill="D2DFED"/>
          </w:tcPr>
          <w:p>
            <w:pPr>
              <w:pStyle w:val="TableParagraph"/>
              <w:spacing w:line="237" w:lineRule="exact"/>
              <w:ind w:right="314"/>
              <w:rPr>
                <w:sz w:val="20"/>
              </w:rPr>
            </w:pPr>
            <w:r>
              <w:rPr>
                <w:w w:val="95"/>
                <w:sz w:val="20"/>
              </w:rPr>
              <w:t>61</w:t>
            </w:r>
          </w:p>
        </w:tc>
        <w:tc>
          <w:tcPr>
            <w:tcW w:w="1444" w:type="dxa"/>
            <w:tcBorders>
              <w:right w:val="single" w:sz="4" w:space="0" w:color="000000"/>
            </w:tcBorders>
            <w:shd w:val="clear" w:color="auto" w:fill="D2DFED"/>
          </w:tcPr>
          <w:p>
            <w:pPr>
              <w:pStyle w:val="TableParagraph"/>
              <w:spacing w:line="237" w:lineRule="exact"/>
              <w:ind w:right="99"/>
              <w:rPr>
                <w:sz w:val="20"/>
              </w:rPr>
            </w:pPr>
            <w:r>
              <w:rPr>
                <w:w w:val="95"/>
                <w:sz w:val="20"/>
              </w:rPr>
              <w:t>63</w:t>
            </w:r>
          </w:p>
        </w:tc>
      </w:tr>
      <w:tr>
        <w:trPr>
          <w:trHeight w:val="254" w:hRule="atLeast"/>
        </w:trPr>
        <w:tc>
          <w:tcPr>
            <w:tcW w:w="7222" w:type="dxa"/>
            <w:tcBorders>
              <w:left w:val="single" w:sz="4" w:space="0" w:color="000000"/>
            </w:tcBorders>
          </w:tcPr>
          <w:p>
            <w:pPr>
              <w:pStyle w:val="TableParagraph"/>
              <w:spacing w:line="226" w:lineRule="exact" w:before="8"/>
              <w:ind w:left="107"/>
              <w:jc w:val="left"/>
              <w:rPr>
                <w:b/>
                <w:sz w:val="20"/>
              </w:rPr>
            </w:pPr>
            <w:r>
              <w:rPr>
                <w:b/>
                <w:sz w:val="20"/>
              </w:rPr>
              <w:t>Geraldton Port Authority</w:t>
            </w:r>
          </w:p>
        </w:tc>
        <w:tc>
          <w:tcPr>
            <w:tcW w:w="1037" w:type="dxa"/>
          </w:tcPr>
          <w:p>
            <w:pPr>
              <w:pStyle w:val="TableParagraph"/>
              <w:spacing w:line="234" w:lineRule="exact"/>
              <w:ind w:right="314"/>
              <w:rPr>
                <w:sz w:val="20"/>
              </w:rPr>
            </w:pPr>
            <w:r>
              <w:rPr>
                <w:w w:val="95"/>
                <w:sz w:val="20"/>
              </w:rPr>
              <w:t>56</w:t>
            </w:r>
          </w:p>
        </w:tc>
        <w:tc>
          <w:tcPr>
            <w:tcW w:w="1444" w:type="dxa"/>
            <w:tcBorders>
              <w:right w:val="single" w:sz="4" w:space="0" w:color="000000"/>
            </w:tcBorders>
          </w:tcPr>
          <w:p>
            <w:pPr>
              <w:pStyle w:val="TableParagraph"/>
              <w:spacing w:line="234" w:lineRule="exact"/>
              <w:ind w:right="99"/>
              <w:rPr>
                <w:sz w:val="20"/>
              </w:rPr>
            </w:pPr>
            <w:r>
              <w:rPr>
                <w:w w:val="95"/>
                <w:sz w:val="20"/>
              </w:rPr>
              <w:t>58</w:t>
            </w:r>
          </w:p>
        </w:tc>
      </w:tr>
      <w:tr>
        <w:trPr>
          <w:trHeight w:val="254" w:hRule="atLeast"/>
        </w:trPr>
        <w:tc>
          <w:tcPr>
            <w:tcW w:w="7222" w:type="dxa"/>
            <w:tcBorders>
              <w:left w:val="single" w:sz="4" w:space="0" w:color="000000"/>
              <w:bottom w:val="single" w:sz="4" w:space="0" w:color="000000"/>
            </w:tcBorders>
            <w:shd w:val="clear" w:color="auto" w:fill="D2DFED"/>
          </w:tcPr>
          <w:p>
            <w:pPr>
              <w:pStyle w:val="TableParagraph"/>
              <w:spacing w:before="8"/>
              <w:ind w:left="107"/>
              <w:jc w:val="left"/>
              <w:rPr>
                <w:b/>
                <w:sz w:val="20"/>
              </w:rPr>
            </w:pPr>
            <w:r>
              <w:rPr>
                <w:b/>
                <w:sz w:val="20"/>
              </w:rPr>
              <w:t>Department of Education Services</w:t>
            </w:r>
          </w:p>
        </w:tc>
        <w:tc>
          <w:tcPr>
            <w:tcW w:w="1037" w:type="dxa"/>
            <w:tcBorders>
              <w:bottom w:val="single" w:sz="4" w:space="0" w:color="000000"/>
            </w:tcBorders>
            <w:shd w:val="clear" w:color="auto" w:fill="D2DFED"/>
          </w:tcPr>
          <w:p>
            <w:pPr>
              <w:pStyle w:val="TableParagraph"/>
              <w:spacing w:line="234" w:lineRule="exact"/>
              <w:ind w:right="314"/>
              <w:rPr>
                <w:sz w:val="20"/>
              </w:rPr>
            </w:pPr>
            <w:r>
              <w:rPr>
                <w:w w:val="95"/>
                <w:sz w:val="20"/>
              </w:rPr>
              <w:t>50</w:t>
            </w:r>
          </w:p>
        </w:tc>
        <w:tc>
          <w:tcPr>
            <w:tcW w:w="1444" w:type="dxa"/>
            <w:tcBorders>
              <w:bottom w:val="single" w:sz="4" w:space="0" w:color="000000"/>
              <w:right w:val="single" w:sz="4" w:space="0" w:color="000000"/>
            </w:tcBorders>
            <w:shd w:val="clear" w:color="auto" w:fill="D2DFED"/>
          </w:tcPr>
          <w:p>
            <w:pPr>
              <w:pStyle w:val="TableParagraph"/>
              <w:spacing w:line="234" w:lineRule="exact"/>
              <w:ind w:right="99"/>
              <w:rPr>
                <w:sz w:val="20"/>
              </w:rPr>
            </w:pPr>
            <w:r>
              <w:rPr>
                <w:w w:val="95"/>
                <w:sz w:val="20"/>
              </w:rPr>
              <w:t>58</w:t>
            </w:r>
          </w:p>
        </w:tc>
      </w:tr>
    </w:tbl>
    <w:p>
      <w:pPr>
        <w:spacing w:after="0" w:line="234" w:lineRule="exact"/>
        <w:rPr>
          <w:sz w:val="20"/>
        </w:rPr>
        <w:sectPr>
          <w:pgSz w:w="11910" w:h="16840"/>
          <w:pgMar w:top="1580" w:bottom="280" w:left="1220" w:right="760"/>
        </w:sectPr>
      </w:pPr>
    </w:p>
    <w:p>
      <w:pPr>
        <w:pStyle w:val="BodyText"/>
        <w:spacing w:before="2"/>
        <w:rPr>
          <w:rFonts w:ascii="Arial"/>
          <w:sz w:val="1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44"/>
        <w:gridCol w:w="1214"/>
        <w:gridCol w:w="1443"/>
      </w:tblGrid>
      <w:tr>
        <w:trPr>
          <w:trHeight w:val="489" w:hRule="atLeast"/>
        </w:trPr>
        <w:tc>
          <w:tcPr>
            <w:tcW w:w="7044" w:type="dxa"/>
            <w:tcBorders>
              <w:top w:val="single" w:sz="4" w:space="0" w:color="000000"/>
              <w:left w:val="single" w:sz="4" w:space="0" w:color="000000"/>
              <w:bottom w:val="single" w:sz="4" w:space="0" w:color="000000"/>
            </w:tcBorders>
          </w:tcPr>
          <w:p>
            <w:pPr>
              <w:pStyle w:val="TableParagraph"/>
              <w:spacing w:line="244" w:lineRule="exact"/>
              <w:ind w:left="3204" w:right="3192"/>
              <w:jc w:val="center"/>
              <w:rPr>
                <w:b/>
                <w:sz w:val="20"/>
              </w:rPr>
            </w:pPr>
            <w:r>
              <w:rPr>
                <w:b/>
                <w:sz w:val="20"/>
              </w:rPr>
              <w:t>Agency</w:t>
            </w:r>
          </w:p>
        </w:tc>
        <w:tc>
          <w:tcPr>
            <w:tcW w:w="1214" w:type="dxa"/>
            <w:tcBorders>
              <w:top w:val="single" w:sz="4" w:space="0" w:color="000000"/>
              <w:bottom w:val="single" w:sz="4" w:space="0" w:color="000000"/>
            </w:tcBorders>
          </w:tcPr>
          <w:p>
            <w:pPr>
              <w:pStyle w:val="TableParagraph"/>
              <w:spacing w:line="244" w:lineRule="exact"/>
              <w:ind w:left="490"/>
              <w:jc w:val="left"/>
              <w:rPr>
                <w:b/>
                <w:sz w:val="20"/>
              </w:rPr>
            </w:pPr>
            <w:r>
              <w:rPr>
                <w:b/>
                <w:sz w:val="20"/>
              </w:rPr>
              <w:t>Paid</w:t>
            </w:r>
          </w:p>
          <w:p>
            <w:pPr>
              <w:pStyle w:val="TableParagraph"/>
              <w:ind w:left="526"/>
              <w:jc w:val="left"/>
              <w:rPr>
                <w:b/>
                <w:sz w:val="20"/>
              </w:rPr>
            </w:pPr>
            <w:r>
              <w:rPr>
                <w:b/>
                <w:sz w:val="20"/>
              </w:rPr>
              <w:t>FTE</w:t>
            </w:r>
          </w:p>
        </w:tc>
        <w:tc>
          <w:tcPr>
            <w:tcW w:w="1443" w:type="dxa"/>
            <w:tcBorders>
              <w:top w:val="single" w:sz="4" w:space="0" w:color="000000"/>
              <w:bottom w:val="single" w:sz="4" w:space="0" w:color="000000"/>
              <w:right w:val="single" w:sz="4" w:space="0" w:color="000000"/>
            </w:tcBorders>
          </w:tcPr>
          <w:p>
            <w:pPr>
              <w:pStyle w:val="TableParagraph"/>
              <w:spacing w:line="244" w:lineRule="exact"/>
              <w:ind w:left="258" w:right="139"/>
              <w:jc w:val="center"/>
              <w:rPr>
                <w:b/>
                <w:sz w:val="20"/>
              </w:rPr>
            </w:pPr>
            <w:r>
              <w:rPr>
                <w:b/>
                <w:sz w:val="20"/>
              </w:rPr>
              <w:t>Paid</w:t>
            </w:r>
          </w:p>
          <w:p>
            <w:pPr>
              <w:pStyle w:val="TableParagraph"/>
              <w:ind w:left="304" w:right="139"/>
              <w:jc w:val="center"/>
              <w:rPr>
                <w:b/>
                <w:sz w:val="20"/>
              </w:rPr>
            </w:pPr>
            <w:r>
              <w:rPr>
                <w:b/>
                <w:sz w:val="20"/>
              </w:rPr>
              <w:t>Head count</w:t>
            </w:r>
          </w:p>
        </w:tc>
      </w:tr>
      <w:tr>
        <w:trPr>
          <w:trHeight w:val="254" w:hRule="atLeast"/>
        </w:trPr>
        <w:tc>
          <w:tcPr>
            <w:tcW w:w="7044" w:type="dxa"/>
            <w:tcBorders>
              <w:top w:val="single" w:sz="4" w:space="0" w:color="000000"/>
              <w:left w:val="single" w:sz="4" w:space="0" w:color="000000"/>
            </w:tcBorders>
            <w:shd w:val="clear" w:color="auto" w:fill="D2DFED"/>
          </w:tcPr>
          <w:p>
            <w:pPr>
              <w:pStyle w:val="TableParagraph"/>
              <w:spacing w:line="226" w:lineRule="exact" w:before="8"/>
              <w:ind w:left="107"/>
              <w:jc w:val="left"/>
              <w:rPr>
                <w:b/>
                <w:sz w:val="20"/>
              </w:rPr>
            </w:pPr>
            <w:r>
              <w:rPr>
                <w:b/>
                <w:sz w:val="20"/>
              </w:rPr>
              <w:t>East Perth Redevelopment Authority and Subiaco Redevelopment Authority</w:t>
            </w:r>
          </w:p>
        </w:tc>
        <w:tc>
          <w:tcPr>
            <w:tcW w:w="1214" w:type="dxa"/>
            <w:tcBorders>
              <w:top w:val="single" w:sz="4" w:space="0" w:color="000000"/>
            </w:tcBorders>
            <w:shd w:val="clear" w:color="auto" w:fill="D2DFED"/>
          </w:tcPr>
          <w:p>
            <w:pPr>
              <w:pStyle w:val="TableParagraph"/>
              <w:spacing w:line="234" w:lineRule="exact"/>
              <w:ind w:right="313"/>
              <w:rPr>
                <w:sz w:val="20"/>
              </w:rPr>
            </w:pPr>
            <w:r>
              <w:rPr>
                <w:w w:val="95"/>
                <w:sz w:val="20"/>
              </w:rPr>
              <w:t>49</w:t>
            </w:r>
          </w:p>
        </w:tc>
        <w:tc>
          <w:tcPr>
            <w:tcW w:w="1443" w:type="dxa"/>
            <w:tcBorders>
              <w:top w:val="single" w:sz="4" w:space="0" w:color="000000"/>
              <w:right w:val="single" w:sz="4" w:space="0" w:color="000000"/>
            </w:tcBorders>
            <w:shd w:val="clear" w:color="auto" w:fill="D2DFED"/>
          </w:tcPr>
          <w:p>
            <w:pPr>
              <w:pStyle w:val="TableParagraph"/>
              <w:spacing w:line="234" w:lineRule="exact"/>
              <w:ind w:right="97"/>
              <w:rPr>
                <w:sz w:val="20"/>
              </w:rPr>
            </w:pPr>
            <w:r>
              <w:rPr>
                <w:w w:val="95"/>
                <w:sz w:val="20"/>
              </w:rPr>
              <w:t>57</w:t>
            </w:r>
          </w:p>
        </w:tc>
      </w:tr>
      <w:tr>
        <w:trPr>
          <w:trHeight w:val="254" w:hRule="atLeast"/>
        </w:trPr>
        <w:tc>
          <w:tcPr>
            <w:tcW w:w="7044" w:type="dxa"/>
            <w:tcBorders>
              <w:left w:val="single" w:sz="4" w:space="0" w:color="000000"/>
            </w:tcBorders>
          </w:tcPr>
          <w:p>
            <w:pPr>
              <w:pStyle w:val="TableParagraph"/>
              <w:spacing w:line="223" w:lineRule="exact" w:before="11"/>
              <w:ind w:left="107"/>
              <w:jc w:val="left"/>
              <w:rPr>
                <w:b/>
                <w:sz w:val="20"/>
              </w:rPr>
            </w:pPr>
            <w:r>
              <w:rPr>
                <w:b/>
                <w:sz w:val="20"/>
              </w:rPr>
              <w:t>Swan River Trust</w:t>
            </w:r>
          </w:p>
        </w:tc>
        <w:tc>
          <w:tcPr>
            <w:tcW w:w="1214" w:type="dxa"/>
          </w:tcPr>
          <w:p>
            <w:pPr>
              <w:pStyle w:val="TableParagraph"/>
              <w:spacing w:line="234" w:lineRule="exact"/>
              <w:ind w:right="313"/>
              <w:rPr>
                <w:sz w:val="20"/>
              </w:rPr>
            </w:pPr>
            <w:r>
              <w:rPr>
                <w:w w:val="95"/>
                <w:sz w:val="20"/>
              </w:rPr>
              <w:t>49</w:t>
            </w:r>
          </w:p>
        </w:tc>
        <w:tc>
          <w:tcPr>
            <w:tcW w:w="1443" w:type="dxa"/>
            <w:tcBorders>
              <w:right w:val="single" w:sz="4" w:space="0" w:color="000000"/>
            </w:tcBorders>
          </w:tcPr>
          <w:p>
            <w:pPr>
              <w:pStyle w:val="TableParagraph"/>
              <w:spacing w:line="234" w:lineRule="exact"/>
              <w:ind w:right="97"/>
              <w:rPr>
                <w:sz w:val="20"/>
              </w:rPr>
            </w:pPr>
            <w:r>
              <w:rPr>
                <w:w w:val="95"/>
                <w:sz w:val="20"/>
              </w:rPr>
              <w:t>52</w:t>
            </w:r>
          </w:p>
        </w:tc>
      </w:tr>
      <w:tr>
        <w:trPr>
          <w:trHeight w:val="256" w:hRule="atLeast"/>
        </w:trPr>
        <w:tc>
          <w:tcPr>
            <w:tcW w:w="7044" w:type="dxa"/>
            <w:tcBorders>
              <w:left w:val="single" w:sz="4" w:space="0" w:color="000000"/>
            </w:tcBorders>
            <w:shd w:val="clear" w:color="auto" w:fill="D2DFED"/>
          </w:tcPr>
          <w:p>
            <w:pPr>
              <w:pStyle w:val="TableParagraph"/>
              <w:spacing w:line="226" w:lineRule="exact" w:before="11"/>
              <w:ind w:left="107"/>
              <w:jc w:val="left"/>
              <w:rPr>
                <w:b/>
                <w:sz w:val="20"/>
              </w:rPr>
            </w:pPr>
            <w:r>
              <w:rPr>
                <w:b/>
                <w:sz w:val="20"/>
              </w:rPr>
              <w:t>Economic Regulation Authority</w:t>
            </w:r>
          </w:p>
        </w:tc>
        <w:tc>
          <w:tcPr>
            <w:tcW w:w="1214" w:type="dxa"/>
            <w:shd w:val="clear" w:color="auto" w:fill="D2DFED"/>
          </w:tcPr>
          <w:p>
            <w:pPr>
              <w:pStyle w:val="TableParagraph"/>
              <w:spacing w:line="237" w:lineRule="exact"/>
              <w:ind w:right="313"/>
              <w:rPr>
                <w:sz w:val="20"/>
              </w:rPr>
            </w:pPr>
            <w:r>
              <w:rPr>
                <w:w w:val="95"/>
                <w:sz w:val="20"/>
              </w:rPr>
              <w:t>46</w:t>
            </w:r>
          </w:p>
        </w:tc>
        <w:tc>
          <w:tcPr>
            <w:tcW w:w="1443" w:type="dxa"/>
            <w:tcBorders>
              <w:right w:val="single" w:sz="4" w:space="0" w:color="000000"/>
            </w:tcBorders>
            <w:shd w:val="clear" w:color="auto" w:fill="D2DFED"/>
          </w:tcPr>
          <w:p>
            <w:pPr>
              <w:pStyle w:val="TableParagraph"/>
              <w:spacing w:line="237" w:lineRule="exact"/>
              <w:ind w:right="97"/>
              <w:rPr>
                <w:sz w:val="20"/>
              </w:rPr>
            </w:pPr>
            <w:r>
              <w:rPr>
                <w:w w:val="95"/>
                <w:sz w:val="20"/>
              </w:rPr>
              <w:t>48</w:t>
            </w:r>
          </w:p>
        </w:tc>
      </w:tr>
      <w:tr>
        <w:trPr>
          <w:trHeight w:val="254" w:hRule="atLeast"/>
        </w:trPr>
        <w:tc>
          <w:tcPr>
            <w:tcW w:w="7044" w:type="dxa"/>
            <w:tcBorders>
              <w:left w:val="single" w:sz="4" w:space="0" w:color="000000"/>
            </w:tcBorders>
          </w:tcPr>
          <w:p>
            <w:pPr>
              <w:pStyle w:val="TableParagraph"/>
              <w:spacing w:line="226" w:lineRule="exact" w:before="8"/>
              <w:ind w:left="107"/>
              <w:jc w:val="left"/>
              <w:rPr>
                <w:b/>
                <w:sz w:val="20"/>
              </w:rPr>
            </w:pPr>
            <w:r>
              <w:rPr>
                <w:b/>
                <w:sz w:val="20"/>
              </w:rPr>
              <w:t>Western Australian College of Teaching</w:t>
            </w:r>
          </w:p>
        </w:tc>
        <w:tc>
          <w:tcPr>
            <w:tcW w:w="1214" w:type="dxa"/>
          </w:tcPr>
          <w:p>
            <w:pPr>
              <w:pStyle w:val="TableParagraph"/>
              <w:spacing w:line="234" w:lineRule="exact"/>
              <w:ind w:right="313"/>
              <w:rPr>
                <w:sz w:val="20"/>
              </w:rPr>
            </w:pPr>
            <w:r>
              <w:rPr>
                <w:w w:val="95"/>
                <w:sz w:val="20"/>
              </w:rPr>
              <w:t>46</w:t>
            </w:r>
          </w:p>
        </w:tc>
        <w:tc>
          <w:tcPr>
            <w:tcW w:w="1443" w:type="dxa"/>
            <w:tcBorders>
              <w:right w:val="single" w:sz="4" w:space="0" w:color="000000"/>
            </w:tcBorders>
          </w:tcPr>
          <w:p>
            <w:pPr>
              <w:pStyle w:val="TableParagraph"/>
              <w:spacing w:line="234" w:lineRule="exact"/>
              <w:ind w:right="97"/>
              <w:rPr>
                <w:sz w:val="20"/>
              </w:rPr>
            </w:pPr>
            <w:r>
              <w:rPr>
                <w:w w:val="95"/>
                <w:sz w:val="20"/>
              </w:rPr>
              <w:t>49</w:t>
            </w:r>
          </w:p>
        </w:tc>
      </w:tr>
      <w:tr>
        <w:trPr>
          <w:trHeight w:val="254" w:hRule="atLeast"/>
        </w:trPr>
        <w:tc>
          <w:tcPr>
            <w:tcW w:w="7044" w:type="dxa"/>
            <w:tcBorders>
              <w:left w:val="single" w:sz="4" w:space="0" w:color="000000"/>
            </w:tcBorders>
            <w:shd w:val="clear" w:color="auto" w:fill="D2DFED"/>
          </w:tcPr>
          <w:p>
            <w:pPr>
              <w:pStyle w:val="TableParagraph"/>
              <w:spacing w:line="226" w:lineRule="exact" w:before="8"/>
              <w:ind w:left="107"/>
              <w:jc w:val="left"/>
              <w:rPr>
                <w:b/>
                <w:sz w:val="20"/>
              </w:rPr>
            </w:pPr>
            <w:r>
              <w:rPr>
                <w:b/>
                <w:sz w:val="20"/>
              </w:rPr>
              <w:t>Legal Practice Board</w:t>
            </w:r>
          </w:p>
        </w:tc>
        <w:tc>
          <w:tcPr>
            <w:tcW w:w="1214" w:type="dxa"/>
            <w:shd w:val="clear" w:color="auto" w:fill="D2DFED"/>
          </w:tcPr>
          <w:p>
            <w:pPr>
              <w:pStyle w:val="TableParagraph"/>
              <w:spacing w:line="234" w:lineRule="exact"/>
              <w:ind w:right="313"/>
              <w:rPr>
                <w:sz w:val="20"/>
              </w:rPr>
            </w:pPr>
            <w:r>
              <w:rPr>
                <w:w w:val="95"/>
                <w:sz w:val="20"/>
              </w:rPr>
              <w:t>45</w:t>
            </w:r>
          </w:p>
        </w:tc>
        <w:tc>
          <w:tcPr>
            <w:tcW w:w="1443" w:type="dxa"/>
            <w:tcBorders>
              <w:right w:val="single" w:sz="4" w:space="0" w:color="000000"/>
            </w:tcBorders>
            <w:shd w:val="clear" w:color="auto" w:fill="D2DFED"/>
          </w:tcPr>
          <w:p>
            <w:pPr>
              <w:pStyle w:val="TableParagraph"/>
              <w:spacing w:line="234" w:lineRule="exact"/>
              <w:ind w:right="97"/>
              <w:rPr>
                <w:sz w:val="20"/>
              </w:rPr>
            </w:pPr>
            <w:r>
              <w:rPr>
                <w:w w:val="95"/>
                <w:sz w:val="20"/>
              </w:rPr>
              <w:t>56</w:t>
            </w:r>
          </w:p>
        </w:tc>
      </w:tr>
      <w:tr>
        <w:trPr>
          <w:trHeight w:val="254" w:hRule="atLeast"/>
        </w:trPr>
        <w:tc>
          <w:tcPr>
            <w:tcW w:w="7044" w:type="dxa"/>
            <w:tcBorders>
              <w:left w:val="single" w:sz="4" w:space="0" w:color="000000"/>
            </w:tcBorders>
          </w:tcPr>
          <w:p>
            <w:pPr>
              <w:pStyle w:val="TableParagraph"/>
              <w:spacing w:line="223" w:lineRule="exact" w:before="11"/>
              <w:ind w:left="107"/>
              <w:jc w:val="left"/>
              <w:rPr>
                <w:b/>
                <w:sz w:val="20"/>
              </w:rPr>
            </w:pPr>
            <w:r>
              <w:rPr>
                <w:b/>
                <w:sz w:val="20"/>
              </w:rPr>
              <w:t>Broome Port Authority</w:t>
            </w:r>
          </w:p>
        </w:tc>
        <w:tc>
          <w:tcPr>
            <w:tcW w:w="1214" w:type="dxa"/>
          </w:tcPr>
          <w:p>
            <w:pPr>
              <w:pStyle w:val="TableParagraph"/>
              <w:spacing w:line="234" w:lineRule="exact"/>
              <w:ind w:right="313"/>
              <w:rPr>
                <w:sz w:val="20"/>
              </w:rPr>
            </w:pPr>
            <w:r>
              <w:rPr>
                <w:w w:val="95"/>
                <w:sz w:val="20"/>
              </w:rPr>
              <w:t>44</w:t>
            </w:r>
          </w:p>
        </w:tc>
        <w:tc>
          <w:tcPr>
            <w:tcW w:w="1443" w:type="dxa"/>
            <w:tcBorders>
              <w:right w:val="single" w:sz="4" w:space="0" w:color="000000"/>
            </w:tcBorders>
          </w:tcPr>
          <w:p>
            <w:pPr>
              <w:pStyle w:val="TableParagraph"/>
              <w:spacing w:line="234" w:lineRule="exact"/>
              <w:ind w:right="97"/>
              <w:rPr>
                <w:sz w:val="20"/>
              </w:rPr>
            </w:pPr>
            <w:r>
              <w:rPr>
                <w:w w:val="95"/>
                <w:sz w:val="20"/>
              </w:rPr>
              <w:t>62</w:t>
            </w:r>
          </w:p>
        </w:tc>
      </w:tr>
      <w:tr>
        <w:trPr>
          <w:trHeight w:val="256" w:hRule="atLeast"/>
        </w:trPr>
        <w:tc>
          <w:tcPr>
            <w:tcW w:w="7044" w:type="dxa"/>
            <w:tcBorders>
              <w:left w:val="single" w:sz="4" w:space="0" w:color="000000"/>
            </w:tcBorders>
            <w:shd w:val="clear" w:color="auto" w:fill="D2DFED"/>
          </w:tcPr>
          <w:p>
            <w:pPr>
              <w:pStyle w:val="TableParagraph"/>
              <w:spacing w:line="226" w:lineRule="exact" w:before="11"/>
              <w:ind w:left="107"/>
              <w:jc w:val="left"/>
              <w:rPr>
                <w:b/>
                <w:sz w:val="20"/>
              </w:rPr>
            </w:pPr>
            <w:r>
              <w:rPr>
                <w:b/>
                <w:sz w:val="20"/>
              </w:rPr>
              <w:t>Western Australian Greyhound Racing Association</w:t>
            </w:r>
          </w:p>
        </w:tc>
        <w:tc>
          <w:tcPr>
            <w:tcW w:w="1214" w:type="dxa"/>
            <w:shd w:val="clear" w:color="auto" w:fill="D2DFED"/>
          </w:tcPr>
          <w:p>
            <w:pPr>
              <w:pStyle w:val="TableParagraph"/>
              <w:spacing w:line="237" w:lineRule="exact"/>
              <w:ind w:right="313"/>
              <w:rPr>
                <w:sz w:val="20"/>
              </w:rPr>
            </w:pPr>
            <w:r>
              <w:rPr>
                <w:w w:val="95"/>
                <w:sz w:val="20"/>
              </w:rPr>
              <w:t>43</w:t>
            </w:r>
          </w:p>
        </w:tc>
        <w:tc>
          <w:tcPr>
            <w:tcW w:w="1443" w:type="dxa"/>
            <w:tcBorders>
              <w:right w:val="single" w:sz="4" w:space="0" w:color="000000"/>
            </w:tcBorders>
            <w:shd w:val="clear" w:color="auto" w:fill="D2DFED"/>
          </w:tcPr>
          <w:p>
            <w:pPr>
              <w:pStyle w:val="TableParagraph"/>
              <w:spacing w:line="237" w:lineRule="exact"/>
              <w:ind w:right="97"/>
              <w:rPr>
                <w:sz w:val="20"/>
              </w:rPr>
            </w:pPr>
            <w:r>
              <w:rPr>
                <w:w w:val="95"/>
                <w:sz w:val="20"/>
              </w:rPr>
              <w:t>45</w:t>
            </w:r>
          </w:p>
        </w:tc>
      </w:tr>
      <w:tr>
        <w:trPr>
          <w:trHeight w:val="254" w:hRule="atLeast"/>
        </w:trPr>
        <w:tc>
          <w:tcPr>
            <w:tcW w:w="7044" w:type="dxa"/>
            <w:tcBorders>
              <w:left w:val="single" w:sz="4" w:space="0" w:color="000000"/>
            </w:tcBorders>
          </w:tcPr>
          <w:p>
            <w:pPr>
              <w:pStyle w:val="TableParagraph"/>
              <w:spacing w:line="226" w:lineRule="exact" w:before="8"/>
              <w:ind w:left="107"/>
              <w:jc w:val="left"/>
              <w:rPr>
                <w:b/>
                <w:sz w:val="20"/>
              </w:rPr>
            </w:pPr>
            <w:r>
              <w:rPr>
                <w:b/>
                <w:sz w:val="20"/>
              </w:rPr>
              <w:t>Western Australian Institute of Sport</w:t>
            </w:r>
          </w:p>
        </w:tc>
        <w:tc>
          <w:tcPr>
            <w:tcW w:w="1214" w:type="dxa"/>
          </w:tcPr>
          <w:p>
            <w:pPr>
              <w:pStyle w:val="TableParagraph"/>
              <w:spacing w:line="234" w:lineRule="exact"/>
              <w:ind w:right="313"/>
              <w:rPr>
                <w:sz w:val="20"/>
              </w:rPr>
            </w:pPr>
            <w:r>
              <w:rPr>
                <w:w w:val="95"/>
                <w:sz w:val="20"/>
              </w:rPr>
              <w:t>42</w:t>
            </w:r>
          </w:p>
        </w:tc>
        <w:tc>
          <w:tcPr>
            <w:tcW w:w="1443" w:type="dxa"/>
            <w:tcBorders>
              <w:right w:val="single" w:sz="4" w:space="0" w:color="000000"/>
            </w:tcBorders>
          </w:tcPr>
          <w:p>
            <w:pPr>
              <w:pStyle w:val="TableParagraph"/>
              <w:spacing w:line="234" w:lineRule="exact"/>
              <w:ind w:right="97"/>
              <w:rPr>
                <w:sz w:val="20"/>
              </w:rPr>
            </w:pPr>
            <w:r>
              <w:rPr>
                <w:w w:val="95"/>
                <w:sz w:val="20"/>
              </w:rPr>
              <w:t>45</w:t>
            </w:r>
          </w:p>
        </w:tc>
      </w:tr>
      <w:tr>
        <w:trPr>
          <w:trHeight w:val="254" w:hRule="atLeast"/>
        </w:trPr>
        <w:tc>
          <w:tcPr>
            <w:tcW w:w="7044" w:type="dxa"/>
            <w:tcBorders>
              <w:left w:val="single" w:sz="4" w:space="0" w:color="000000"/>
            </w:tcBorders>
            <w:shd w:val="clear" w:color="auto" w:fill="D2DFED"/>
          </w:tcPr>
          <w:p>
            <w:pPr>
              <w:pStyle w:val="TableParagraph"/>
              <w:spacing w:line="226" w:lineRule="exact" w:before="8"/>
              <w:ind w:left="107"/>
              <w:jc w:val="left"/>
              <w:rPr>
                <w:b/>
                <w:sz w:val="20"/>
              </w:rPr>
            </w:pPr>
            <w:r>
              <w:rPr>
                <w:b/>
                <w:sz w:val="20"/>
              </w:rPr>
              <w:t>Department of the Registrar Western Australian Industrial Relations Commission</w:t>
            </w:r>
          </w:p>
        </w:tc>
        <w:tc>
          <w:tcPr>
            <w:tcW w:w="1214" w:type="dxa"/>
            <w:shd w:val="clear" w:color="auto" w:fill="D2DFED"/>
          </w:tcPr>
          <w:p>
            <w:pPr>
              <w:pStyle w:val="TableParagraph"/>
              <w:spacing w:line="234" w:lineRule="exact"/>
              <w:ind w:right="313"/>
              <w:rPr>
                <w:sz w:val="20"/>
              </w:rPr>
            </w:pPr>
            <w:r>
              <w:rPr>
                <w:w w:val="95"/>
                <w:sz w:val="20"/>
              </w:rPr>
              <w:t>40</w:t>
            </w:r>
          </w:p>
        </w:tc>
        <w:tc>
          <w:tcPr>
            <w:tcW w:w="1443" w:type="dxa"/>
            <w:tcBorders>
              <w:right w:val="single" w:sz="4" w:space="0" w:color="000000"/>
            </w:tcBorders>
            <w:shd w:val="clear" w:color="auto" w:fill="D2DFED"/>
          </w:tcPr>
          <w:p>
            <w:pPr>
              <w:pStyle w:val="TableParagraph"/>
              <w:spacing w:line="234" w:lineRule="exact"/>
              <w:ind w:right="97"/>
              <w:rPr>
                <w:sz w:val="20"/>
              </w:rPr>
            </w:pPr>
            <w:r>
              <w:rPr>
                <w:w w:val="95"/>
                <w:sz w:val="20"/>
              </w:rPr>
              <w:t>45</w:t>
            </w:r>
          </w:p>
        </w:tc>
      </w:tr>
      <w:tr>
        <w:trPr>
          <w:trHeight w:val="254" w:hRule="atLeast"/>
        </w:trPr>
        <w:tc>
          <w:tcPr>
            <w:tcW w:w="7044" w:type="dxa"/>
            <w:tcBorders>
              <w:left w:val="single" w:sz="4" w:space="0" w:color="000000"/>
            </w:tcBorders>
          </w:tcPr>
          <w:p>
            <w:pPr>
              <w:pStyle w:val="TableParagraph"/>
              <w:spacing w:line="223" w:lineRule="exact" w:before="11"/>
              <w:ind w:left="107"/>
              <w:jc w:val="left"/>
              <w:rPr>
                <w:b/>
                <w:sz w:val="20"/>
              </w:rPr>
            </w:pPr>
            <w:r>
              <w:rPr>
                <w:b/>
                <w:sz w:val="20"/>
              </w:rPr>
              <w:t>Parliamentary Commissioner for Administrative Investigations (Ombudsman)</w:t>
            </w:r>
          </w:p>
        </w:tc>
        <w:tc>
          <w:tcPr>
            <w:tcW w:w="1214" w:type="dxa"/>
          </w:tcPr>
          <w:p>
            <w:pPr>
              <w:pStyle w:val="TableParagraph"/>
              <w:spacing w:line="234" w:lineRule="exact"/>
              <w:ind w:right="313"/>
              <w:rPr>
                <w:sz w:val="20"/>
              </w:rPr>
            </w:pPr>
            <w:r>
              <w:rPr>
                <w:w w:val="95"/>
                <w:sz w:val="20"/>
              </w:rPr>
              <w:t>38</w:t>
            </w:r>
          </w:p>
        </w:tc>
        <w:tc>
          <w:tcPr>
            <w:tcW w:w="1443" w:type="dxa"/>
            <w:tcBorders>
              <w:right w:val="single" w:sz="4" w:space="0" w:color="000000"/>
            </w:tcBorders>
          </w:tcPr>
          <w:p>
            <w:pPr>
              <w:pStyle w:val="TableParagraph"/>
              <w:spacing w:line="234" w:lineRule="exact"/>
              <w:ind w:right="97"/>
              <w:rPr>
                <w:sz w:val="20"/>
              </w:rPr>
            </w:pPr>
            <w:r>
              <w:rPr>
                <w:w w:val="95"/>
                <w:sz w:val="20"/>
              </w:rPr>
              <w:t>42</w:t>
            </w:r>
          </w:p>
        </w:tc>
      </w:tr>
      <w:tr>
        <w:trPr>
          <w:trHeight w:val="256" w:hRule="atLeast"/>
        </w:trPr>
        <w:tc>
          <w:tcPr>
            <w:tcW w:w="7044" w:type="dxa"/>
            <w:tcBorders>
              <w:left w:val="single" w:sz="4" w:space="0" w:color="000000"/>
            </w:tcBorders>
            <w:shd w:val="clear" w:color="auto" w:fill="D2DFED"/>
          </w:tcPr>
          <w:p>
            <w:pPr>
              <w:pStyle w:val="TableParagraph"/>
              <w:spacing w:line="226" w:lineRule="exact" w:before="11"/>
              <w:ind w:left="107"/>
              <w:jc w:val="left"/>
              <w:rPr>
                <w:b/>
                <w:sz w:val="20"/>
              </w:rPr>
            </w:pPr>
            <w:r>
              <w:rPr>
                <w:b/>
                <w:sz w:val="20"/>
              </w:rPr>
              <w:t>Office of the Public Sector Standards Commissioner</w:t>
            </w:r>
          </w:p>
        </w:tc>
        <w:tc>
          <w:tcPr>
            <w:tcW w:w="1214" w:type="dxa"/>
            <w:shd w:val="clear" w:color="auto" w:fill="D2DFED"/>
          </w:tcPr>
          <w:p>
            <w:pPr>
              <w:pStyle w:val="TableParagraph"/>
              <w:spacing w:line="237" w:lineRule="exact"/>
              <w:ind w:right="313"/>
              <w:rPr>
                <w:sz w:val="20"/>
              </w:rPr>
            </w:pPr>
            <w:r>
              <w:rPr>
                <w:w w:val="95"/>
                <w:sz w:val="20"/>
              </w:rPr>
              <w:t>36</w:t>
            </w:r>
          </w:p>
        </w:tc>
        <w:tc>
          <w:tcPr>
            <w:tcW w:w="1443" w:type="dxa"/>
            <w:tcBorders>
              <w:right w:val="single" w:sz="4" w:space="0" w:color="000000"/>
            </w:tcBorders>
            <w:shd w:val="clear" w:color="auto" w:fill="D2DFED"/>
          </w:tcPr>
          <w:p>
            <w:pPr>
              <w:pStyle w:val="TableParagraph"/>
              <w:spacing w:line="237" w:lineRule="exact"/>
              <w:ind w:right="97"/>
              <w:rPr>
                <w:sz w:val="20"/>
              </w:rPr>
            </w:pPr>
            <w:r>
              <w:rPr>
                <w:w w:val="95"/>
                <w:sz w:val="20"/>
              </w:rPr>
              <w:t>40</w:t>
            </w:r>
          </w:p>
        </w:tc>
      </w:tr>
      <w:tr>
        <w:trPr>
          <w:trHeight w:val="254" w:hRule="atLeast"/>
        </w:trPr>
        <w:tc>
          <w:tcPr>
            <w:tcW w:w="7044" w:type="dxa"/>
            <w:tcBorders>
              <w:left w:val="single" w:sz="4" w:space="0" w:color="000000"/>
            </w:tcBorders>
          </w:tcPr>
          <w:p>
            <w:pPr>
              <w:pStyle w:val="TableParagraph"/>
              <w:spacing w:line="226" w:lineRule="exact" w:before="8"/>
              <w:ind w:left="107"/>
              <w:jc w:val="left"/>
              <w:rPr>
                <w:b/>
                <w:sz w:val="20"/>
              </w:rPr>
            </w:pPr>
            <w:r>
              <w:rPr>
                <w:b/>
                <w:sz w:val="20"/>
              </w:rPr>
              <w:t>Port Hedland Port Authority</w:t>
            </w:r>
          </w:p>
        </w:tc>
        <w:tc>
          <w:tcPr>
            <w:tcW w:w="1214" w:type="dxa"/>
          </w:tcPr>
          <w:p>
            <w:pPr>
              <w:pStyle w:val="TableParagraph"/>
              <w:spacing w:line="234" w:lineRule="exact"/>
              <w:ind w:right="313"/>
              <w:rPr>
                <w:sz w:val="20"/>
              </w:rPr>
            </w:pPr>
            <w:r>
              <w:rPr>
                <w:w w:val="95"/>
                <w:sz w:val="20"/>
              </w:rPr>
              <w:t>36</w:t>
            </w:r>
          </w:p>
        </w:tc>
        <w:tc>
          <w:tcPr>
            <w:tcW w:w="1443" w:type="dxa"/>
            <w:tcBorders>
              <w:right w:val="single" w:sz="4" w:space="0" w:color="000000"/>
            </w:tcBorders>
          </w:tcPr>
          <w:p>
            <w:pPr>
              <w:pStyle w:val="TableParagraph"/>
              <w:spacing w:line="234" w:lineRule="exact"/>
              <w:ind w:right="97"/>
              <w:rPr>
                <w:sz w:val="20"/>
              </w:rPr>
            </w:pPr>
            <w:r>
              <w:rPr>
                <w:w w:val="95"/>
                <w:sz w:val="20"/>
              </w:rPr>
              <w:t>36</w:t>
            </w:r>
          </w:p>
        </w:tc>
      </w:tr>
      <w:tr>
        <w:trPr>
          <w:trHeight w:val="254" w:hRule="atLeast"/>
        </w:trPr>
        <w:tc>
          <w:tcPr>
            <w:tcW w:w="7044" w:type="dxa"/>
            <w:tcBorders>
              <w:left w:val="single" w:sz="4" w:space="0" w:color="000000"/>
            </w:tcBorders>
            <w:shd w:val="clear" w:color="auto" w:fill="D2DFED"/>
          </w:tcPr>
          <w:p>
            <w:pPr>
              <w:pStyle w:val="TableParagraph"/>
              <w:spacing w:line="226" w:lineRule="exact" w:before="9"/>
              <w:ind w:left="107"/>
              <w:jc w:val="left"/>
              <w:rPr>
                <w:b/>
                <w:sz w:val="20"/>
              </w:rPr>
            </w:pPr>
            <w:r>
              <w:rPr>
                <w:b/>
                <w:sz w:val="20"/>
              </w:rPr>
              <w:t>Bunbury Water Board (Aqwest)</w:t>
            </w:r>
          </w:p>
        </w:tc>
        <w:tc>
          <w:tcPr>
            <w:tcW w:w="1214" w:type="dxa"/>
            <w:shd w:val="clear" w:color="auto" w:fill="D2DFED"/>
          </w:tcPr>
          <w:p>
            <w:pPr>
              <w:pStyle w:val="TableParagraph"/>
              <w:spacing w:line="235" w:lineRule="exact"/>
              <w:ind w:right="313"/>
              <w:rPr>
                <w:sz w:val="20"/>
              </w:rPr>
            </w:pPr>
            <w:r>
              <w:rPr>
                <w:w w:val="95"/>
                <w:sz w:val="20"/>
              </w:rPr>
              <w:t>32</w:t>
            </w:r>
          </w:p>
        </w:tc>
        <w:tc>
          <w:tcPr>
            <w:tcW w:w="1443" w:type="dxa"/>
            <w:tcBorders>
              <w:right w:val="single" w:sz="4" w:space="0" w:color="000000"/>
            </w:tcBorders>
            <w:shd w:val="clear" w:color="auto" w:fill="D2DFED"/>
          </w:tcPr>
          <w:p>
            <w:pPr>
              <w:pStyle w:val="TableParagraph"/>
              <w:spacing w:line="235" w:lineRule="exact"/>
              <w:ind w:right="97"/>
              <w:rPr>
                <w:sz w:val="20"/>
              </w:rPr>
            </w:pPr>
            <w:r>
              <w:rPr>
                <w:w w:val="95"/>
                <w:sz w:val="20"/>
              </w:rPr>
              <w:t>33</w:t>
            </w:r>
          </w:p>
        </w:tc>
      </w:tr>
      <w:tr>
        <w:trPr>
          <w:trHeight w:val="254" w:hRule="atLeast"/>
        </w:trPr>
        <w:tc>
          <w:tcPr>
            <w:tcW w:w="7044" w:type="dxa"/>
            <w:tcBorders>
              <w:left w:val="single" w:sz="4" w:space="0" w:color="000000"/>
            </w:tcBorders>
          </w:tcPr>
          <w:p>
            <w:pPr>
              <w:pStyle w:val="TableParagraph"/>
              <w:spacing w:line="223" w:lineRule="exact" w:before="11"/>
              <w:ind w:left="107"/>
              <w:jc w:val="left"/>
              <w:rPr>
                <w:b/>
                <w:sz w:val="20"/>
              </w:rPr>
            </w:pPr>
            <w:r>
              <w:rPr>
                <w:b/>
                <w:sz w:val="20"/>
              </w:rPr>
              <w:t>Heritage Council of Western Australia</w:t>
            </w:r>
          </w:p>
        </w:tc>
        <w:tc>
          <w:tcPr>
            <w:tcW w:w="1214" w:type="dxa"/>
          </w:tcPr>
          <w:p>
            <w:pPr>
              <w:pStyle w:val="TableParagraph"/>
              <w:spacing w:line="234" w:lineRule="exact"/>
              <w:ind w:right="313"/>
              <w:rPr>
                <w:sz w:val="20"/>
              </w:rPr>
            </w:pPr>
            <w:r>
              <w:rPr>
                <w:w w:val="95"/>
                <w:sz w:val="20"/>
              </w:rPr>
              <w:t>31</w:t>
            </w:r>
          </w:p>
        </w:tc>
        <w:tc>
          <w:tcPr>
            <w:tcW w:w="1443" w:type="dxa"/>
            <w:tcBorders>
              <w:right w:val="single" w:sz="4" w:space="0" w:color="000000"/>
            </w:tcBorders>
          </w:tcPr>
          <w:p>
            <w:pPr>
              <w:pStyle w:val="TableParagraph"/>
              <w:spacing w:line="234" w:lineRule="exact"/>
              <w:ind w:right="97"/>
              <w:rPr>
                <w:sz w:val="20"/>
              </w:rPr>
            </w:pPr>
            <w:r>
              <w:rPr>
                <w:w w:val="95"/>
                <w:sz w:val="20"/>
              </w:rPr>
              <w:t>33</w:t>
            </w:r>
          </w:p>
        </w:tc>
      </w:tr>
      <w:tr>
        <w:trPr>
          <w:trHeight w:val="256" w:hRule="atLeast"/>
        </w:trPr>
        <w:tc>
          <w:tcPr>
            <w:tcW w:w="7044" w:type="dxa"/>
            <w:tcBorders>
              <w:left w:val="single" w:sz="4" w:space="0" w:color="000000"/>
            </w:tcBorders>
            <w:shd w:val="clear" w:color="auto" w:fill="D2DFED"/>
          </w:tcPr>
          <w:p>
            <w:pPr>
              <w:pStyle w:val="TableParagraph"/>
              <w:spacing w:line="226" w:lineRule="exact" w:before="11"/>
              <w:ind w:left="107"/>
              <w:jc w:val="left"/>
              <w:rPr>
                <w:b/>
                <w:sz w:val="20"/>
              </w:rPr>
            </w:pPr>
            <w:r>
              <w:rPr>
                <w:b/>
                <w:sz w:val="20"/>
              </w:rPr>
              <w:t>Busselton Water Board</w:t>
            </w:r>
          </w:p>
        </w:tc>
        <w:tc>
          <w:tcPr>
            <w:tcW w:w="1214" w:type="dxa"/>
            <w:shd w:val="clear" w:color="auto" w:fill="D2DFED"/>
          </w:tcPr>
          <w:p>
            <w:pPr>
              <w:pStyle w:val="TableParagraph"/>
              <w:spacing w:line="237" w:lineRule="exact"/>
              <w:ind w:right="313"/>
              <w:rPr>
                <w:sz w:val="20"/>
              </w:rPr>
            </w:pPr>
            <w:r>
              <w:rPr>
                <w:w w:val="95"/>
                <w:sz w:val="20"/>
              </w:rPr>
              <w:t>31</w:t>
            </w:r>
          </w:p>
        </w:tc>
        <w:tc>
          <w:tcPr>
            <w:tcW w:w="1443" w:type="dxa"/>
            <w:tcBorders>
              <w:right w:val="single" w:sz="4" w:space="0" w:color="000000"/>
            </w:tcBorders>
            <w:shd w:val="clear" w:color="auto" w:fill="D2DFED"/>
          </w:tcPr>
          <w:p>
            <w:pPr>
              <w:pStyle w:val="TableParagraph"/>
              <w:spacing w:line="237" w:lineRule="exact"/>
              <w:ind w:right="97"/>
              <w:rPr>
                <w:sz w:val="20"/>
              </w:rPr>
            </w:pPr>
            <w:r>
              <w:rPr>
                <w:w w:val="95"/>
                <w:sz w:val="20"/>
              </w:rPr>
              <w:t>32</w:t>
            </w:r>
          </w:p>
        </w:tc>
      </w:tr>
      <w:tr>
        <w:trPr>
          <w:trHeight w:val="254" w:hRule="atLeast"/>
        </w:trPr>
        <w:tc>
          <w:tcPr>
            <w:tcW w:w="7044" w:type="dxa"/>
            <w:tcBorders>
              <w:left w:val="single" w:sz="4" w:space="0" w:color="000000"/>
            </w:tcBorders>
          </w:tcPr>
          <w:p>
            <w:pPr>
              <w:pStyle w:val="TableParagraph"/>
              <w:spacing w:line="226" w:lineRule="exact" w:before="8"/>
              <w:ind w:left="107"/>
              <w:jc w:val="left"/>
              <w:rPr>
                <w:b/>
                <w:sz w:val="20"/>
              </w:rPr>
            </w:pPr>
            <w:r>
              <w:rPr>
                <w:b/>
                <w:sz w:val="20"/>
              </w:rPr>
              <w:t>Commissioner for Equal Opportunity</w:t>
            </w:r>
          </w:p>
        </w:tc>
        <w:tc>
          <w:tcPr>
            <w:tcW w:w="1214" w:type="dxa"/>
          </w:tcPr>
          <w:p>
            <w:pPr>
              <w:pStyle w:val="TableParagraph"/>
              <w:spacing w:line="234" w:lineRule="exact"/>
              <w:ind w:right="313"/>
              <w:rPr>
                <w:sz w:val="20"/>
              </w:rPr>
            </w:pPr>
            <w:r>
              <w:rPr>
                <w:w w:val="95"/>
                <w:sz w:val="20"/>
              </w:rPr>
              <w:t>30</w:t>
            </w:r>
          </w:p>
        </w:tc>
        <w:tc>
          <w:tcPr>
            <w:tcW w:w="1443" w:type="dxa"/>
            <w:tcBorders>
              <w:right w:val="single" w:sz="4" w:space="0" w:color="000000"/>
            </w:tcBorders>
          </w:tcPr>
          <w:p>
            <w:pPr>
              <w:pStyle w:val="TableParagraph"/>
              <w:spacing w:line="234" w:lineRule="exact"/>
              <w:ind w:right="97"/>
              <w:rPr>
                <w:sz w:val="20"/>
              </w:rPr>
            </w:pPr>
            <w:r>
              <w:rPr>
                <w:w w:val="95"/>
                <w:sz w:val="20"/>
              </w:rPr>
              <w:t>34</w:t>
            </w:r>
          </w:p>
        </w:tc>
      </w:tr>
      <w:tr>
        <w:trPr>
          <w:trHeight w:val="254" w:hRule="atLeast"/>
        </w:trPr>
        <w:tc>
          <w:tcPr>
            <w:tcW w:w="7044" w:type="dxa"/>
            <w:tcBorders>
              <w:left w:val="single" w:sz="4" w:space="0" w:color="000000"/>
            </w:tcBorders>
            <w:shd w:val="clear" w:color="auto" w:fill="D2DFED"/>
          </w:tcPr>
          <w:p>
            <w:pPr>
              <w:pStyle w:val="TableParagraph"/>
              <w:spacing w:line="226" w:lineRule="exact" w:before="8"/>
              <w:ind w:left="107"/>
              <w:jc w:val="left"/>
              <w:rPr>
                <w:b/>
                <w:sz w:val="20"/>
              </w:rPr>
            </w:pPr>
            <w:r>
              <w:rPr>
                <w:b/>
                <w:sz w:val="20"/>
              </w:rPr>
              <w:t>The National Trust of Australia (W.A.)</w:t>
            </w:r>
          </w:p>
        </w:tc>
        <w:tc>
          <w:tcPr>
            <w:tcW w:w="1214" w:type="dxa"/>
            <w:shd w:val="clear" w:color="auto" w:fill="D2DFED"/>
          </w:tcPr>
          <w:p>
            <w:pPr>
              <w:pStyle w:val="TableParagraph"/>
              <w:spacing w:line="234" w:lineRule="exact"/>
              <w:ind w:right="313"/>
              <w:rPr>
                <w:sz w:val="20"/>
              </w:rPr>
            </w:pPr>
            <w:r>
              <w:rPr>
                <w:w w:val="95"/>
                <w:sz w:val="20"/>
              </w:rPr>
              <w:t>29</w:t>
            </w:r>
          </w:p>
        </w:tc>
        <w:tc>
          <w:tcPr>
            <w:tcW w:w="1443" w:type="dxa"/>
            <w:tcBorders>
              <w:right w:val="single" w:sz="4" w:space="0" w:color="000000"/>
            </w:tcBorders>
            <w:shd w:val="clear" w:color="auto" w:fill="D2DFED"/>
          </w:tcPr>
          <w:p>
            <w:pPr>
              <w:pStyle w:val="TableParagraph"/>
              <w:spacing w:line="234" w:lineRule="exact"/>
              <w:ind w:right="97"/>
              <w:rPr>
                <w:sz w:val="20"/>
              </w:rPr>
            </w:pPr>
            <w:r>
              <w:rPr>
                <w:w w:val="95"/>
                <w:sz w:val="20"/>
              </w:rPr>
              <w:t>44</w:t>
            </w:r>
          </w:p>
        </w:tc>
      </w:tr>
      <w:tr>
        <w:trPr>
          <w:trHeight w:val="254" w:hRule="atLeast"/>
        </w:trPr>
        <w:tc>
          <w:tcPr>
            <w:tcW w:w="7044" w:type="dxa"/>
            <w:tcBorders>
              <w:left w:val="single" w:sz="4" w:space="0" w:color="000000"/>
            </w:tcBorders>
          </w:tcPr>
          <w:p>
            <w:pPr>
              <w:pStyle w:val="TableParagraph"/>
              <w:spacing w:line="223" w:lineRule="exact" w:before="11"/>
              <w:ind w:left="107"/>
              <w:jc w:val="left"/>
              <w:rPr>
                <w:b/>
                <w:sz w:val="20"/>
              </w:rPr>
            </w:pPr>
            <w:r>
              <w:rPr>
                <w:b/>
                <w:sz w:val="20"/>
              </w:rPr>
              <w:t>Nurses and Midwives Board of Western Australia</w:t>
            </w:r>
          </w:p>
        </w:tc>
        <w:tc>
          <w:tcPr>
            <w:tcW w:w="1214" w:type="dxa"/>
          </w:tcPr>
          <w:p>
            <w:pPr>
              <w:pStyle w:val="TableParagraph"/>
              <w:spacing w:line="234" w:lineRule="exact"/>
              <w:ind w:right="313"/>
              <w:rPr>
                <w:sz w:val="20"/>
              </w:rPr>
            </w:pPr>
            <w:r>
              <w:rPr>
                <w:w w:val="95"/>
                <w:sz w:val="20"/>
              </w:rPr>
              <w:t>29</w:t>
            </w:r>
          </w:p>
        </w:tc>
        <w:tc>
          <w:tcPr>
            <w:tcW w:w="1443" w:type="dxa"/>
            <w:tcBorders>
              <w:right w:val="single" w:sz="4" w:space="0" w:color="000000"/>
            </w:tcBorders>
          </w:tcPr>
          <w:p>
            <w:pPr>
              <w:pStyle w:val="TableParagraph"/>
              <w:spacing w:line="234" w:lineRule="exact"/>
              <w:ind w:right="97"/>
              <w:rPr>
                <w:sz w:val="20"/>
              </w:rPr>
            </w:pPr>
            <w:r>
              <w:rPr>
                <w:w w:val="95"/>
                <w:sz w:val="20"/>
              </w:rPr>
              <w:t>34</w:t>
            </w:r>
          </w:p>
        </w:tc>
      </w:tr>
      <w:tr>
        <w:trPr>
          <w:trHeight w:val="256" w:hRule="atLeast"/>
        </w:trPr>
        <w:tc>
          <w:tcPr>
            <w:tcW w:w="7044" w:type="dxa"/>
            <w:tcBorders>
              <w:left w:val="single" w:sz="4" w:space="0" w:color="000000"/>
            </w:tcBorders>
            <w:shd w:val="clear" w:color="auto" w:fill="D2DFED"/>
          </w:tcPr>
          <w:p>
            <w:pPr>
              <w:pStyle w:val="TableParagraph"/>
              <w:spacing w:line="226" w:lineRule="exact" w:before="11"/>
              <w:ind w:left="107"/>
              <w:jc w:val="left"/>
              <w:rPr>
                <w:b/>
                <w:sz w:val="20"/>
              </w:rPr>
            </w:pPr>
            <w:r>
              <w:rPr>
                <w:b/>
                <w:sz w:val="20"/>
              </w:rPr>
              <w:t>Independent Market Operator</w:t>
            </w:r>
          </w:p>
        </w:tc>
        <w:tc>
          <w:tcPr>
            <w:tcW w:w="1214" w:type="dxa"/>
            <w:shd w:val="clear" w:color="auto" w:fill="D2DFED"/>
          </w:tcPr>
          <w:p>
            <w:pPr>
              <w:pStyle w:val="TableParagraph"/>
              <w:spacing w:line="237" w:lineRule="exact"/>
              <w:ind w:right="313"/>
              <w:rPr>
                <w:sz w:val="20"/>
              </w:rPr>
            </w:pPr>
            <w:r>
              <w:rPr>
                <w:w w:val="95"/>
                <w:sz w:val="20"/>
              </w:rPr>
              <w:t>28</w:t>
            </w:r>
          </w:p>
        </w:tc>
        <w:tc>
          <w:tcPr>
            <w:tcW w:w="1443" w:type="dxa"/>
            <w:tcBorders>
              <w:right w:val="single" w:sz="4" w:space="0" w:color="000000"/>
            </w:tcBorders>
            <w:shd w:val="clear" w:color="auto" w:fill="D2DFED"/>
          </w:tcPr>
          <w:p>
            <w:pPr>
              <w:pStyle w:val="TableParagraph"/>
              <w:spacing w:line="237" w:lineRule="exact"/>
              <w:ind w:right="97"/>
              <w:rPr>
                <w:sz w:val="20"/>
              </w:rPr>
            </w:pPr>
            <w:r>
              <w:rPr>
                <w:w w:val="95"/>
                <w:sz w:val="20"/>
              </w:rPr>
              <w:t>31</w:t>
            </w:r>
          </w:p>
        </w:tc>
      </w:tr>
      <w:tr>
        <w:trPr>
          <w:trHeight w:val="254" w:hRule="atLeast"/>
        </w:trPr>
        <w:tc>
          <w:tcPr>
            <w:tcW w:w="7044" w:type="dxa"/>
            <w:tcBorders>
              <w:left w:val="single" w:sz="4" w:space="0" w:color="000000"/>
            </w:tcBorders>
          </w:tcPr>
          <w:p>
            <w:pPr>
              <w:pStyle w:val="TableParagraph"/>
              <w:spacing w:line="226" w:lineRule="exact" w:before="8"/>
              <w:ind w:left="107"/>
              <w:jc w:val="left"/>
              <w:rPr>
                <w:b/>
                <w:sz w:val="20"/>
              </w:rPr>
            </w:pPr>
            <w:r>
              <w:rPr>
                <w:b/>
                <w:sz w:val="20"/>
              </w:rPr>
              <w:t>Dampier Port Authority</w:t>
            </w:r>
          </w:p>
        </w:tc>
        <w:tc>
          <w:tcPr>
            <w:tcW w:w="1214" w:type="dxa"/>
          </w:tcPr>
          <w:p>
            <w:pPr>
              <w:pStyle w:val="TableParagraph"/>
              <w:spacing w:line="234" w:lineRule="exact"/>
              <w:ind w:right="313"/>
              <w:rPr>
                <w:sz w:val="20"/>
              </w:rPr>
            </w:pPr>
            <w:r>
              <w:rPr>
                <w:w w:val="95"/>
                <w:sz w:val="20"/>
              </w:rPr>
              <w:t>25</w:t>
            </w:r>
          </w:p>
        </w:tc>
        <w:tc>
          <w:tcPr>
            <w:tcW w:w="1443" w:type="dxa"/>
            <w:tcBorders>
              <w:right w:val="single" w:sz="4" w:space="0" w:color="000000"/>
            </w:tcBorders>
          </w:tcPr>
          <w:p>
            <w:pPr>
              <w:pStyle w:val="TableParagraph"/>
              <w:spacing w:line="234" w:lineRule="exact"/>
              <w:ind w:right="97"/>
              <w:rPr>
                <w:sz w:val="20"/>
              </w:rPr>
            </w:pPr>
            <w:r>
              <w:rPr>
                <w:w w:val="95"/>
                <w:sz w:val="20"/>
              </w:rPr>
              <w:t>26</w:t>
            </w:r>
          </w:p>
        </w:tc>
      </w:tr>
      <w:tr>
        <w:trPr>
          <w:trHeight w:val="254" w:hRule="atLeast"/>
        </w:trPr>
        <w:tc>
          <w:tcPr>
            <w:tcW w:w="7044" w:type="dxa"/>
            <w:tcBorders>
              <w:left w:val="single" w:sz="4" w:space="0" w:color="000000"/>
            </w:tcBorders>
            <w:shd w:val="clear" w:color="auto" w:fill="D2DFED"/>
          </w:tcPr>
          <w:p>
            <w:pPr>
              <w:pStyle w:val="TableParagraph"/>
              <w:spacing w:line="226" w:lineRule="exact" w:before="8"/>
              <w:ind w:left="107"/>
              <w:jc w:val="left"/>
              <w:rPr>
                <w:b/>
                <w:sz w:val="20"/>
              </w:rPr>
            </w:pPr>
            <w:r>
              <w:rPr>
                <w:b/>
                <w:sz w:val="20"/>
              </w:rPr>
              <w:t>South West Development Commission</w:t>
            </w:r>
          </w:p>
        </w:tc>
        <w:tc>
          <w:tcPr>
            <w:tcW w:w="1214" w:type="dxa"/>
            <w:shd w:val="clear" w:color="auto" w:fill="D2DFED"/>
          </w:tcPr>
          <w:p>
            <w:pPr>
              <w:pStyle w:val="TableParagraph"/>
              <w:spacing w:line="234" w:lineRule="exact"/>
              <w:ind w:right="313"/>
              <w:rPr>
                <w:sz w:val="20"/>
              </w:rPr>
            </w:pPr>
            <w:r>
              <w:rPr>
                <w:w w:val="95"/>
                <w:sz w:val="20"/>
              </w:rPr>
              <w:t>22</w:t>
            </w:r>
          </w:p>
        </w:tc>
        <w:tc>
          <w:tcPr>
            <w:tcW w:w="1443" w:type="dxa"/>
            <w:tcBorders>
              <w:right w:val="single" w:sz="4" w:space="0" w:color="000000"/>
            </w:tcBorders>
            <w:shd w:val="clear" w:color="auto" w:fill="D2DFED"/>
          </w:tcPr>
          <w:p>
            <w:pPr>
              <w:pStyle w:val="TableParagraph"/>
              <w:spacing w:line="234" w:lineRule="exact"/>
              <w:ind w:right="97"/>
              <w:rPr>
                <w:sz w:val="20"/>
              </w:rPr>
            </w:pPr>
            <w:r>
              <w:rPr>
                <w:w w:val="95"/>
                <w:sz w:val="20"/>
              </w:rPr>
              <w:t>24</w:t>
            </w:r>
          </w:p>
        </w:tc>
      </w:tr>
      <w:tr>
        <w:trPr>
          <w:trHeight w:val="254" w:hRule="atLeast"/>
        </w:trPr>
        <w:tc>
          <w:tcPr>
            <w:tcW w:w="7044" w:type="dxa"/>
            <w:tcBorders>
              <w:left w:val="single" w:sz="4" w:space="0" w:color="000000"/>
            </w:tcBorders>
          </w:tcPr>
          <w:p>
            <w:pPr>
              <w:pStyle w:val="TableParagraph"/>
              <w:spacing w:line="223" w:lineRule="exact" w:before="11"/>
              <w:ind w:left="107"/>
              <w:jc w:val="left"/>
              <w:rPr>
                <w:b/>
                <w:sz w:val="20"/>
              </w:rPr>
            </w:pPr>
            <w:r>
              <w:rPr>
                <w:b/>
                <w:sz w:val="20"/>
              </w:rPr>
              <w:t>Albany Port Authority</w:t>
            </w:r>
          </w:p>
        </w:tc>
        <w:tc>
          <w:tcPr>
            <w:tcW w:w="1214" w:type="dxa"/>
          </w:tcPr>
          <w:p>
            <w:pPr>
              <w:pStyle w:val="TableParagraph"/>
              <w:spacing w:line="234" w:lineRule="exact"/>
              <w:ind w:right="313"/>
              <w:rPr>
                <w:sz w:val="20"/>
              </w:rPr>
            </w:pPr>
            <w:r>
              <w:rPr>
                <w:w w:val="95"/>
                <w:sz w:val="20"/>
              </w:rPr>
              <w:t>21</w:t>
            </w:r>
          </w:p>
        </w:tc>
        <w:tc>
          <w:tcPr>
            <w:tcW w:w="1443" w:type="dxa"/>
            <w:tcBorders>
              <w:right w:val="single" w:sz="4" w:space="0" w:color="000000"/>
            </w:tcBorders>
          </w:tcPr>
          <w:p>
            <w:pPr>
              <w:pStyle w:val="TableParagraph"/>
              <w:spacing w:line="234" w:lineRule="exact"/>
              <w:ind w:right="97"/>
              <w:rPr>
                <w:sz w:val="20"/>
              </w:rPr>
            </w:pPr>
            <w:r>
              <w:rPr>
                <w:w w:val="95"/>
                <w:sz w:val="20"/>
              </w:rPr>
              <w:t>21</w:t>
            </w:r>
          </w:p>
        </w:tc>
      </w:tr>
      <w:tr>
        <w:trPr>
          <w:trHeight w:val="256" w:hRule="atLeast"/>
        </w:trPr>
        <w:tc>
          <w:tcPr>
            <w:tcW w:w="7044" w:type="dxa"/>
            <w:tcBorders>
              <w:left w:val="single" w:sz="4" w:space="0" w:color="000000"/>
            </w:tcBorders>
            <w:shd w:val="clear" w:color="auto" w:fill="D2DFED"/>
          </w:tcPr>
          <w:p>
            <w:pPr>
              <w:pStyle w:val="TableParagraph"/>
              <w:spacing w:line="226" w:lineRule="exact" w:before="11"/>
              <w:ind w:left="107"/>
              <w:jc w:val="left"/>
              <w:rPr>
                <w:b/>
                <w:sz w:val="20"/>
              </w:rPr>
            </w:pPr>
            <w:r>
              <w:rPr>
                <w:b/>
                <w:sz w:val="20"/>
              </w:rPr>
              <w:t>Bunbury Port Authority</w:t>
            </w:r>
          </w:p>
        </w:tc>
        <w:tc>
          <w:tcPr>
            <w:tcW w:w="1214" w:type="dxa"/>
            <w:shd w:val="clear" w:color="auto" w:fill="D2DFED"/>
          </w:tcPr>
          <w:p>
            <w:pPr>
              <w:pStyle w:val="TableParagraph"/>
              <w:spacing w:line="237" w:lineRule="exact"/>
              <w:ind w:right="313"/>
              <w:rPr>
                <w:sz w:val="20"/>
              </w:rPr>
            </w:pPr>
            <w:r>
              <w:rPr>
                <w:w w:val="95"/>
                <w:sz w:val="20"/>
              </w:rPr>
              <w:t>19</w:t>
            </w:r>
          </w:p>
        </w:tc>
        <w:tc>
          <w:tcPr>
            <w:tcW w:w="1443" w:type="dxa"/>
            <w:tcBorders>
              <w:right w:val="single" w:sz="4" w:space="0" w:color="000000"/>
            </w:tcBorders>
            <w:shd w:val="clear" w:color="auto" w:fill="D2DFED"/>
          </w:tcPr>
          <w:p>
            <w:pPr>
              <w:pStyle w:val="TableParagraph"/>
              <w:spacing w:line="237" w:lineRule="exact"/>
              <w:ind w:right="97"/>
              <w:rPr>
                <w:sz w:val="20"/>
              </w:rPr>
            </w:pPr>
            <w:r>
              <w:rPr>
                <w:w w:val="95"/>
                <w:sz w:val="20"/>
              </w:rPr>
              <w:t>21</w:t>
            </w:r>
          </w:p>
        </w:tc>
      </w:tr>
      <w:tr>
        <w:trPr>
          <w:trHeight w:val="254" w:hRule="atLeast"/>
        </w:trPr>
        <w:tc>
          <w:tcPr>
            <w:tcW w:w="7044" w:type="dxa"/>
            <w:tcBorders>
              <w:left w:val="single" w:sz="4" w:space="0" w:color="000000"/>
            </w:tcBorders>
          </w:tcPr>
          <w:p>
            <w:pPr>
              <w:pStyle w:val="TableParagraph"/>
              <w:spacing w:line="226" w:lineRule="exact" w:before="8"/>
              <w:ind w:left="107"/>
              <w:jc w:val="left"/>
              <w:rPr>
                <w:b/>
                <w:sz w:val="20"/>
              </w:rPr>
            </w:pPr>
            <w:r>
              <w:rPr>
                <w:b/>
                <w:sz w:val="20"/>
              </w:rPr>
              <w:t>Perth Market Authority</w:t>
            </w:r>
          </w:p>
        </w:tc>
        <w:tc>
          <w:tcPr>
            <w:tcW w:w="1214" w:type="dxa"/>
          </w:tcPr>
          <w:p>
            <w:pPr>
              <w:pStyle w:val="TableParagraph"/>
              <w:spacing w:line="234" w:lineRule="exact"/>
              <w:ind w:right="313"/>
              <w:rPr>
                <w:sz w:val="20"/>
              </w:rPr>
            </w:pPr>
            <w:r>
              <w:rPr>
                <w:w w:val="95"/>
                <w:sz w:val="20"/>
              </w:rPr>
              <w:t>18</w:t>
            </w:r>
          </w:p>
        </w:tc>
        <w:tc>
          <w:tcPr>
            <w:tcW w:w="1443" w:type="dxa"/>
            <w:tcBorders>
              <w:right w:val="single" w:sz="4" w:space="0" w:color="000000"/>
            </w:tcBorders>
          </w:tcPr>
          <w:p>
            <w:pPr>
              <w:pStyle w:val="TableParagraph"/>
              <w:spacing w:line="234" w:lineRule="exact"/>
              <w:ind w:right="97"/>
              <w:rPr>
                <w:sz w:val="20"/>
              </w:rPr>
            </w:pPr>
            <w:r>
              <w:rPr>
                <w:w w:val="95"/>
                <w:sz w:val="20"/>
              </w:rPr>
              <w:t>20</w:t>
            </w:r>
          </w:p>
        </w:tc>
      </w:tr>
      <w:tr>
        <w:trPr>
          <w:trHeight w:val="254" w:hRule="atLeast"/>
        </w:trPr>
        <w:tc>
          <w:tcPr>
            <w:tcW w:w="7044" w:type="dxa"/>
            <w:tcBorders>
              <w:left w:val="single" w:sz="4" w:space="0" w:color="000000"/>
            </w:tcBorders>
            <w:shd w:val="clear" w:color="auto" w:fill="D2DFED"/>
          </w:tcPr>
          <w:p>
            <w:pPr>
              <w:pStyle w:val="TableParagraph"/>
              <w:spacing w:line="226" w:lineRule="exact" w:before="8"/>
              <w:ind w:left="107"/>
              <w:jc w:val="left"/>
              <w:rPr>
                <w:b/>
                <w:sz w:val="20"/>
              </w:rPr>
            </w:pPr>
            <w:r>
              <w:rPr>
                <w:b/>
                <w:sz w:val="20"/>
              </w:rPr>
              <w:t>Western Australian Health Promotion Foundation (Healthway)</w:t>
            </w:r>
          </w:p>
        </w:tc>
        <w:tc>
          <w:tcPr>
            <w:tcW w:w="1214" w:type="dxa"/>
            <w:shd w:val="clear" w:color="auto" w:fill="D2DFED"/>
          </w:tcPr>
          <w:p>
            <w:pPr>
              <w:pStyle w:val="TableParagraph"/>
              <w:spacing w:line="234" w:lineRule="exact"/>
              <w:ind w:right="313"/>
              <w:rPr>
                <w:sz w:val="20"/>
              </w:rPr>
            </w:pPr>
            <w:r>
              <w:rPr>
                <w:w w:val="95"/>
                <w:sz w:val="20"/>
              </w:rPr>
              <w:t>16</w:t>
            </w:r>
          </w:p>
        </w:tc>
        <w:tc>
          <w:tcPr>
            <w:tcW w:w="1443" w:type="dxa"/>
            <w:tcBorders>
              <w:right w:val="single" w:sz="4" w:space="0" w:color="000000"/>
            </w:tcBorders>
            <w:shd w:val="clear" w:color="auto" w:fill="D2DFED"/>
          </w:tcPr>
          <w:p>
            <w:pPr>
              <w:pStyle w:val="TableParagraph"/>
              <w:spacing w:line="234" w:lineRule="exact"/>
              <w:ind w:right="97"/>
              <w:rPr>
                <w:sz w:val="20"/>
              </w:rPr>
            </w:pPr>
            <w:r>
              <w:rPr>
                <w:w w:val="95"/>
                <w:sz w:val="20"/>
              </w:rPr>
              <w:t>16</w:t>
            </w:r>
          </w:p>
        </w:tc>
      </w:tr>
      <w:tr>
        <w:trPr>
          <w:trHeight w:val="254" w:hRule="atLeast"/>
        </w:trPr>
        <w:tc>
          <w:tcPr>
            <w:tcW w:w="7044" w:type="dxa"/>
            <w:tcBorders>
              <w:left w:val="single" w:sz="4" w:space="0" w:color="000000"/>
            </w:tcBorders>
          </w:tcPr>
          <w:p>
            <w:pPr>
              <w:pStyle w:val="TableParagraph"/>
              <w:spacing w:line="223" w:lineRule="exact" w:before="11"/>
              <w:ind w:left="107"/>
              <w:jc w:val="left"/>
              <w:rPr>
                <w:b/>
                <w:sz w:val="20"/>
              </w:rPr>
            </w:pPr>
            <w:r>
              <w:rPr>
                <w:b/>
                <w:sz w:val="20"/>
              </w:rPr>
              <w:t>Office of the Inspector of Custodial Services</w:t>
            </w:r>
          </w:p>
        </w:tc>
        <w:tc>
          <w:tcPr>
            <w:tcW w:w="1214" w:type="dxa"/>
          </w:tcPr>
          <w:p>
            <w:pPr>
              <w:pStyle w:val="TableParagraph"/>
              <w:spacing w:line="234" w:lineRule="exact"/>
              <w:ind w:right="313"/>
              <w:rPr>
                <w:sz w:val="20"/>
              </w:rPr>
            </w:pPr>
            <w:r>
              <w:rPr>
                <w:w w:val="95"/>
                <w:sz w:val="20"/>
              </w:rPr>
              <w:t>15</w:t>
            </w:r>
          </w:p>
        </w:tc>
        <w:tc>
          <w:tcPr>
            <w:tcW w:w="1443" w:type="dxa"/>
            <w:tcBorders>
              <w:right w:val="single" w:sz="4" w:space="0" w:color="000000"/>
            </w:tcBorders>
          </w:tcPr>
          <w:p>
            <w:pPr>
              <w:pStyle w:val="TableParagraph"/>
              <w:spacing w:line="234" w:lineRule="exact"/>
              <w:ind w:right="97"/>
              <w:rPr>
                <w:sz w:val="20"/>
              </w:rPr>
            </w:pPr>
            <w:r>
              <w:rPr>
                <w:w w:val="95"/>
                <w:sz w:val="20"/>
              </w:rPr>
              <w:t>17</w:t>
            </w:r>
          </w:p>
        </w:tc>
      </w:tr>
      <w:tr>
        <w:trPr>
          <w:trHeight w:val="256" w:hRule="atLeast"/>
        </w:trPr>
        <w:tc>
          <w:tcPr>
            <w:tcW w:w="7044" w:type="dxa"/>
            <w:tcBorders>
              <w:left w:val="single" w:sz="4" w:space="0" w:color="000000"/>
            </w:tcBorders>
            <w:shd w:val="clear" w:color="auto" w:fill="D2DFED"/>
          </w:tcPr>
          <w:p>
            <w:pPr>
              <w:pStyle w:val="TableParagraph"/>
              <w:spacing w:line="226" w:lineRule="exact" w:before="11"/>
              <w:ind w:left="107"/>
              <w:jc w:val="left"/>
              <w:rPr>
                <w:b/>
                <w:sz w:val="20"/>
              </w:rPr>
            </w:pPr>
            <w:r>
              <w:rPr>
                <w:b/>
                <w:sz w:val="20"/>
              </w:rPr>
              <w:t>Office of Health Review</w:t>
            </w:r>
          </w:p>
        </w:tc>
        <w:tc>
          <w:tcPr>
            <w:tcW w:w="1214" w:type="dxa"/>
            <w:shd w:val="clear" w:color="auto" w:fill="D2DFED"/>
          </w:tcPr>
          <w:p>
            <w:pPr>
              <w:pStyle w:val="TableParagraph"/>
              <w:spacing w:line="237" w:lineRule="exact"/>
              <w:ind w:right="313"/>
              <w:rPr>
                <w:sz w:val="20"/>
              </w:rPr>
            </w:pPr>
            <w:r>
              <w:rPr>
                <w:w w:val="95"/>
                <w:sz w:val="20"/>
              </w:rPr>
              <w:t>15</w:t>
            </w:r>
          </w:p>
        </w:tc>
        <w:tc>
          <w:tcPr>
            <w:tcW w:w="1443" w:type="dxa"/>
            <w:tcBorders>
              <w:right w:val="single" w:sz="4" w:space="0" w:color="000000"/>
            </w:tcBorders>
            <w:shd w:val="clear" w:color="auto" w:fill="D2DFED"/>
          </w:tcPr>
          <w:p>
            <w:pPr>
              <w:pStyle w:val="TableParagraph"/>
              <w:spacing w:line="237" w:lineRule="exact"/>
              <w:ind w:right="97"/>
              <w:rPr>
                <w:sz w:val="20"/>
              </w:rPr>
            </w:pPr>
            <w:r>
              <w:rPr>
                <w:w w:val="95"/>
                <w:sz w:val="20"/>
              </w:rPr>
              <w:t>17</w:t>
            </w:r>
          </w:p>
        </w:tc>
      </w:tr>
      <w:tr>
        <w:trPr>
          <w:trHeight w:val="254" w:hRule="atLeast"/>
        </w:trPr>
        <w:tc>
          <w:tcPr>
            <w:tcW w:w="7044" w:type="dxa"/>
            <w:tcBorders>
              <w:left w:val="single" w:sz="4" w:space="0" w:color="000000"/>
            </w:tcBorders>
          </w:tcPr>
          <w:p>
            <w:pPr>
              <w:pStyle w:val="TableParagraph"/>
              <w:spacing w:line="226" w:lineRule="exact" w:before="9"/>
              <w:ind w:left="107"/>
              <w:jc w:val="left"/>
              <w:rPr>
                <w:b/>
                <w:sz w:val="20"/>
              </w:rPr>
            </w:pPr>
            <w:r>
              <w:rPr>
                <w:b/>
                <w:sz w:val="20"/>
              </w:rPr>
              <w:t>Wheatbelt Development Commission</w:t>
            </w:r>
          </w:p>
        </w:tc>
        <w:tc>
          <w:tcPr>
            <w:tcW w:w="1214" w:type="dxa"/>
          </w:tcPr>
          <w:p>
            <w:pPr>
              <w:pStyle w:val="TableParagraph"/>
              <w:spacing w:line="235" w:lineRule="exact"/>
              <w:ind w:right="313"/>
              <w:rPr>
                <w:sz w:val="20"/>
              </w:rPr>
            </w:pPr>
            <w:r>
              <w:rPr>
                <w:w w:val="95"/>
                <w:sz w:val="20"/>
              </w:rPr>
              <w:t>14</w:t>
            </w:r>
          </w:p>
        </w:tc>
        <w:tc>
          <w:tcPr>
            <w:tcW w:w="1443" w:type="dxa"/>
            <w:tcBorders>
              <w:right w:val="single" w:sz="4" w:space="0" w:color="000000"/>
            </w:tcBorders>
          </w:tcPr>
          <w:p>
            <w:pPr>
              <w:pStyle w:val="TableParagraph"/>
              <w:spacing w:line="235" w:lineRule="exact"/>
              <w:ind w:right="97"/>
              <w:rPr>
                <w:sz w:val="20"/>
              </w:rPr>
            </w:pPr>
            <w:r>
              <w:rPr>
                <w:w w:val="95"/>
                <w:sz w:val="20"/>
              </w:rPr>
              <w:t>19</w:t>
            </w:r>
          </w:p>
        </w:tc>
      </w:tr>
      <w:tr>
        <w:trPr>
          <w:trHeight w:val="254" w:hRule="atLeast"/>
        </w:trPr>
        <w:tc>
          <w:tcPr>
            <w:tcW w:w="7044" w:type="dxa"/>
            <w:tcBorders>
              <w:left w:val="single" w:sz="4" w:space="0" w:color="000000"/>
            </w:tcBorders>
            <w:shd w:val="clear" w:color="auto" w:fill="D2DFED"/>
          </w:tcPr>
          <w:p>
            <w:pPr>
              <w:pStyle w:val="TableParagraph"/>
              <w:spacing w:line="226" w:lineRule="exact" w:before="8"/>
              <w:ind w:left="107"/>
              <w:jc w:val="left"/>
              <w:rPr>
                <w:b/>
                <w:sz w:val="20"/>
              </w:rPr>
            </w:pPr>
            <w:r>
              <w:rPr>
                <w:b/>
                <w:sz w:val="20"/>
              </w:rPr>
              <w:t>Midland Redevelopment Authority</w:t>
            </w:r>
          </w:p>
        </w:tc>
        <w:tc>
          <w:tcPr>
            <w:tcW w:w="1214" w:type="dxa"/>
            <w:shd w:val="clear" w:color="auto" w:fill="D2DFED"/>
          </w:tcPr>
          <w:p>
            <w:pPr>
              <w:pStyle w:val="TableParagraph"/>
              <w:spacing w:line="234" w:lineRule="exact"/>
              <w:ind w:right="313"/>
              <w:rPr>
                <w:sz w:val="20"/>
              </w:rPr>
            </w:pPr>
            <w:r>
              <w:rPr>
                <w:w w:val="95"/>
                <w:sz w:val="20"/>
              </w:rPr>
              <w:t>13</w:t>
            </w:r>
          </w:p>
        </w:tc>
        <w:tc>
          <w:tcPr>
            <w:tcW w:w="1443" w:type="dxa"/>
            <w:tcBorders>
              <w:right w:val="single" w:sz="4" w:space="0" w:color="000000"/>
            </w:tcBorders>
            <w:shd w:val="clear" w:color="auto" w:fill="D2DFED"/>
          </w:tcPr>
          <w:p>
            <w:pPr>
              <w:pStyle w:val="TableParagraph"/>
              <w:spacing w:line="234" w:lineRule="exact"/>
              <w:ind w:right="97"/>
              <w:rPr>
                <w:sz w:val="20"/>
              </w:rPr>
            </w:pPr>
            <w:r>
              <w:rPr>
                <w:w w:val="95"/>
                <w:sz w:val="20"/>
              </w:rPr>
              <w:t>15</w:t>
            </w:r>
          </w:p>
        </w:tc>
      </w:tr>
      <w:tr>
        <w:trPr>
          <w:trHeight w:val="254" w:hRule="atLeast"/>
        </w:trPr>
        <w:tc>
          <w:tcPr>
            <w:tcW w:w="7044" w:type="dxa"/>
            <w:tcBorders>
              <w:left w:val="single" w:sz="4" w:space="0" w:color="000000"/>
            </w:tcBorders>
          </w:tcPr>
          <w:p>
            <w:pPr>
              <w:pStyle w:val="TableParagraph"/>
              <w:spacing w:line="223" w:lineRule="exact" w:before="11"/>
              <w:ind w:left="107"/>
              <w:jc w:val="left"/>
              <w:rPr>
                <w:b/>
                <w:sz w:val="20"/>
              </w:rPr>
            </w:pPr>
            <w:r>
              <w:rPr>
                <w:b/>
                <w:sz w:val="20"/>
              </w:rPr>
              <w:t>Office of the Commissioner for Children and Young People</w:t>
            </w:r>
          </w:p>
        </w:tc>
        <w:tc>
          <w:tcPr>
            <w:tcW w:w="1214" w:type="dxa"/>
          </w:tcPr>
          <w:p>
            <w:pPr>
              <w:pStyle w:val="TableParagraph"/>
              <w:spacing w:line="234" w:lineRule="exact"/>
              <w:ind w:right="313"/>
              <w:rPr>
                <w:sz w:val="20"/>
              </w:rPr>
            </w:pPr>
            <w:r>
              <w:rPr>
                <w:w w:val="95"/>
                <w:sz w:val="20"/>
              </w:rPr>
              <w:t>13</w:t>
            </w:r>
          </w:p>
        </w:tc>
        <w:tc>
          <w:tcPr>
            <w:tcW w:w="1443" w:type="dxa"/>
            <w:tcBorders>
              <w:right w:val="single" w:sz="4" w:space="0" w:color="000000"/>
            </w:tcBorders>
          </w:tcPr>
          <w:p>
            <w:pPr>
              <w:pStyle w:val="TableParagraph"/>
              <w:spacing w:line="234" w:lineRule="exact"/>
              <w:ind w:right="97"/>
              <w:rPr>
                <w:sz w:val="20"/>
              </w:rPr>
            </w:pPr>
            <w:r>
              <w:rPr>
                <w:w w:val="95"/>
                <w:sz w:val="20"/>
              </w:rPr>
              <w:t>15</w:t>
            </w:r>
          </w:p>
        </w:tc>
      </w:tr>
      <w:tr>
        <w:trPr>
          <w:trHeight w:val="256" w:hRule="atLeast"/>
        </w:trPr>
        <w:tc>
          <w:tcPr>
            <w:tcW w:w="7044" w:type="dxa"/>
            <w:tcBorders>
              <w:left w:val="single" w:sz="4" w:space="0" w:color="000000"/>
            </w:tcBorders>
            <w:shd w:val="clear" w:color="auto" w:fill="D2DFED"/>
          </w:tcPr>
          <w:p>
            <w:pPr>
              <w:pStyle w:val="TableParagraph"/>
              <w:spacing w:line="226" w:lineRule="exact" w:before="11"/>
              <w:ind w:left="107"/>
              <w:jc w:val="left"/>
              <w:rPr>
                <w:b/>
                <w:sz w:val="20"/>
              </w:rPr>
            </w:pPr>
            <w:r>
              <w:rPr>
                <w:b/>
                <w:sz w:val="20"/>
              </w:rPr>
              <w:t>State Supply Commission</w:t>
            </w:r>
          </w:p>
        </w:tc>
        <w:tc>
          <w:tcPr>
            <w:tcW w:w="1214" w:type="dxa"/>
            <w:shd w:val="clear" w:color="auto" w:fill="D2DFED"/>
          </w:tcPr>
          <w:p>
            <w:pPr>
              <w:pStyle w:val="TableParagraph"/>
              <w:spacing w:line="237" w:lineRule="exact"/>
              <w:ind w:right="313"/>
              <w:rPr>
                <w:sz w:val="20"/>
              </w:rPr>
            </w:pPr>
            <w:r>
              <w:rPr>
                <w:w w:val="95"/>
                <w:sz w:val="20"/>
              </w:rPr>
              <w:t>12</w:t>
            </w:r>
          </w:p>
        </w:tc>
        <w:tc>
          <w:tcPr>
            <w:tcW w:w="1443" w:type="dxa"/>
            <w:tcBorders>
              <w:right w:val="single" w:sz="4" w:space="0" w:color="000000"/>
            </w:tcBorders>
            <w:shd w:val="clear" w:color="auto" w:fill="D2DFED"/>
          </w:tcPr>
          <w:p>
            <w:pPr>
              <w:pStyle w:val="TableParagraph"/>
              <w:spacing w:line="237" w:lineRule="exact"/>
              <w:ind w:right="97"/>
              <w:rPr>
                <w:sz w:val="20"/>
              </w:rPr>
            </w:pPr>
            <w:r>
              <w:rPr>
                <w:w w:val="95"/>
                <w:sz w:val="20"/>
              </w:rPr>
              <w:t>12</w:t>
            </w:r>
          </w:p>
        </w:tc>
      </w:tr>
      <w:tr>
        <w:trPr>
          <w:trHeight w:val="254" w:hRule="atLeast"/>
        </w:trPr>
        <w:tc>
          <w:tcPr>
            <w:tcW w:w="7044" w:type="dxa"/>
            <w:tcBorders>
              <w:left w:val="single" w:sz="4" w:space="0" w:color="000000"/>
            </w:tcBorders>
          </w:tcPr>
          <w:p>
            <w:pPr>
              <w:pStyle w:val="TableParagraph"/>
              <w:spacing w:line="226" w:lineRule="exact" w:before="8"/>
              <w:ind w:left="107"/>
              <w:jc w:val="left"/>
              <w:rPr>
                <w:b/>
                <w:sz w:val="20"/>
              </w:rPr>
            </w:pPr>
            <w:r>
              <w:rPr>
                <w:b/>
                <w:sz w:val="20"/>
              </w:rPr>
              <w:t>Pilbara Development Commission</w:t>
            </w:r>
          </w:p>
        </w:tc>
        <w:tc>
          <w:tcPr>
            <w:tcW w:w="1214" w:type="dxa"/>
          </w:tcPr>
          <w:p>
            <w:pPr>
              <w:pStyle w:val="TableParagraph"/>
              <w:spacing w:line="234" w:lineRule="exact"/>
              <w:ind w:right="313"/>
              <w:rPr>
                <w:sz w:val="20"/>
              </w:rPr>
            </w:pPr>
            <w:r>
              <w:rPr>
                <w:w w:val="95"/>
                <w:sz w:val="20"/>
              </w:rPr>
              <w:t>12</w:t>
            </w:r>
          </w:p>
        </w:tc>
        <w:tc>
          <w:tcPr>
            <w:tcW w:w="1443" w:type="dxa"/>
            <w:tcBorders>
              <w:right w:val="single" w:sz="4" w:space="0" w:color="000000"/>
            </w:tcBorders>
          </w:tcPr>
          <w:p>
            <w:pPr>
              <w:pStyle w:val="TableParagraph"/>
              <w:spacing w:line="234" w:lineRule="exact"/>
              <w:ind w:right="97"/>
              <w:rPr>
                <w:sz w:val="20"/>
              </w:rPr>
            </w:pPr>
            <w:r>
              <w:rPr>
                <w:w w:val="95"/>
                <w:sz w:val="20"/>
              </w:rPr>
              <w:t>12</w:t>
            </w:r>
          </w:p>
        </w:tc>
      </w:tr>
      <w:tr>
        <w:trPr>
          <w:trHeight w:val="254" w:hRule="atLeast"/>
        </w:trPr>
        <w:tc>
          <w:tcPr>
            <w:tcW w:w="7044" w:type="dxa"/>
            <w:tcBorders>
              <w:left w:val="single" w:sz="4" w:space="0" w:color="000000"/>
            </w:tcBorders>
            <w:shd w:val="clear" w:color="auto" w:fill="D2DFED"/>
          </w:tcPr>
          <w:p>
            <w:pPr>
              <w:pStyle w:val="TableParagraph"/>
              <w:spacing w:line="226" w:lineRule="exact" w:before="8"/>
              <w:ind w:left="107"/>
              <w:jc w:val="left"/>
              <w:rPr>
                <w:b/>
                <w:sz w:val="20"/>
              </w:rPr>
            </w:pPr>
            <w:r>
              <w:rPr>
                <w:b/>
                <w:sz w:val="20"/>
              </w:rPr>
              <w:t>Kimberley Development Commission</w:t>
            </w:r>
          </w:p>
        </w:tc>
        <w:tc>
          <w:tcPr>
            <w:tcW w:w="1214" w:type="dxa"/>
            <w:shd w:val="clear" w:color="auto" w:fill="D2DFED"/>
          </w:tcPr>
          <w:p>
            <w:pPr>
              <w:pStyle w:val="TableParagraph"/>
              <w:spacing w:line="234" w:lineRule="exact"/>
              <w:ind w:right="313"/>
              <w:rPr>
                <w:sz w:val="20"/>
              </w:rPr>
            </w:pPr>
            <w:r>
              <w:rPr>
                <w:w w:val="95"/>
                <w:sz w:val="20"/>
              </w:rPr>
              <w:t>12</w:t>
            </w:r>
          </w:p>
        </w:tc>
        <w:tc>
          <w:tcPr>
            <w:tcW w:w="1443" w:type="dxa"/>
            <w:tcBorders>
              <w:right w:val="single" w:sz="4" w:space="0" w:color="000000"/>
            </w:tcBorders>
            <w:shd w:val="clear" w:color="auto" w:fill="D2DFED"/>
          </w:tcPr>
          <w:p>
            <w:pPr>
              <w:pStyle w:val="TableParagraph"/>
              <w:spacing w:line="234" w:lineRule="exact"/>
              <w:ind w:right="97"/>
              <w:rPr>
                <w:sz w:val="20"/>
              </w:rPr>
            </w:pPr>
            <w:r>
              <w:rPr>
                <w:w w:val="95"/>
                <w:sz w:val="20"/>
              </w:rPr>
              <w:t>13</w:t>
            </w:r>
          </w:p>
        </w:tc>
      </w:tr>
      <w:tr>
        <w:trPr>
          <w:trHeight w:val="254" w:hRule="atLeast"/>
        </w:trPr>
        <w:tc>
          <w:tcPr>
            <w:tcW w:w="7044" w:type="dxa"/>
            <w:tcBorders>
              <w:left w:val="single" w:sz="4" w:space="0" w:color="000000"/>
            </w:tcBorders>
          </w:tcPr>
          <w:p>
            <w:pPr>
              <w:pStyle w:val="TableParagraph"/>
              <w:spacing w:line="223" w:lineRule="exact" w:before="11"/>
              <w:ind w:left="107"/>
              <w:jc w:val="left"/>
              <w:rPr>
                <w:b/>
                <w:sz w:val="20"/>
              </w:rPr>
            </w:pPr>
            <w:r>
              <w:rPr>
                <w:b/>
                <w:sz w:val="20"/>
              </w:rPr>
              <w:t>Goldfields-Esperance Development Commission</w:t>
            </w:r>
          </w:p>
        </w:tc>
        <w:tc>
          <w:tcPr>
            <w:tcW w:w="1214" w:type="dxa"/>
          </w:tcPr>
          <w:p>
            <w:pPr>
              <w:pStyle w:val="TableParagraph"/>
              <w:spacing w:line="234" w:lineRule="exact"/>
              <w:ind w:right="313"/>
              <w:rPr>
                <w:sz w:val="20"/>
              </w:rPr>
            </w:pPr>
            <w:r>
              <w:rPr>
                <w:w w:val="95"/>
                <w:sz w:val="20"/>
              </w:rPr>
              <w:t>12</w:t>
            </w:r>
          </w:p>
        </w:tc>
        <w:tc>
          <w:tcPr>
            <w:tcW w:w="1443" w:type="dxa"/>
            <w:tcBorders>
              <w:right w:val="single" w:sz="4" w:space="0" w:color="000000"/>
            </w:tcBorders>
          </w:tcPr>
          <w:p>
            <w:pPr>
              <w:pStyle w:val="TableParagraph"/>
              <w:spacing w:line="234" w:lineRule="exact"/>
              <w:ind w:right="97"/>
              <w:rPr>
                <w:sz w:val="20"/>
              </w:rPr>
            </w:pPr>
            <w:r>
              <w:rPr>
                <w:w w:val="95"/>
                <w:sz w:val="20"/>
              </w:rPr>
              <w:t>13</w:t>
            </w:r>
          </w:p>
        </w:tc>
      </w:tr>
      <w:tr>
        <w:trPr>
          <w:trHeight w:val="256" w:hRule="atLeast"/>
        </w:trPr>
        <w:tc>
          <w:tcPr>
            <w:tcW w:w="7044" w:type="dxa"/>
            <w:tcBorders>
              <w:left w:val="single" w:sz="4" w:space="0" w:color="000000"/>
            </w:tcBorders>
            <w:shd w:val="clear" w:color="auto" w:fill="D2DFED"/>
          </w:tcPr>
          <w:p>
            <w:pPr>
              <w:pStyle w:val="TableParagraph"/>
              <w:spacing w:line="226" w:lineRule="exact" w:before="11"/>
              <w:ind w:left="107"/>
              <w:jc w:val="left"/>
              <w:rPr>
                <w:b/>
                <w:sz w:val="20"/>
              </w:rPr>
            </w:pPr>
            <w:r>
              <w:rPr>
                <w:b/>
                <w:sz w:val="20"/>
              </w:rPr>
              <w:t>Mid West Development Commission</w:t>
            </w:r>
          </w:p>
        </w:tc>
        <w:tc>
          <w:tcPr>
            <w:tcW w:w="1214" w:type="dxa"/>
            <w:shd w:val="clear" w:color="auto" w:fill="D2DFED"/>
          </w:tcPr>
          <w:p>
            <w:pPr>
              <w:pStyle w:val="TableParagraph"/>
              <w:spacing w:line="237" w:lineRule="exact"/>
              <w:ind w:right="313"/>
              <w:rPr>
                <w:sz w:val="20"/>
              </w:rPr>
            </w:pPr>
            <w:r>
              <w:rPr>
                <w:w w:val="95"/>
                <w:sz w:val="20"/>
              </w:rPr>
              <w:t>12</w:t>
            </w:r>
          </w:p>
        </w:tc>
        <w:tc>
          <w:tcPr>
            <w:tcW w:w="1443" w:type="dxa"/>
            <w:tcBorders>
              <w:right w:val="single" w:sz="4" w:space="0" w:color="000000"/>
            </w:tcBorders>
            <w:shd w:val="clear" w:color="auto" w:fill="D2DFED"/>
          </w:tcPr>
          <w:p>
            <w:pPr>
              <w:pStyle w:val="TableParagraph"/>
              <w:spacing w:line="237" w:lineRule="exact"/>
              <w:ind w:right="97"/>
              <w:rPr>
                <w:sz w:val="20"/>
              </w:rPr>
            </w:pPr>
            <w:r>
              <w:rPr>
                <w:w w:val="95"/>
                <w:sz w:val="20"/>
              </w:rPr>
              <w:t>13</w:t>
            </w:r>
          </w:p>
        </w:tc>
      </w:tr>
      <w:tr>
        <w:trPr>
          <w:trHeight w:val="254" w:hRule="atLeast"/>
        </w:trPr>
        <w:tc>
          <w:tcPr>
            <w:tcW w:w="7044" w:type="dxa"/>
            <w:tcBorders>
              <w:left w:val="single" w:sz="4" w:space="0" w:color="000000"/>
            </w:tcBorders>
          </w:tcPr>
          <w:p>
            <w:pPr>
              <w:pStyle w:val="TableParagraph"/>
              <w:spacing w:line="226" w:lineRule="exact" w:before="8"/>
              <w:ind w:left="107"/>
              <w:jc w:val="left"/>
              <w:rPr>
                <w:b/>
                <w:sz w:val="20"/>
              </w:rPr>
            </w:pPr>
            <w:r>
              <w:rPr>
                <w:b/>
                <w:sz w:val="20"/>
              </w:rPr>
              <w:t>Western Australian Meat Industry Authority</w:t>
            </w:r>
          </w:p>
        </w:tc>
        <w:tc>
          <w:tcPr>
            <w:tcW w:w="1214" w:type="dxa"/>
          </w:tcPr>
          <w:p>
            <w:pPr>
              <w:pStyle w:val="TableParagraph"/>
              <w:spacing w:line="234" w:lineRule="exact"/>
              <w:ind w:right="313"/>
              <w:rPr>
                <w:sz w:val="20"/>
              </w:rPr>
            </w:pPr>
            <w:r>
              <w:rPr>
                <w:w w:val="95"/>
                <w:sz w:val="20"/>
              </w:rPr>
              <w:t>11</w:t>
            </w:r>
          </w:p>
        </w:tc>
        <w:tc>
          <w:tcPr>
            <w:tcW w:w="1443" w:type="dxa"/>
            <w:tcBorders>
              <w:right w:val="single" w:sz="4" w:space="0" w:color="000000"/>
            </w:tcBorders>
          </w:tcPr>
          <w:p>
            <w:pPr>
              <w:pStyle w:val="TableParagraph"/>
              <w:spacing w:line="234" w:lineRule="exact"/>
              <w:ind w:right="97"/>
              <w:rPr>
                <w:sz w:val="20"/>
              </w:rPr>
            </w:pPr>
            <w:r>
              <w:rPr>
                <w:w w:val="95"/>
                <w:sz w:val="20"/>
              </w:rPr>
              <w:t>16</w:t>
            </w:r>
          </w:p>
        </w:tc>
      </w:tr>
      <w:tr>
        <w:trPr>
          <w:trHeight w:val="254" w:hRule="atLeast"/>
        </w:trPr>
        <w:tc>
          <w:tcPr>
            <w:tcW w:w="7044" w:type="dxa"/>
            <w:tcBorders>
              <w:left w:val="single" w:sz="4" w:space="0" w:color="000000"/>
            </w:tcBorders>
            <w:shd w:val="clear" w:color="auto" w:fill="D2DFED"/>
          </w:tcPr>
          <w:p>
            <w:pPr>
              <w:pStyle w:val="TableParagraph"/>
              <w:spacing w:line="226" w:lineRule="exact" w:before="8"/>
              <w:ind w:left="107"/>
              <w:jc w:val="left"/>
              <w:rPr>
                <w:b/>
                <w:sz w:val="20"/>
              </w:rPr>
            </w:pPr>
            <w:r>
              <w:rPr>
                <w:b/>
                <w:sz w:val="20"/>
              </w:rPr>
              <w:t>Building and Construction Industry Training Fund</w:t>
            </w:r>
          </w:p>
        </w:tc>
        <w:tc>
          <w:tcPr>
            <w:tcW w:w="1214" w:type="dxa"/>
            <w:shd w:val="clear" w:color="auto" w:fill="D2DFED"/>
          </w:tcPr>
          <w:p>
            <w:pPr>
              <w:pStyle w:val="TableParagraph"/>
              <w:spacing w:line="234" w:lineRule="exact"/>
              <w:ind w:right="313"/>
              <w:rPr>
                <w:sz w:val="20"/>
              </w:rPr>
            </w:pPr>
            <w:r>
              <w:rPr>
                <w:w w:val="95"/>
                <w:sz w:val="20"/>
              </w:rPr>
              <w:t>11</w:t>
            </w:r>
          </w:p>
        </w:tc>
        <w:tc>
          <w:tcPr>
            <w:tcW w:w="1443" w:type="dxa"/>
            <w:tcBorders>
              <w:right w:val="single" w:sz="4" w:space="0" w:color="000000"/>
            </w:tcBorders>
            <w:shd w:val="clear" w:color="auto" w:fill="D2DFED"/>
          </w:tcPr>
          <w:p>
            <w:pPr>
              <w:pStyle w:val="TableParagraph"/>
              <w:spacing w:line="234" w:lineRule="exact"/>
              <w:ind w:right="97"/>
              <w:rPr>
                <w:sz w:val="20"/>
              </w:rPr>
            </w:pPr>
            <w:r>
              <w:rPr>
                <w:w w:val="95"/>
                <w:sz w:val="20"/>
              </w:rPr>
              <w:t>12</w:t>
            </w:r>
          </w:p>
        </w:tc>
      </w:tr>
      <w:tr>
        <w:trPr>
          <w:trHeight w:val="254" w:hRule="atLeast"/>
        </w:trPr>
        <w:tc>
          <w:tcPr>
            <w:tcW w:w="7044" w:type="dxa"/>
            <w:tcBorders>
              <w:left w:val="single" w:sz="4" w:space="0" w:color="000000"/>
            </w:tcBorders>
          </w:tcPr>
          <w:p>
            <w:pPr>
              <w:pStyle w:val="TableParagraph"/>
              <w:spacing w:line="223" w:lineRule="exact" w:before="11"/>
              <w:ind w:left="107"/>
              <w:jc w:val="left"/>
              <w:rPr>
                <w:b/>
                <w:sz w:val="20"/>
              </w:rPr>
            </w:pPr>
            <w:r>
              <w:rPr>
                <w:b/>
                <w:sz w:val="20"/>
              </w:rPr>
              <w:t>Peel Development Commission</w:t>
            </w:r>
          </w:p>
        </w:tc>
        <w:tc>
          <w:tcPr>
            <w:tcW w:w="1214" w:type="dxa"/>
          </w:tcPr>
          <w:p>
            <w:pPr>
              <w:pStyle w:val="TableParagraph"/>
              <w:spacing w:line="234" w:lineRule="exact"/>
              <w:ind w:right="313"/>
              <w:rPr>
                <w:sz w:val="20"/>
              </w:rPr>
            </w:pPr>
            <w:r>
              <w:rPr>
                <w:w w:val="95"/>
                <w:sz w:val="20"/>
              </w:rPr>
              <w:t>11</w:t>
            </w:r>
          </w:p>
        </w:tc>
        <w:tc>
          <w:tcPr>
            <w:tcW w:w="1443" w:type="dxa"/>
            <w:tcBorders>
              <w:right w:val="single" w:sz="4" w:space="0" w:color="000000"/>
            </w:tcBorders>
          </w:tcPr>
          <w:p>
            <w:pPr>
              <w:pStyle w:val="TableParagraph"/>
              <w:spacing w:line="234" w:lineRule="exact"/>
              <w:ind w:right="97"/>
              <w:rPr>
                <w:sz w:val="20"/>
              </w:rPr>
            </w:pPr>
            <w:r>
              <w:rPr>
                <w:w w:val="95"/>
                <w:sz w:val="20"/>
              </w:rPr>
              <w:t>12</w:t>
            </w:r>
          </w:p>
        </w:tc>
      </w:tr>
      <w:tr>
        <w:trPr>
          <w:trHeight w:val="256" w:hRule="atLeast"/>
        </w:trPr>
        <w:tc>
          <w:tcPr>
            <w:tcW w:w="7044" w:type="dxa"/>
            <w:tcBorders>
              <w:left w:val="single" w:sz="4" w:space="0" w:color="000000"/>
            </w:tcBorders>
            <w:shd w:val="clear" w:color="auto" w:fill="D2DFED"/>
          </w:tcPr>
          <w:p>
            <w:pPr>
              <w:pStyle w:val="TableParagraph"/>
              <w:spacing w:line="226" w:lineRule="exact" w:before="11"/>
              <w:ind w:left="107"/>
              <w:jc w:val="left"/>
              <w:rPr>
                <w:b/>
                <w:sz w:val="20"/>
              </w:rPr>
            </w:pPr>
            <w:r>
              <w:rPr>
                <w:b/>
                <w:sz w:val="20"/>
              </w:rPr>
              <w:t>Great Southern Development Commission</w:t>
            </w:r>
          </w:p>
        </w:tc>
        <w:tc>
          <w:tcPr>
            <w:tcW w:w="1214" w:type="dxa"/>
            <w:shd w:val="clear" w:color="auto" w:fill="D2DFED"/>
          </w:tcPr>
          <w:p>
            <w:pPr>
              <w:pStyle w:val="TableParagraph"/>
              <w:spacing w:line="237" w:lineRule="exact"/>
              <w:ind w:right="313"/>
              <w:rPr>
                <w:sz w:val="20"/>
              </w:rPr>
            </w:pPr>
            <w:r>
              <w:rPr>
                <w:w w:val="95"/>
                <w:sz w:val="20"/>
              </w:rPr>
              <w:t>11</w:t>
            </w:r>
          </w:p>
        </w:tc>
        <w:tc>
          <w:tcPr>
            <w:tcW w:w="1443" w:type="dxa"/>
            <w:tcBorders>
              <w:right w:val="single" w:sz="4" w:space="0" w:color="000000"/>
            </w:tcBorders>
            <w:shd w:val="clear" w:color="auto" w:fill="D2DFED"/>
          </w:tcPr>
          <w:p>
            <w:pPr>
              <w:pStyle w:val="TableParagraph"/>
              <w:spacing w:line="237" w:lineRule="exact"/>
              <w:ind w:right="97"/>
              <w:rPr>
                <w:sz w:val="20"/>
              </w:rPr>
            </w:pPr>
            <w:r>
              <w:rPr>
                <w:w w:val="95"/>
                <w:sz w:val="20"/>
              </w:rPr>
              <w:t>13</w:t>
            </w:r>
          </w:p>
        </w:tc>
      </w:tr>
      <w:tr>
        <w:trPr>
          <w:trHeight w:val="254" w:hRule="atLeast"/>
        </w:trPr>
        <w:tc>
          <w:tcPr>
            <w:tcW w:w="7044" w:type="dxa"/>
            <w:tcBorders>
              <w:left w:val="single" w:sz="4" w:space="0" w:color="000000"/>
            </w:tcBorders>
          </w:tcPr>
          <w:p>
            <w:pPr>
              <w:pStyle w:val="TableParagraph"/>
              <w:spacing w:line="226" w:lineRule="exact" w:before="8"/>
              <w:ind w:left="107"/>
              <w:jc w:val="left"/>
              <w:rPr>
                <w:b/>
                <w:sz w:val="20"/>
              </w:rPr>
            </w:pPr>
            <w:r>
              <w:rPr>
                <w:b/>
                <w:sz w:val="20"/>
              </w:rPr>
              <w:t>Gascoyne Development Commission</w:t>
            </w:r>
          </w:p>
        </w:tc>
        <w:tc>
          <w:tcPr>
            <w:tcW w:w="1214" w:type="dxa"/>
          </w:tcPr>
          <w:p>
            <w:pPr>
              <w:pStyle w:val="TableParagraph"/>
              <w:spacing w:line="234" w:lineRule="exact"/>
              <w:ind w:right="313"/>
              <w:rPr>
                <w:sz w:val="20"/>
              </w:rPr>
            </w:pPr>
            <w:r>
              <w:rPr>
                <w:w w:val="95"/>
                <w:sz w:val="20"/>
              </w:rPr>
              <w:t>11</w:t>
            </w:r>
          </w:p>
        </w:tc>
        <w:tc>
          <w:tcPr>
            <w:tcW w:w="1443" w:type="dxa"/>
            <w:tcBorders>
              <w:right w:val="single" w:sz="4" w:space="0" w:color="000000"/>
            </w:tcBorders>
          </w:tcPr>
          <w:p>
            <w:pPr>
              <w:pStyle w:val="TableParagraph"/>
              <w:spacing w:line="234" w:lineRule="exact"/>
              <w:ind w:right="97"/>
              <w:rPr>
                <w:sz w:val="20"/>
              </w:rPr>
            </w:pPr>
            <w:r>
              <w:rPr>
                <w:w w:val="95"/>
                <w:sz w:val="20"/>
              </w:rPr>
              <w:t>11</w:t>
            </w:r>
          </w:p>
        </w:tc>
      </w:tr>
      <w:tr>
        <w:trPr>
          <w:trHeight w:val="254" w:hRule="atLeast"/>
        </w:trPr>
        <w:tc>
          <w:tcPr>
            <w:tcW w:w="7044" w:type="dxa"/>
            <w:tcBorders>
              <w:left w:val="single" w:sz="4" w:space="0" w:color="000000"/>
            </w:tcBorders>
            <w:shd w:val="clear" w:color="auto" w:fill="D2DFED"/>
          </w:tcPr>
          <w:p>
            <w:pPr>
              <w:pStyle w:val="TableParagraph"/>
              <w:spacing w:line="226" w:lineRule="exact" w:before="8"/>
              <w:ind w:left="107"/>
              <w:jc w:val="left"/>
              <w:rPr>
                <w:b/>
                <w:sz w:val="20"/>
              </w:rPr>
            </w:pPr>
            <w:r>
              <w:rPr>
                <w:b/>
                <w:sz w:val="20"/>
              </w:rPr>
              <w:t>Keep Australia Beautiful Council (W.A.)</w:t>
            </w:r>
          </w:p>
        </w:tc>
        <w:tc>
          <w:tcPr>
            <w:tcW w:w="1214" w:type="dxa"/>
            <w:shd w:val="clear" w:color="auto" w:fill="D2DFED"/>
          </w:tcPr>
          <w:p>
            <w:pPr>
              <w:pStyle w:val="TableParagraph"/>
              <w:spacing w:line="234" w:lineRule="exact"/>
              <w:ind w:right="313"/>
              <w:rPr>
                <w:sz w:val="20"/>
              </w:rPr>
            </w:pPr>
            <w:r>
              <w:rPr>
                <w:w w:val="95"/>
                <w:sz w:val="20"/>
              </w:rPr>
              <w:t>10</w:t>
            </w:r>
          </w:p>
        </w:tc>
        <w:tc>
          <w:tcPr>
            <w:tcW w:w="1443" w:type="dxa"/>
            <w:tcBorders>
              <w:right w:val="single" w:sz="4" w:space="0" w:color="000000"/>
            </w:tcBorders>
            <w:shd w:val="clear" w:color="auto" w:fill="D2DFED"/>
          </w:tcPr>
          <w:p>
            <w:pPr>
              <w:pStyle w:val="TableParagraph"/>
              <w:spacing w:line="234" w:lineRule="exact"/>
              <w:ind w:right="97"/>
              <w:rPr>
                <w:sz w:val="20"/>
              </w:rPr>
            </w:pPr>
            <w:r>
              <w:rPr>
                <w:w w:val="95"/>
                <w:sz w:val="20"/>
              </w:rPr>
              <w:t>14</w:t>
            </w:r>
          </w:p>
        </w:tc>
      </w:tr>
      <w:tr>
        <w:trPr>
          <w:trHeight w:val="255" w:hRule="atLeast"/>
        </w:trPr>
        <w:tc>
          <w:tcPr>
            <w:tcW w:w="7044" w:type="dxa"/>
            <w:tcBorders>
              <w:left w:val="single" w:sz="4" w:space="0" w:color="000000"/>
            </w:tcBorders>
          </w:tcPr>
          <w:p>
            <w:pPr>
              <w:pStyle w:val="TableParagraph"/>
              <w:spacing w:line="223" w:lineRule="exact" w:before="11"/>
              <w:ind w:left="107"/>
              <w:jc w:val="left"/>
              <w:rPr>
                <w:b/>
                <w:sz w:val="20"/>
              </w:rPr>
            </w:pPr>
            <w:r>
              <w:rPr>
                <w:b/>
                <w:sz w:val="20"/>
              </w:rPr>
              <w:t>Office of the Information Commissioner</w:t>
            </w:r>
          </w:p>
        </w:tc>
        <w:tc>
          <w:tcPr>
            <w:tcW w:w="1214" w:type="dxa"/>
          </w:tcPr>
          <w:p>
            <w:pPr>
              <w:pStyle w:val="TableParagraph"/>
              <w:spacing w:line="235" w:lineRule="exact"/>
              <w:ind w:right="312"/>
              <w:rPr>
                <w:sz w:val="20"/>
              </w:rPr>
            </w:pPr>
            <w:r>
              <w:rPr>
                <w:w w:val="99"/>
                <w:sz w:val="20"/>
              </w:rPr>
              <w:t>9</w:t>
            </w:r>
          </w:p>
        </w:tc>
        <w:tc>
          <w:tcPr>
            <w:tcW w:w="1443" w:type="dxa"/>
            <w:tcBorders>
              <w:right w:val="single" w:sz="4" w:space="0" w:color="000000"/>
            </w:tcBorders>
          </w:tcPr>
          <w:p>
            <w:pPr>
              <w:pStyle w:val="TableParagraph"/>
              <w:spacing w:line="235" w:lineRule="exact"/>
              <w:ind w:right="97"/>
              <w:rPr>
                <w:sz w:val="20"/>
              </w:rPr>
            </w:pPr>
            <w:r>
              <w:rPr>
                <w:w w:val="99"/>
                <w:sz w:val="20"/>
              </w:rPr>
              <w:t>9</w:t>
            </w:r>
          </w:p>
        </w:tc>
      </w:tr>
      <w:tr>
        <w:trPr>
          <w:trHeight w:val="256" w:hRule="atLeast"/>
        </w:trPr>
        <w:tc>
          <w:tcPr>
            <w:tcW w:w="7044" w:type="dxa"/>
            <w:tcBorders>
              <w:left w:val="single" w:sz="4" w:space="0" w:color="000000"/>
            </w:tcBorders>
            <w:shd w:val="clear" w:color="auto" w:fill="D2DFED"/>
          </w:tcPr>
          <w:p>
            <w:pPr>
              <w:pStyle w:val="TableParagraph"/>
              <w:spacing w:line="226" w:lineRule="exact" w:before="11"/>
              <w:ind w:left="107"/>
              <w:jc w:val="left"/>
              <w:rPr>
                <w:b/>
                <w:sz w:val="20"/>
              </w:rPr>
            </w:pPr>
            <w:r>
              <w:rPr>
                <w:b/>
                <w:sz w:val="20"/>
              </w:rPr>
              <w:t>Pharmaceutical Council of Western Australia</w:t>
            </w:r>
          </w:p>
        </w:tc>
        <w:tc>
          <w:tcPr>
            <w:tcW w:w="1214" w:type="dxa"/>
            <w:shd w:val="clear" w:color="auto" w:fill="D2DFED"/>
          </w:tcPr>
          <w:p>
            <w:pPr>
              <w:pStyle w:val="TableParagraph"/>
              <w:spacing w:line="237" w:lineRule="exact"/>
              <w:ind w:right="312"/>
              <w:rPr>
                <w:sz w:val="20"/>
              </w:rPr>
            </w:pPr>
            <w:r>
              <w:rPr>
                <w:w w:val="99"/>
                <w:sz w:val="20"/>
              </w:rPr>
              <w:t>8</w:t>
            </w:r>
          </w:p>
        </w:tc>
        <w:tc>
          <w:tcPr>
            <w:tcW w:w="1443" w:type="dxa"/>
            <w:tcBorders>
              <w:right w:val="single" w:sz="4" w:space="0" w:color="000000"/>
            </w:tcBorders>
            <w:shd w:val="clear" w:color="auto" w:fill="D2DFED"/>
          </w:tcPr>
          <w:p>
            <w:pPr>
              <w:pStyle w:val="TableParagraph"/>
              <w:spacing w:line="237" w:lineRule="exact"/>
              <w:ind w:right="97"/>
              <w:rPr>
                <w:sz w:val="20"/>
              </w:rPr>
            </w:pPr>
            <w:r>
              <w:rPr>
                <w:w w:val="95"/>
                <w:sz w:val="20"/>
              </w:rPr>
              <w:t>10</w:t>
            </w:r>
          </w:p>
        </w:tc>
      </w:tr>
      <w:tr>
        <w:trPr>
          <w:trHeight w:val="254" w:hRule="atLeast"/>
        </w:trPr>
        <w:tc>
          <w:tcPr>
            <w:tcW w:w="7044" w:type="dxa"/>
            <w:tcBorders>
              <w:left w:val="single" w:sz="4" w:space="0" w:color="000000"/>
            </w:tcBorders>
          </w:tcPr>
          <w:p>
            <w:pPr>
              <w:pStyle w:val="TableParagraph"/>
              <w:spacing w:line="226" w:lineRule="exact" w:before="8"/>
              <w:ind w:left="107"/>
              <w:jc w:val="left"/>
              <w:rPr>
                <w:b/>
                <w:sz w:val="20"/>
              </w:rPr>
            </w:pPr>
            <w:r>
              <w:rPr>
                <w:b/>
                <w:sz w:val="20"/>
              </w:rPr>
              <w:t>Potato Marketing Corporation of Western Australia</w:t>
            </w:r>
          </w:p>
        </w:tc>
        <w:tc>
          <w:tcPr>
            <w:tcW w:w="1214" w:type="dxa"/>
          </w:tcPr>
          <w:p>
            <w:pPr>
              <w:pStyle w:val="TableParagraph"/>
              <w:spacing w:line="234" w:lineRule="exact"/>
              <w:ind w:right="312"/>
              <w:rPr>
                <w:sz w:val="20"/>
              </w:rPr>
            </w:pPr>
            <w:r>
              <w:rPr>
                <w:w w:val="99"/>
                <w:sz w:val="20"/>
              </w:rPr>
              <w:t>8</w:t>
            </w:r>
          </w:p>
        </w:tc>
        <w:tc>
          <w:tcPr>
            <w:tcW w:w="1443" w:type="dxa"/>
            <w:tcBorders>
              <w:right w:val="single" w:sz="4" w:space="0" w:color="000000"/>
            </w:tcBorders>
          </w:tcPr>
          <w:p>
            <w:pPr>
              <w:pStyle w:val="TableParagraph"/>
              <w:spacing w:line="234" w:lineRule="exact"/>
              <w:ind w:right="97"/>
              <w:rPr>
                <w:sz w:val="20"/>
              </w:rPr>
            </w:pPr>
            <w:r>
              <w:rPr>
                <w:w w:val="99"/>
                <w:sz w:val="20"/>
              </w:rPr>
              <w:t>9</w:t>
            </w:r>
          </w:p>
        </w:tc>
      </w:tr>
      <w:tr>
        <w:trPr>
          <w:trHeight w:val="254" w:hRule="atLeast"/>
        </w:trPr>
        <w:tc>
          <w:tcPr>
            <w:tcW w:w="7044" w:type="dxa"/>
            <w:tcBorders>
              <w:left w:val="single" w:sz="4" w:space="0" w:color="000000"/>
            </w:tcBorders>
            <w:shd w:val="clear" w:color="auto" w:fill="D2DFED"/>
          </w:tcPr>
          <w:p>
            <w:pPr>
              <w:pStyle w:val="TableParagraph"/>
              <w:spacing w:line="226" w:lineRule="exact" w:before="8"/>
              <w:ind w:left="107"/>
              <w:jc w:val="left"/>
              <w:rPr>
                <w:b/>
                <w:sz w:val="20"/>
              </w:rPr>
            </w:pPr>
            <w:r>
              <w:rPr>
                <w:b/>
                <w:sz w:val="20"/>
              </w:rPr>
              <w:t>Hairdressers Registration Board of Western Australia</w:t>
            </w:r>
          </w:p>
        </w:tc>
        <w:tc>
          <w:tcPr>
            <w:tcW w:w="1214" w:type="dxa"/>
            <w:shd w:val="clear" w:color="auto" w:fill="D2DFED"/>
          </w:tcPr>
          <w:p>
            <w:pPr>
              <w:pStyle w:val="TableParagraph"/>
              <w:spacing w:line="234" w:lineRule="exact"/>
              <w:ind w:right="312"/>
              <w:rPr>
                <w:sz w:val="20"/>
              </w:rPr>
            </w:pPr>
            <w:r>
              <w:rPr>
                <w:w w:val="99"/>
                <w:sz w:val="20"/>
              </w:rPr>
              <w:t>7</w:t>
            </w:r>
          </w:p>
        </w:tc>
        <w:tc>
          <w:tcPr>
            <w:tcW w:w="1443" w:type="dxa"/>
            <w:tcBorders>
              <w:right w:val="single" w:sz="4" w:space="0" w:color="000000"/>
            </w:tcBorders>
            <w:shd w:val="clear" w:color="auto" w:fill="D2DFED"/>
          </w:tcPr>
          <w:p>
            <w:pPr>
              <w:pStyle w:val="TableParagraph"/>
              <w:spacing w:line="234" w:lineRule="exact"/>
              <w:ind w:right="97"/>
              <w:rPr>
                <w:sz w:val="20"/>
              </w:rPr>
            </w:pPr>
            <w:r>
              <w:rPr>
                <w:w w:val="99"/>
                <w:sz w:val="20"/>
              </w:rPr>
              <w:t>7</w:t>
            </w:r>
          </w:p>
        </w:tc>
      </w:tr>
      <w:tr>
        <w:trPr>
          <w:trHeight w:val="254" w:hRule="atLeast"/>
        </w:trPr>
        <w:tc>
          <w:tcPr>
            <w:tcW w:w="7044" w:type="dxa"/>
            <w:tcBorders>
              <w:left w:val="single" w:sz="4" w:space="0" w:color="000000"/>
            </w:tcBorders>
          </w:tcPr>
          <w:p>
            <w:pPr>
              <w:pStyle w:val="TableParagraph"/>
              <w:spacing w:line="223" w:lineRule="exact" w:before="11"/>
              <w:ind w:left="107"/>
              <w:jc w:val="left"/>
              <w:rPr>
                <w:b/>
                <w:sz w:val="20"/>
              </w:rPr>
            </w:pPr>
            <w:r>
              <w:rPr>
                <w:b/>
                <w:sz w:val="20"/>
              </w:rPr>
              <w:t>Burswood Park Board</w:t>
            </w:r>
          </w:p>
        </w:tc>
        <w:tc>
          <w:tcPr>
            <w:tcW w:w="1214" w:type="dxa"/>
          </w:tcPr>
          <w:p>
            <w:pPr>
              <w:pStyle w:val="TableParagraph"/>
              <w:spacing w:line="234" w:lineRule="exact"/>
              <w:ind w:right="312"/>
              <w:rPr>
                <w:sz w:val="20"/>
              </w:rPr>
            </w:pPr>
            <w:r>
              <w:rPr>
                <w:w w:val="99"/>
                <w:sz w:val="20"/>
              </w:rPr>
              <w:t>5</w:t>
            </w:r>
          </w:p>
        </w:tc>
        <w:tc>
          <w:tcPr>
            <w:tcW w:w="1443" w:type="dxa"/>
            <w:tcBorders>
              <w:right w:val="single" w:sz="4" w:space="0" w:color="000000"/>
            </w:tcBorders>
          </w:tcPr>
          <w:p>
            <w:pPr>
              <w:pStyle w:val="TableParagraph"/>
              <w:spacing w:line="234" w:lineRule="exact"/>
              <w:ind w:right="97"/>
              <w:rPr>
                <w:sz w:val="20"/>
              </w:rPr>
            </w:pPr>
            <w:r>
              <w:rPr>
                <w:w w:val="99"/>
                <w:sz w:val="20"/>
              </w:rPr>
              <w:t>5</w:t>
            </w:r>
          </w:p>
        </w:tc>
      </w:tr>
      <w:tr>
        <w:trPr>
          <w:trHeight w:val="256" w:hRule="atLeast"/>
        </w:trPr>
        <w:tc>
          <w:tcPr>
            <w:tcW w:w="7044" w:type="dxa"/>
            <w:tcBorders>
              <w:left w:val="single" w:sz="4" w:space="0" w:color="000000"/>
            </w:tcBorders>
            <w:shd w:val="clear" w:color="auto" w:fill="D2DFED"/>
          </w:tcPr>
          <w:p>
            <w:pPr>
              <w:pStyle w:val="TableParagraph"/>
              <w:spacing w:line="226" w:lineRule="exact" w:before="11"/>
              <w:ind w:left="107"/>
              <w:jc w:val="left"/>
              <w:rPr>
                <w:b/>
                <w:sz w:val="20"/>
              </w:rPr>
            </w:pPr>
            <w:r>
              <w:rPr>
                <w:b/>
                <w:sz w:val="20"/>
              </w:rPr>
              <w:t>Law Reform Commission of Western Australia</w:t>
            </w:r>
          </w:p>
        </w:tc>
        <w:tc>
          <w:tcPr>
            <w:tcW w:w="1214" w:type="dxa"/>
            <w:shd w:val="clear" w:color="auto" w:fill="D2DFED"/>
          </w:tcPr>
          <w:p>
            <w:pPr>
              <w:pStyle w:val="TableParagraph"/>
              <w:spacing w:line="237" w:lineRule="exact"/>
              <w:ind w:right="312"/>
              <w:rPr>
                <w:sz w:val="20"/>
              </w:rPr>
            </w:pPr>
            <w:r>
              <w:rPr>
                <w:w w:val="99"/>
                <w:sz w:val="20"/>
              </w:rPr>
              <w:t>4</w:t>
            </w:r>
          </w:p>
        </w:tc>
        <w:tc>
          <w:tcPr>
            <w:tcW w:w="1443" w:type="dxa"/>
            <w:tcBorders>
              <w:right w:val="single" w:sz="4" w:space="0" w:color="000000"/>
            </w:tcBorders>
            <w:shd w:val="clear" w:color="auto" w:fill="D2DFED"/>
          </w:tcPr>
          <w:p>
            <w:pPr>
              <w:pStyle w:val="TableParagraph"/>
              <w:spacing w:line="237" w:lineRule="exact"/>
              <w:ind w:right="97"/>
              <w:rPr>
                <w:sz w:val="20"/>
              </w:rPr>
            </w:pPr>
            <w:r>
              <w:rPr>
                <w:w w:val="99"/>
                <w:sz w:val="20"/>
              </w:rPr>
              <w:t>8</w:t>
            </w:r>
          </w:p>
        </w:tc>
      </w:tr>
      <w:tr>
        <w:trPr>
          <w:trHeight w:val="254" w:hRule="atLeast"/>
        </w:trPr>
        <w:tc>
          <w:tcPr>
            <w:tcW w:w="7044" w:type="dxa"/>
            <w:tcBorders>
              <w:left w:val="single" w:sz="4" w:space="0" w:color="000000"/>
            </w:tcBorders>
          </w:tcPr>
          <w:p>
            <w:pPr>
              <w:pStyle w:val="TableParagraph"/>
              <w:spacing w:line="226" w:lineRule="exact" w:before="8"/>
              <w:ind w:left="107"/>
              <w:jc w:val="left"/>
              <w:rPr>
                <w:b/>
                <w:sz w:val="20"/>
              </w:rPr>
            </w:pPr>
            <w:r>
              <w:rPr>
                <w:b/>
                <w:sz w:val="20"/>
              </w:rPr>
              <w:t>Veterinary Surgeons' Board</w:t>
            </w:r>
          </w:p>
        </w:tc>
        <w:tc>
          <w:tcPr>
            <w:tcW w:w="1214" w:type="dxa"/>
          </w:tcPr>
          <w:p>
            <w:pPr>
              <w:pStyle w:val="TableParagraph"/>
              <w:spacing w:line="234" w:lineRule="exact"/>
              <w:ind w:right="312"/>
              <w:rPr>
                <w:sz w:val="20"/>
              </w:rPr>
            </w:pPr>
            <w:r>
              <w:rPr>
                <w:w w:val="99"/>
                <w:sz w:val="20"/>
              </w:rPr>
              <w:t>3</w:t>
            </w:r>
          </w:p>
        </w:tc>
        <w:tc>
          <w:tcPr>
            <w:tcW w:w="1443" w:type="dxa"/>
            <w:tcBorders>
              <w:right w:val="single" w:sz="4" w:space="0" w:color="000000"/>
            </w:tcBorders>
          </w:tcPr>
          <w:p>
            <w:pPr>
              <w:pStyle w:val="TableParagraph"/>
              <w:spacing w:line="234" w:lineRule="exact"/>
              <w:ind w:right="97"/>
              <w:rPr>
                <w:sz w:val="20"/>
              </w:rPr>
            </w:pPr>
            <w:r>
              <w:rPr>
                <w:w w:val="99"/>
                <w:sz w:val="20"/>
              </w:rPr>
              <w:t>5</w:t>
            </w:r>
          </w:p>
        </w:tc>
      </w:tr>
      <w:tr>
        <w:trPr>
          <w:trHeight w:val="254" w:hRule="atLeast"/>
        </w:trPr>
        <w:tc>
          <w:tcPr>
            <w:tcW w:w="7044" w:type="dxa"/>
            <w:tcBorders>
              <w:left w:val="single" w:sz="4" w:space="0" w:color="000000"/>
            </w:tcBorders>
            <w:shd w:val="clear" w:color="auto" w:fill="D2DFED"/>
          </w:tcPr>
          <w:p>
            <w:pPr>
              <w:pStyle w:val="TableParagraph"/>
              <w:spacing w:line="226" w:lineRule="exact" w:before="8"/>
              <w:ind w:left="107"/>
              <w:jc w:val="left"/>
              <w:rPr>
                <w:b/>
                <w:sz w:val="20"/>
              </w:rPr>
            </w:pPr>
            <w:r>
              <w:rPr>
                <w:b/>
                <w:sz w:val="20"/>
              </w:rPr>
              <w:t>Architects Board of Western Australia</w:t>
            </w:r>
          </w:p>
        </w:tc>
        <w:tc>
          <w:tcPr>
            <w:tcW w:w="1214" w:type="dxa"/>
            <w:shd w:val="clear" w:color="auto" w:fill="D2DFED"/>
          </w:tcPr>
          <w:p>
            <w:pPr>
              <w:pStyle w:val="TableParagraph"/>
              <w:spacing w:line="234" w:lineRule="exact"/>
              <w:ind w:right="312"/>
              <w:rPr>
                <w:sz w:val="20"/>
              </w:rPr>
            </w:pPr>
            <w:r>
              <w:rPr>
                <w:w w:val="99"/>
                <w:sz w:val="20"/>
              </w:rPr>
              <w:t>2</w:t>
            </w:r>
          </w:p>
        </w:tc>
        <w:tc>
          <w:tcPr>
            <w:tcW w:w="1443" w:type="dxa"/>
            <w:tcBorders>
              <w:right w:val="single" w:sz="4" w:space="0" w:color="000000"/>
            </w:tcBorders>
            <w:shd w:val="clear" w:color="auto" w:fill="D2DFED"/>
          </w:tcPr>
          <w:p>
            <w:pPr>
              <w:pStyle w:val="TableParagraph"/>
              <w:spacing w:line="234" w:lineRule="exact"/>
              <w:ind w:right="97"/>
              <w:rPr>
                <w:sz w:val="20"/>
              </w:rPr>
            </w:pPr>
            <w:r>
              <w:rPr>
                <w:w w:val="99"/>
                <w:sz w:val="20"/>
              </w:rPr>
              <w:t>3</w:t>
            </w:r>
          </w:p>
        </w:tc>
      </w:tr>
      <w:tr>
        <w:trPr>
          <w:trHeight w:val="254" w:hRule="atLeast"/>
        </w:trPr>
        <w:tc>
          <w:tcPr>
            <w:tcW w:w="7044" w:type="dxa"/>
            <w:tcBorders>
              <w:left w:val="single" w:sz="4" w:space="0" w:color="000000"/>
            </w:tcBorders>
          </w:tcPr>
          <w:p>
            <w:pPr>
              <w:pStyle w:val="TableParagraph"/>
              <w:spacing w:line="223" w:lineRule="exact" w:before="11"/>
              <w:ind w:left="107"/>
              <w:jc w:val="left"/>
              <w:rPr>
                <w:b/>
                <w:sz w:val="20"/>
              </w:rPr>
            </w:pPr>
            <w:r>
              <w:rPr>
                <w:b/>
                <w:sz w:val="20"/>
              </w:rPr>
              <w:t>Salaries and Allowances Tribunal</w:t>
            </w:r>
          </w:p>
        </w:tc>
        <w:tc>
          <w:tcPr>
            <w:tcW w:w="1214" w:type="dxa"/>
          </w:tcPr>
          <w:p>
            <w:pPr>
              <w:pStyle w:val="TableParagraph"/>
              <w:spacing w:line="234" w:lineRule="exact"/>
              <w:ind w:right="312"/>
              <w:rPr>
                <w:sz w:val="20"/>
              </w:rPr>
            </w:pPr>
            <w:r>
              <w:rPr>
                <w:w w:val="99"/>
                <w:sz w:val="20"/>
              </w:rPr>
              <w:t>2</w:t>
            </w:r>
          </w:p>
        </w:tc>
        <w:tc>
          <w:tcPr>
            <w:tcW w:w="1443" w:type="dxa"/>
            <w:tcBorders>
              <w:right w:val="single" w:sz="4" w:space="0" w:color="000000"/>
            </w:tcBorders>
          </w:tcPr>
          <w:p>
            <w:pPr>
              <w:pStyle w:val="TableParagraph"/>
              <w:spacing w:line="234" w:lineRule="exact"/>
              <w:ind w:right="97"/>
              <w:rPr>
                <w:sz w:val="20"/>
              </w:rPr>
            </w:pPr>
            <w:r>
              <w:rPr>
                <w:w w:val="99"/>
                <w:sz w:val="20"/>
              </w:rPr>
              <w:t>2</w:t>
            </w:r>
          </w:p>
        </w:tc>
      </w:tr>
      <w:tr>
        <w:trPr>
          <w:trHeight w:val="271" w:hRule="atLeast"/>
        </w:trPr>
        <w:tc>
          <w:tcPr>
            <w:tcW w:w="7044" w:type="dxa"/>
            <w:tcBorders>
              <w:left w:val="single" w:sz="4" w:space="0" w:color="000000"/>
              <w:bottom w:val="single" w:sz="4" w:space="0" w:color="000000"/>
            </w:tcBorders>
            <w:shd w:val="clear" w:color="auto" w:fill="D2DFED"/>
          </w:tcPr>
          <w:p>
            <w:pPr>
              <w:pStyle w:val="TableParagraph"/>
              <w:spacing w:before="25"/>
              <w:ind w:left="107"/>
              <w:jc w:val="left"/>
              <w:rPr>
                <w:b/>
                <w:sz w:val="20"/>
              </w:rPr>
            </w:pPr>
            <w:r>
              <w:rPr>
                <w:b/>
                <w:sz w:val="20"/>
              </w:rPr>
              <w:t>Minerals and Energy Research Institute of Western Australia</w:t>
            </w:r>
          </w:p>
        </w:tc>
        <w:tc>
          <w:tcPr>
            <w:tcW w:w="1214" w:type="dxa"/>
            <w:tcBorders>
              <w:bottom w:val="single" w:sz="4" w:space="0" w:color="000000"/>
            </w:tcBorders>
            <w:shd w:val="clear" w:color="auto" w:fill="D2DFED"/>
          </w:tcPr>
          <w:p>
            <w:pPr>
              <w:pStyle w:val="TableParagraph"/>
              <w:spacing w:line="243" w:lineRule="exact"/>
              <w:ind w:right="312"/>
              <w:rPr>
                <w:sz w:val="20"/>
              </w:rPr>
            </w:pPr>
            <w:r>
              <w:rPr>
                <w:w w:val="99"/>
                <w:sz w:val="20"/>
              </w:rPr>
              <w:t>2</w:t>
            </w:r>
          </w:p>
        </w:tc>
        <w:tc>
          <w:tcPr>
            <w:tcW w:w="1443" w:type="dxa"/>
            <w:tcBorders>
              <w:bottom w:val="single" w:sz="4" w:space="0" w:color="000000"/>
              <w:right w:val="single" w:sz="4" w:space="0" w:color="000000"/>
            </w:tcBorders>
            <w:shd w:val="clear" w:color="auto" w:fill="D2DFED"/>
          </w:tcPr>
          <w:p>
            <w:pPr>
              <w:pStyle w:val="TableParagraph"/>
              <w:spacing w:line="243" w:lineRule="exact"/>
              <w:ind w:right="97"/>
              <w:rPr>
                <w:sz w:val="20"/>
              </w:rPr>
            </w:pPr>
            <w:r>
              <w:rPr>
                <w:w w:val="99"/>
                <w:sz w:val="20"/>
              </w:rPr>
              <w:t>4</w:t>
            </w:r>
          </w:p>
        </w:tc>
      </w:tr>
      <w:tr>
        <w:trPr>
          <w:trHeight w:val="270" w:hRule="atLeast"/>
        </w:trPr>
        <w:tc>
          <w:tcPr>
            <w:tcW w:w="7044" w:type="dxa"/>
            <w:tcBorders>
              <w:top w:val="single" w:sz="4" w:space="0" w:color="000000"/>
              <w:left w:val="single" w:sz="4" w:space="0" w:color="000000"/>
              <w:bottom w:val="thickThinMediumGap" w:sz="12" w:space="0" w:color="000000"/>
            </w:tcBorders>
          </w:tcPr>
          <w:p>
            <w:pPr>
              <w:pStyle w:val="TableParagraph"/>
              <w:spacing w:before="25"/>
              <w:ind w:left="107"/>
              <w:jc w:val="left"/>
              <w:rPr>
                <w:b/>
                <w:sz w:val="20"/>
              </w:rPr>
            </w:pPr>
            <w:r>
              <w:rPr>
                <w:b/>
                <w:sz w:val="20"/>
              </w:rPr>
              <w:t>Total</w:t>
            </w:r>
          </w:p>
        </w:tc>
        <w:tc>
          <w:tcPr>
            <w:tcW w:w="1214" w:type="dxa"/>
            <w:tcBorders>
              <w:top w:val="single" w:sz="4" w:space="0" w:color="000000"/>
              <w:bottom w:val="thickThinMediumGap" w:sz="12" w:space="0" w:color="000000"/>
            </w:tcBorders>
          </w:tcPr>
          <w:p>
            <w:pPr>
              <w:pStyle w:val="TableParagraph"/>
              <w:spacing w:before="25"/>
              <w:ind w:right="315"/>
              <w:rPr>
                <w:b/>
                <w:sz w:val="20"/>
              </w:rPr>
            </w:pPr>
            <w:r>
              <w:rPr>
                <w:b/>
                <w:w w:val="95"/>
                <w:sz w:val="20"/>
              </w:rPr>
              <w:t>113,806</w:t>
            </w:r>
          </w:p>
        </w:tc>
        <w:tc>
          <w:tcPr>
            <w:tcW w:w="1443" w:type="dxa"/>
            <w:tcBorders>
              <w:top w:val="single" w:sz="4" w:space="0" w:color="000000"/>
              <w:bottom w:val="thickThinMediumGap" w:sz="12" w:space="0" w:color="000000"/>
              <w:right w:val="single" w:sz="4" w:space="0" w:color="000000"/>
            </w:tcBorders>
          </w:tcPr>
          <w:p>
            <w:pPr>
              <w:pStyle w:val="TableParagraph"/>
              <w:spacing w:before="25"/>
              <w:ind w:right="99"/>
              <w:rPr>
                <w:b/>
                <w:sz w:val="20"/>
              </w:rPr>
            </w:pPr>
            <w:r>
              <w:rPr>
                <w:b/>
                <w:w w:val="95"/>
                <w:sz w:val="20"/>
              </w:rPr>
              <w:t>145,996</w:t>
            </w:r>
          </w:p>
        </w:tc>
      </w:tr>
    </w:tbl>
    <w:sectPr>
      <w:pgSz w:w="11910" w:h="16840"/>
      <w:pgMar w:top="1580" w:bottom="280" w:left="122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20" w:hanging="176"/>
        <w:jc w:val="left"/>
      </w:pPr>
      <w:rPr>
        <w:rFonts w:hint="default" w:ascii="Arial" w:hAnsi="Arial" w:eastAsia="Arial" w:cs="Arial"/>
        <w:w w:val="99"/>
        <w:position w:val="10"/>
        <w:sz w:val="13"/>
        <w:szCs w:val="13"/>
        <w:lang w:val="en-au" w:eastAsia="en-au" w:bidi="en-au"/>
      </w:rPr>
    </w:lvl>
    <w:lvl w:ilvl="1">
      <w:start w:val="0"/>
      <w:numFmt w:val="bullet"/>
      <w:lvlText w:val="•"/>
      <w:lvlJc w:val="left"/>
      <w:pPr>
        <w:ind w:left="1190" w:hanging="176"/>
      </w:pPr>
      <w:rPr>
        <w:rFonts w:hint="default"/>
        <w:lang w:val="en-au" w:eastAsia="en-au" w:bidi="en-au"/>
      </w:rPr>
    </w:lvl>
    <w:lvl w:ilvl="2">
      <w:start w:val="0"/>
      <w:numFmt w:val="bullet"/>
      <w:lvlText w:val="•"/>
      <w:lvlJc w:val="left"/>
      <w:pPr>
        <w:ind w:left="2161" w:hanging="176"/>
      </w:pPr>
      <w:rPr>
        <w:rFonts w:hint="default"/>
        <w:lang w:val="en-au" w:eastAsia="en-au" w:bidi="en-au"/>
      </w:rPr>
    </w:lvl>
    <w:lvl w:ilvl="3">
      <w:start w:val="0"/>
      <w:numFmt w:val="bullet"/>
      <w:lvlText w:val="•"/>
      <w:lvlJc w:val="left"/>
      <w:pPr>
        <w:ind w:left="3131" w:hanging="176"/>
      </w:pPr>
      <w:rPr>
        <w:rFonts w:hint="default"/>
        <w:lang w:val="en-au" w:eastAsia="en-au" w:bidi="en-au"/>
      </w:rPr>
    </w:lvl>
    <w:lvl w:ilvl="4">
      <w:start w:val="0"/>
      <w:numFmt w:val="bullet"/>
      <w:lvlText w:val="•"/>
      <w:lvlJc w:val="left"/>
      <w:pPr>
        <w:ind w:left="4102" w:hanging="176"/>
      </w:pPr>
      <w:rPr>
        <w:rFonts w:hint="default"/>
        <w:lang w:val="en-au" w:eastAsia="en-au" w:bidi="en-au"/>
      </w:rPr>
    </w:lvl>
    <w:lvl w:ilvl="5">
      <w:start w:val="0"/>
      <w:numFmt w:val="bullet"/>
      <w:lvlText w:val="•"/>
      <w:lvlJc w:val="left"/>
      <w:pPr>
        <w:ind w:left="5073" w:hanging="176"/>
      </w:pPr>
      <w:rPr>
        <w:rFonts w:hint="default"/>
        <w:lang w:val="en-au" w:eastAsia="en-au" w:bidi="en-au"/>
      </w:rPr>
    </w:lvl>
    <w:lvl w:ilvl="6">
      <w:start w:val="0"/>
      <w:numFmt w:val="bullet"/>
      <w:lvlText w:val="•"/>
      <w:lvlJc w:val="left"/>
      <w:pPr>
        <w:ind w:left="6043" w:hanging="176"/>
      </w:pPr>
      <w:rPr>
        <w:rFonts w:hint="default"/>
        <w:lang w:val="en-au" w:eastAsia="en-au" w:bidi="en-au"/>
      </w:rPr>
    </w:lvl>
    <w:lvl w:ilvl="7">
      <w:start w:val="0"/>
      <w:numFmt w:val="bullet"/>
      <w:lvlText w:val="•"/>
      <w:lvlJc w:val="left"/>
      <w:pPr>
        <w:ind w:left="7014" w:hanging="176"/>
      </w:pPr>
      <w:rPr>
        <w:rFonts w:hint="default"/>
        <w:lang w:val="en-au" w:eastAsia="en-au" w:bidi="en-au"/>
      </w:rPr>
    </w:lvl>
    <w:lvl w:ilvl="8">
      <w:start w:val="0"/>
      <w:numFmt w:val="bullet"/>
      <w:lvlText w:val="•"/>
      <w:lvlJc w:val="left"/>
      <w:pPr>
        <w:ind w:left="7985" w:hanging="176"/>
      </w:pPr>
      <w:rPr>
        <w:rFonts w:hint="default"/>
        <w:lang w:val="en-au" w:eastAsia="en-au" w:bidi="en-au"/>
      </w:rPr>
    </w:lvl>
  </w:abstractNum>
  <w:abstractNum w:abstractNumId="0">
    <w:multiLevelType w:val="hybridMultilevel"/>
    <w:lvl w:ilvl="0">
      <w:start w:val="1"/>
      <w:numFmt w:val="decimal"/>
      <w:lvlText w:val="%1."/>
      <w:lvlJc w:val="left"/>
      <w:pPr>
        <w:ind w:left="940" w:hanging="360"/>
        <w:jc w:val="left"/>
      </w:pPr>
      <w:rPr>
        <w:rFonts w:hint="default" w:ascii="Calibri" w:hAnsi="Calibri" w:eastAsia="Calibri" w:cs="Calibri"/>
        <w:w w:val="100"/>
        <w:sz w:val="23"/>
        <w:szCs w:val="23"/>
        <w:lang w:val="en-au" w:eastAsia="en-au" w:bidi="en-au"/>
      </w:rPr>
    </w:lvl>
    <w:lvl w:ilvl="1">
      <w:start w:val="0"/>
      <w:numFmt w:val="bullet"/>
      <w:lvlText w:val="•"/>
      <w:lvlJc w:val="left"/>
      <w:pPr>
        <w:ind w:left="1838" w:hanging="360"/>
      </w:pPr>
      <w:rPr>
        <w:rFonts w:hint="default"/>
        <w:lang w:val="en-au" w:eastAsia="en-au" w:bidi="en-au"/>
      </w:rPr>
    </w:lvl>
    <w:lvl w:ilvl="2">
      <w:start w:val="0"/>
      <w:numFmt w:val="bullet"/>
      <w:lvlText w:val="•"/>
      <w:lvlJc w:val="left"/>
      <w:pPr>
        <w:ind w:left="2737" w:hanging="360"/>
      </w:pPr>
      <w:rPr>
        <w:rFonts w:hint="default"/>
        <w:lang w:val="en-au" w:eastAsia="en-au" w:bidi="en-au"/>
      </w:rPr>
    </w:lvl>
    <w:lvl w:ilvl="3">
      <w:start w:val="0"/>
      <w:numFmt w:val="bullet"/>
      <w:lvlText w:val="•"/>
      <w:lvlJc w:val="left"/>
      <w:pPr>
        <w:ind w:left="3635" w:hanging="360"/>
      </w:pPr>
      <w:rPr>
        <w:rFonts w:hint="default"/>
        <w:lang w:val="en-au" w:eastAsia="en-au" w:bidi="en-au"/>
      </w:rPr>
    </w:lvl>
    <w:lvl w:ilvl="4">
      <w:start w:val="0"/>
      <w:numFmt w:val="bullet"/>
      <w:lvlText w:val="•"/>
      <w:lvlJc w:val="left"/>
      <w:pPr>
        <w:ind w:left="4534" w:hanging="360"/>
      </w:pPr>
      <w:rPr>
        <w:rFonts w:hint="default"/>
        <w:lang w:val="en-au" w:eastAsia="en-au" w:bidi="en-au"/>
      </w:rPr>
    </w:lvl>
    <w:lvl w:ilvl="5">
      <w:start w:val="0"/>
      <w:numFmt w:val="bullet"/>
      <w:lvlText w:val="•"/>
      <w:lvlJc w:val="left"/>
      <w:pPr>
        <w:ind w:left="5433" w:hanging="360"/>
      </w:pPr>
      <w:rPr>
        <w:rFonts w:hint="default"/>
        <w:lang w:val="en-au" w:eastAsia="en-au" w:bidi="en-au"/>
      </w:rPr>
    </w:lvl>
    <w:lvl w:ilvl="6">
      <w:start w:val="0"/>
      <w:numFmt w:val="bullet"/>
      <w:lvlText w:val="•"/>
      <w:lvlJc w:val="left"/>
      <w:pPr>
        <w:ind w:left="6331" w:hanging="360"/>
      </w:pPr>
      <w:rPr>
        <w:rFonts w:hint="default"/>
        <w:lang w:val="en-au" w:eastAsia="en-au" w:bidi="en-au"/>
      </w:rPr>
    </w:lvl>
    <w:lvl w:ilvl="7">
      <w:start w:val="0"/>
      <w:numFmt w:val="bullet"/>
      <w:lvlText w:val="•"/>
      <w:lvlJc w:val="left"/>
      <w:pPr>
        <w:ind w:left="7230" w:hanging="360"/>
      </w:pPr>
      <w:rPr>
        <w:rFonts w:hint="default"/>
        <w:lang w:val="en-au" w:eastAsia="en-au" w:bidi="en-au"/>
      </w:rPr>
    </w:lvl>
    <w:lvl w:ilvl="8">
      <w:start w:val="0"/>
      <w:numFmt w:val="bullet"/>
      <w:lvlText w:val="•"/>
      <w:lvlJc w:val="left"/>
      <w:pPr>
        <w:ind w:left="8129" w:hanging="360"/>
      </w:pPr>
      <w:rPr>
        <w:rFonts w:hint="default"/>
        <w:lang w:val="en-au" w:eastAsia="en-au" w:bidi="en-au"/>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au" w:bidi="en-au"/>
    </w:rPr>
  </w:style>
  <w:style w:styleId="BodyText" w:type="paragraph">
    <w:name w:val="Body Text"/>
    <w:basedOn w:val="Normal"/>
    <w:uiPriority w:val="1"/>
    <w:qFormat/>
    <w:pPr/>
    <w:rPr>
      <w:rFonts w:ascii="Calibri" w:hAnsi="Calibri" w:eastAsia="Calibri" w:cs="Calibri"/>
      <w:sz w:val="23"/>
      <w:szCs w:val="23"/>
      <w:lang w:val="en-au" w:eastAsia="en-au" w:bidi="en-au"/>
    </w:rPr>
  </w:style>
  <w:style w:styleId="ListParagraph" w:type="paragraph">
    <w:name w:val="List Paragraph"/>
    <w:basedOn w:val="Normal"/>
    <w:uiPriority w:val="1"/>
    <w:qFormat/>
    <w:pPr>
      <w:ind w:left="220" w:hanging="361"/>
      <w:jc w:val="both"/>
    </w:pPr>
    <w:rPr>
      <w:rFonts w:ascii="Arial" w:hAnsi="Arial" w:eastAsia="Arial" w:cs="Arial"/>
      <w:lang w:val="en-au" w:eastAsia="en-au" w:bidi="en-au"/>
    </w:rPr>
  </w:style>
  <w:style w:styleId="TableParagraph" w:type="paragraph">
    <w:name w:val="Table Paragraph"/>
    <w:basedOn w:val="Normal"/>
    <w:uiPriority w:val="1"/>
    <w:qFormat/>
    <w:pPr>
      <w:spacing w:line="225" w:lineRule="exact"/>
      <w:jc w:val="right"/>
    </w:pPr>
    <w:rPr>
      <w:rFonts w:ascii="Calibri" w:hAnsi="Calibri" w:eastAsia="Calibri" w:cs="Calibri"/>
      <w:lang w:val="en-au" w:eastAsia="en-au" w:bidi="en-a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DMidalia</dc:creator>
  <dcterms:created xsi:type="dcterms:W3CDTF">2020-03-05T03:06:00Z</dcterms:created>
  <dcterms:modified xsi:type="dcterms:W3CDTF">2020-03-05T03:06:00Z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2009-06-11T00:00:00Z</vt:filetime>
  </property>
  <property fmtid="{D5CDD505-2E9C-101B-9397-08002B2CF9AE}" pid="3" name="Creator">
    <vt:lpwstr>Microsoft® Office Word 2007</vt:lpwstr>
  </property>
  <property fmtid="{D5CDD505-2E9C-101B-9397-08002B2CF9AE}" pid="4" name="LastSaved">
    <vt:filetime>2020-03-05T00:00:00Z</vt:filetime>
  </property>
</Properties>
</file>