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250"/>
        <w:rPr>
          <w:rFonts w:ascii="Times New Roman"/>
          <w:sz w:val="20"/>
        </w:rPr>
      </w:pPr>
      <w:r>
        <w:rPr>
          <w:rFonts w:ascii="Times New Roman"/>
          <w:sz w:val="20"/>
        </w:rPr>
        <w:drawing>
          <wp:inline distT="0" distB="0" distL="0" distR="0">
            <wp:extent cx="3032321" cy="750951"/>
            <wp:effectExtent l="0" t="0" r="0" b="0"/>
            <wp:docPr id="1" name="image1.jpeg" descr="PSC_Commonbadge_Black_Normal"/>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032321" cy="750951"/>
                    </a:xfrm>
                    <a:prstGeom prst="rect">
                      <a:avLst/>
                    </a:prstGeom>
                  </pic:spPr>
                </pic:pic>
              </a:graphicData>
            </a:graphic>
          </wp:inline>
        </w:drawing>
      </w:r>
      <w:r>
        <w:rPr>
          <w:rFonts w:ascii="Times New Roman"/>
          <w:sz w:val="20"/>
        </w:rPr>
      </w:r>
    </w:p>
    <w:p>
      <w:pPr>
        <w:pStyle w:val="BodyText"/>
        <w:spacing w:before="3"/>
        <w:rPr>
          <w:rFonts w:ascii="Times New Roman"/>
          <w:sz w:val="10"/>
        </w:rPr>
      </w:pPr>
    </w:p>
    <w:p>
      <w:pPr>
        <w:spacing w:before="89"/>
        <w:ind w:left="2380" w:right="2025" w:hanging="802"/>
        <w:jc w:val="left"/>
        <w:rPr>
          <w:rFonts w:ascii="Times New Roman"/>
          <w:b/>
          <w:sz w:val="28"/>
        </w:rPr>
      </w:pPr>
      <w:r>
        <w:rPr>
          <w:rFonts w:ascii="Times New Roman"/>
          <w:b/>
          <w:sz w:val="28"/>
        </w:rPr>
        <w:t>Western Australian Public Sector Workforce Report </w:t>
      </w:r>
      <w:r>
        <w:rPr>
          <w:rFonts w:ascii="Times New Roman"/>
          <w:b/>
          <w:w w:val="100"/>
          <w:sz w:val="28"/>
        </w:rPr>
        <w:t>(December</w:t>
      </w:r>
      <w:r>
        <w:rPr>
          <w:rFonts w:ascii="Times New Roman"/>
          <w:b/>
          <w:sz w:val="28"/>
        </w:rPr>
        <w:t> </w:t>
      </w:r>
      <w:r>
        <w:rPr>
          <w:rFonts w:ascii="Times New Roman"/>
          <w:b/>
          <w:w w:val="100"/>
          <w:sz w:val="28"/>
        </w:rPr>
        <w:t>2008-</w:t>
      </w:r>
      <w:r>
        <w:rPr>
          <w:rFonts w:ascii="Times New Roman"/>
          <w:b/>
          <w:sz w:val="28"/>
        </w:rPr>
        <w:t> </w:t>
      </w:r>
      <w:r>
        <w:rPr>
          <w:rFonts w:ascii="Times New Roman"/>
          <w:b/>
          <w:w w:val="100"/>
          <w:sz w:val="28"/>
        </w:rPr>
        <w:t>revised</w:t>
      </w:r>
      <w:r>
        <w:rPr>
          <w:rFonts w:ascii="Times New Roman"/>
          <w:b/>
          <w:sz w:val="28"/>
        </w:rPr>
        <w:t> </w:t>
      </w:r>
      <w:r>
        <w:rPr>
          <w:rFonts w:ascii="Times New Roman"/>
          <w:b/>
          <w:w w:val="100"/>
          <w:sz w:val="28"/>
        </w:rPr>
        <w:t>25</w:t>
      </w:r>
      <w:r>
        <w:rPr>
          <w:rFonts w:ascii="Times New Roman"/>
          <w:b/>
          <w:sz w:val="28"/>
        </w:rPr>
        <w:t> </w:t>
      </w:r>
      <w:r>
        <w:rPr>
          <w:rFonts w:ascii="Times New Roman"/>
          <w:b/>
          <w:w w:val="100"/>
          <w:sz w:val="28"/>
        </w:rPr>
        <w:t>May</w:t>
      </w:r>
      <w:r>
        <w:rPr>
          <w:rFonts w:ascii="Times New Roman"/>
          <w:b/>
          <w:sz w:val="28"/>
        </w:rPr>
        <w:t> </w:t>
      </w:r>
      <w:r>
        <w:rPr>
          <w:rFonts w:ascii="Times New Roman"/>
          <w:b/>
          <w:w w:val="100"/>
          <w:sz w:val="28"/>
        </w:rPr>
        <w:t>2009</w:t>
      </w:r>
      <w:r>
        <w:rPr>
          <w:rFonts w:ascii="Times New Roman"/>
          <w:w w:val="99"/>
          <w:position w:val="9"/>
          <w:sz w:val="13"/>
        </w:rPr>
        <w:t>3</w:t>
      </w:r>
      <w:r>
        <w:rPr>
          <w:rFonts w:ascii="Times New Roman"/>
          <w:b/>
          <w:w w:val="100"/>
          <w:sz w:val="28"/>
        </w:rPr>
        <w:t>)</w:t>
      </w:r>
    </w:p>
    <w:p>
      <w:pPr>
        <w:pStyle w:val="Heading1"/>
        <w:spacing w:before="183"/>
        <w:ind w:right="680"/>
      </w:pPr>
      <w:r>
        <w:rPr/>
        <w:t>In 2007/08, the Department of the Premier and Cabinet (DPC) introduced a new information system to improve workforce reporting on the Western Australian public sector. The Public Sector Commission was created in November 2008 and is continuing this process.</w:t>
      </w:r>
    </w:p>
    <w:p>
      <w:pPr>
        <w:spacing w:before="120"/>
        <w:ind w:left="220" w:right="0" w:firstLine="0"/>
        <w:jc w:val="both"/>
        <w:rPr>
          <w:sz w:val="23"/>
        </w:rPr>
      </w:pPr>
      <w:r>
        <w:rPr>
          <w:sz w:val="23"/>
        </w:rPr>
        <w:t>This report provides information on:</w:t>
      </w:r>
    </w:p>
    <w:p>
      <w:pPr>
        <w:pStyle w:val="ListParagraph"/>
        <w:numPr>
          <w:ilvl w:val="0"/>
          <w:numId w:val="1"/>
        </w:numPr>
        <w:tabs>
          <w:tab w:pos="941" w:val="left" w:leader="none"/>
        </w:tabs>
        <w:spacing w:line="240" w:lineRule="auto" w:before="120" w:after="0"/>
        <w:ind w:left="940" w:right="0" w:hanging="361"/>
        <w:jc w:val="both"/>
        <w:rPr>
          <w:rFonts w:ascii="Calibri"/>
          <w:sz w:val="23"/>
        </w:rPr>
      </w:pPr>
      <w:r>
        <w:rPr>
          <w:rFonts w:ascii="Calibri"/>
          <w:sz w:val="23"/>
        </w:rPr>
        <w:t>full time equivalent (FTE) employees in WA public sector agencies;</w:t>
      </w:r>
      <w:r>
        <w:rPr>
          <w:rFonts w:ascii="Calibri"/>
          <w:spacing w:val="-5"/>
          <w:sz w:val="23"/>
        </w:rPr>
        <w:t> </w:t>
      </w:r>
      <w:r>
        <w:rPr>
          <w:rFonts w:ascii="Calibri"/>
          <w:sz w:val="23"/>
        </w:rPr>
        <w:t>and</w:t>
      </w:r>
    </w:p>
    <w:p>
      <w:pPr>
        <w:pStyle w:val="ListParagraph"/>
        <w:numPr>
          <w:ilvl w:val="0"/>
          <w:numId w:val="1"/>
        </w:numPr>
        <w:tabs>
          <w:tab w:pos="941" w:val="left" w:leader="none"/>
        </w:tabs>
        <w:spacing w:line="343" w:lineRule="auto" w:before="1" w:after="0"/>
        <w:ind w:left="220" w:right="756" w:firstLine="360"/>
        <w:jc w:val="both"/>
        <w:rPr>
          <w:rFonts w:ascii="Calibri"/>
          <w:sz w:val="23"/>
        </w:rPr>
      </w:pPr>
      <w:r>
        <w:rPr>
          <w:rFonts w:ascii="Calibri"/>
          <w:sz w:val="23"/>
        </w:rPr>
        <w:t>the number of employees (head count) that are employed in WA public sector agencies. Workforce information is reported by public sector agencies each</w:t>
      </w:r>
      <w:r>
        <w:rPr>
          <w:rFonts w:ascii="Calibri"/>
          <w:spacing w:val="-10"/>
          <w:sz w:val="23"/>
        </w:rPr>
        <w:t> </w:t>
      </w:r>
      <w:r>
        <w:rPr>
          <w:rFonts w:ascii="Calibri"/>
          <w:sz w:val="23"/>
        </w:rPr>
        <w:t>quarter.</w:t>
      </w:r>
    </w:p>
    <w:p>
      <w:pPr>
        <w:spacing w:before="0"/>
        <w:ind w:left="220" w:right="672" w:firstLine="0"/>
        <w:jc w:val="both"/>
        <w:rPr>
          <w:sz w:val="23"/>
        </w:rPr>
      </w:pPr>
      <w:r>
        <w:rPr>
          <w:sz w:val="23"/>
        </w:rPr>
        <w:t>To ensure that FTE across agencies is calculated using a standard approach, some methodological changes from previous years were necessary. These changes resulted in a ‘break-in-series’ of quarterly workforce reports between June 2007 and June 2008. As a result of these changes, workforce data from June 2008 onwards may not be directly comparable to previous workforce reports.</w:t>
      </w:r>
    </w:p>
    <w:p>
      <w:pPr>
        <w:spacing w:line="240" w:lineRule="auto" w:before="1" w:after="0"/>
        <w:rPr>
          <w:sz w:val="15"/>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98"/>
        <w:gridCol w:w="2046"/>
        <w:gridCol w:w="1458"/>
      </w:tblGrid>
      <w:tr>
        <w:trPr>
          <w:trHeight w:val="488" w:hRule="atLeast"/>
        </w:trPr>
        <w:tc>
          <w:tcPr>
            <w:tcW w:w="6198" w:type="dxa"/>
            <w:tcBorders>
              <w:top w:val="single" w:sz="4" w:space="0" w:color="000000"/>
              <w:left w:val="single" w:sz="4" w:space="0" w:color="000000"/>
              <w:bottom w:val="single" w:sz="8" w:space="0" w:color="4F81BC"/>
            </w:tcBorders>
          </w:tcPr>
          <w:p>
            <w:pPr>
              <w:pStyle w:val="TableParagraph"/>
              <w:spacing w:line="240" w:lineRule="auto" w:before="1"/>
              <w:ind w:left="3062" w:right="2487"/>
              <w:jc w:val="center"/>
              <w:rPr>
                <w:b/>
                <w:sz w:val="20"/>
              </w:rPr>
            </w:pPr>
            <w:r>
              <w:rPr>
                <w:b/>
                <w:color w:val="365F91"/>
                <w:sz w:val="20"/>
              </w:rPr>
              <w:t>Agency</w:t>
            </w:r>
          </w:p>
        </w:tc>
        <w:tc>
          <w:tcPr>
            <w:tcW w:w="2046" w:type="dxa"/>
            <w:tcBorders>
              <w:top w:val="single" w:sz="4" w:space="0" w:color="000000"/>
              <w:bottom w:val="single" w:sz="8" w:space="0" w:color="4F81BC"/>
            </w:tcBorders>
          </w:tcPr>
          <w:p>
            <w:pPr>
              <w:pStyle w:val="TableParagraph"/>
              <w:spacing w:line="243" w:lineRule="exact" w:before="1"/>
              <w:ind w:left="1149"/>
              <w:jc w:val="left"/>
              <w:rPr>
                <w:b/>
                <w:sz w:val="20"/>
              </w:rPr>
            </w:pPr>
            <w:r>
              <w:rPr>
                <w:b/>
                <w:sz w:val="20"/>
              </w:rPr>
              <w:t>Paid</w:t>
            </w:r>
          </w:p>
          <w:p>
            <w:pPr>
              <w:pStyle w:val="TableParagraph"/>
              <w:spacing w:line="224" w:lineRule="exact"/>
              <w:ind w:left="1221"/>
              <w:jc w:val="left"/>
              <w:rPr>
                <w:b/>
                <w:sz w:val="20"/>
              </w:rPr>
            </w:pPr>
            <w:r>
              <w:rPr>
                <w:b/>
                <w:sz w:val="20"/>
              </w:rPr>
              <w:t>FTE</w:t>
            </w:r>
            <w:r>
              <w:rPr>
                <w:b/>
                <w:sz w:val="20"/>
                <w:vertAlign w:val="superscript"/>
              </w:rPr>
              <w:t>1</w:t>
            </w:r>
          </w:p>
        </w:tc>
        <w:tc>
          <w:tcPr>
            <w:tcW w:w="1458" w:type="dxa"/>
            <w:tcBorders>
              <w:top w:val="single" w:sz="4" w:space="0" w:color="000000"/>
              <w:bottom w:val="single" w:sz="8" w:space="0" w:color="4F81BC"/>
              <w:right w:val="single" w:sz="4" w:space="0" w:color="000000"/>
            </w:tcBorders>
          </w:tcPr>
          <w:p>
            <w:pPr>
              <w:pStyle w:val="TableParagraph"/>
              <w:spacing w:line="243" w:lineRule="exact" w:before="1"/>
              <w:ind w:left="250" w:right="118"/>
              <w:jc w:val="center"/>
              <w:rPr>
                <w:b/>
                <w:sz w:val="20"/>
              </w:rPr>
            </w:pPr>
            <w:r>
              <w:rPr>
                <w:b/>
                <w:sz w:val="20"/>
              </w:rPr>
              <w:t>Paid</w:t>
            </w:r>
          </w:p>
          <w:p>
            <w:pPr>
              <w:pStyle w:val="TableParagraph"/>
              <w:spacing w:line="224" w:lineRule="exact"/>
              <w:ind w:left="293" w:right="118"/>
              <w:jc w:val="center"/>
              <w:rPr>
                <w:b/>
                <w:sz w:val="20"/>
              </w:rPr>
            </w:pPr>
            <w:r>
              <w:rPr>
                <w:b/>
                <w:sz w:val="20"/>
              </w:rPr>
              <w:t>head count</w:t>
            </w:r>
            <w:r>
              <w:rPr>
                <w:b/>
                <w:sz w:val="20"/>
                <w:vertAlign w:val="superscript"/>
              </w:rPr>
              <w:t>2</w:t>
            </w:r>
          </w:p>
        </w:tc>
      </w:tr>
      <w:tr>
        <w:trPr>
          <w:trHeight w:val="256" w:hRule="atLeast"/>
        </w:trPr>
        <w:tc>
          <w:tcPr>
            <w:tcW w:w="6198" w:type="dxa"/>
            <w:tcBorders>
              <w:top w:val="single" w:sz="8" w:space="0" w:color="4F81BC"/>
              <w:left w:val="single" w:sz="4" w:space="0" w:color="000000"/>
            </w:tcBorders>
            <w:shd w:val="clear" w:color="auto" w:fill="D2DFED"/>
          </w:tcPr>
          <w:p>
            <w:pPr>
              <w:pStyle w:val="TableParagraph"/>
              <w:spacing w:line="236" w:lineRule="exact"/>
              <w:ind w:left="107"/>
              <w:jc w:val="left"/>
              <w:rPr>
                <w:b/>
                <w:sz w:val="20"/>
              </w:rPr>
            </w:pPr>
            <w:r>
              <w:rPr>
                <w:b/>
                <w:sz w:val="20"/>
              </w:rPr>
              <w:t>Department of Education and Training</w:t>
            </w:r>
          </w:p>
        </w:tc>
        <w:tc>
          <w:tcPr>
            <w:tcW w:w="2046" w:type="dxa"/>
            <w:tcBorders>
              <w:top w:val="single" w:sz="8" w:space="0" w:color="4F81BC"/>
            </w:tcBorders>
            <w:shd w:val="clear" w:color="auto" w:fill="D2DFED"/>
          </w:tcPr>
          <w:p>
            <w:pPr>
              <w:pStyle w:val="TableParagraph"/>
              <w:spacing w:line="236" w:lineRule="exact"/>
              <w:ind w:right="301"/>
              <w:rPr>
                <w:sz w:val="20"/>
              </w:rPr>
            </w:pPr>
            <w:r>
              <w:rPr>
                <w:w w:val="95"/>
                <w:sz w:val="20"/>
              </w:rPr>
              <w:t>32,263</w:t>
            </w:r>
          </w:p>
        </w:tc>
        <w:tc>
          <w:tcPr>
            <w:tcW w:w="1458" w:type="dxa"/>
            <w:tcBorders>
              <w:top w:val="single" w:sz="8" w:space="0" w:color="4F81BC"/>
              <w:right w:val="single" w:sz="4" w:space="0" w:color="000000"/>
            </w:tcBorders>
            <w:shd w:val="clear" w:color="auto" w:fill="D2DFED"/>
          </w:tcPr>
          <w:p>
            <w:pPr>
              <w:pStyle w:val="TableParagraph"/>
              <w:spacing w:line="236" w:lineRule="exact"/>
              <w:ind w:right="100"/>
              <w:rPr>
                <w:sz w:val="20"/>
              </w:rPr>
            </w:pPr>
            <w:r>
              <w:rPr>
                <w:w w:val="95"/>
                <w:sz w:val="20"/>
              </w:rPr>
              <w:t>47,091</w:t>
            </w:r>
          </w:p>
        </w:tc>
      </w:tr>
      <w:tr>
        <w:trPr>
          <w:trHeight w:val="242" w:hRule="atLeast"/>
        </w:trPr>
        <w:tc>
          <w:tcPr>
            <w:tcW w:w="6198" w:type="dxa"/>
            <w:tcBorders>
              <w:left w:val="single" w:sz="4" w:space="0" w:color="000000"/>
            </w:tcBorders>
          </w:tcPr>
          <w:p>
            <w:pPr>
              <w:pStyle w:val="TableParagraph"/>
              <w:spacing w:line="222" w:lineRule="exact"/>
              <w:ind w:left="107"/>
              <w:jc w:val="left"/>
              <w:rPr>
                <w:b/>
                <w:sz w:val="20"/>
              </w:rPr>
            </w:pPr>
            <w:r>
              <w:rPr>
                <w:b/>
                <w:sz w:val="20"/>
              </w:rPr>
              <w:t>Department of Health</w:t>
            </w:r>
          </w:p>
        </w:tc>
        <w:tc>
          <w:tcPr>
            <w:tcW w:w="2046" w:type="dxa"/>
          </w:tcPr>
          <w:p>
            <w:pPr>
              <w:pStyle w:val="TableParagraph"/>
              <w:spacing w:line="222" w:lineRule="exact"/>
              <w:ind w:right="301"/>
              <w:rPr>
                <w:sz w:val="20"/>
              </w:rPr>
            </w:pPr>
            <w:r>
              <w:rPr>
                <w:w w:val="95"/>
                <w:sz w:val="20"/>
              </w:rPr>
              <w:t>30,084</w:t>
            </w:r>
          </w:p>
        </w:tc>
        <w:tc>
          <w:tcPr>
            <w:tcW w:w="1458" w:type="dxa"/>
            <w:tcBorders>
              <w:right w:val="single" w:sz="4" w:space="0" w:color="000000"/>
            </w:tcBorders>
          </w:tcPr>
          <w:p>
            <w:pPr>
              <w:pStyle w:val="TableParagraph"/>
              <w:spacing w:line="222" w:lineRule="exact"/>
              <w:ind w:right="100"/>
              <w:rPr>
                <w:sz w:val="20"/>
              </w:rPr>
            </w:pPr>
            <w:r>
              <w:rPr>
                <w:w w:val="95"/>
                <w:sz w:val="20"/>
              </w:rPr>
              <w:t>38,567</w:t>
            </w:r>
          </w:p>
        </w:tc>
      </w:tr>
      <w:tr>
        <w:trPr>
          <w:trHeight w:val="244" w:hRule="atLeast"/>
        </w:trPr>
        <w:tc>
          <w:tcPr>
            <w:tcW w:w="6198" w:type="dxa"/>
            <w:tcBorders>
              <w:left w:val="single" w:sz="4" w:space="0" w:color="000000"/>
            </w:tcBorders>
            <w:shd w:val="clear" w:color="auto" w:fill="D2DFED"/>
          </w:tcPr>
          <w:p>
            <w:pPr>
              <w:pStyle w:val="TableParagraph"/>
              <w:ind w:left="107"/>
              <w:jc w:val="left"/>
              <w:rPr>
                <w:b/>
                <w:sz w:val="20"/>
              </w:rPr>
            </w:pPr>
            <w:r>
              <w:rPr>
                <w:b/>
                <w:sz w:val="20"/>
              </w:rPr>
              <w:t>Police Service (Western Australia Police) and Police Force</w:t>
            </w:r>
          </w:p>
        </w:tc>
        <w:tc>
          <w:tcPr>
            <w:tcW w:w="2046" w:type="dxa"/>
            <w:shd w:val="clear" w:color="auto" w:fill="D2DFED"/>
          </w:tcPr>
          <w:p>
            <w:pPr>
              <w:pStyle w:val="TableParagraph"/>
              <w:ind w:right="301"/>
              <w:rPr>
                <w:sz w:val="20"/>
              </w:rPr>
            </w:pPr>
            <w:r>
              <w:rPr>
                <w:w w:val="95"/>
                <w:sz w:val="20"/>
              </w:rPr>
              <w:t>7,274</w:t>
            </w:r>
          </w:p>
        </w:tc>
        <w:tc>
          <w:tcPr>
            <w:tcW w:w="1458" w:type="dxa"/>
            <w:tcBorders>
              <w:right w:val="single" w:sz="4" w:space="0" w:color="000000"/>
            </w:tcBorders>
            <w:shd w:val="clear" w:color="auto" w:fill="D2DFED"/>
          </w:tcPr>
          <w:p>
            <w:pPr>
              <w:pStyle w:val="TableParagraph"/>
              <w:ind w:right="100"/>
              <w:rPr>
                <w:sz w:val="20"/>
              </w:rPr>
            </w:pPr>
            <w:r>
              <w:rPr>
                <w:w w:val="95"/>
                <w:sz w:val="20"/>
              </w:rPr>
              <w:t>8,161</w:t>
            </w:r>
          </w:p>
        </w:tc>
      </w:tr>
      <w:tr>
        <w:trPr>
          <w:trHeight w:val="245" w:hRule="atLeast"/>
        </w:trPr>
        <w:tc>
          <w:tcPr>
            <w:tcW w:w="6198" w:type="dxa"/>
            <w:tcBorders>
              <w:left w:val="single" w:sz="4" w:space="0" w:color="000000"/>
            </w:tcBorders>
          </w:tcPr>
          <w:p>
            <w:pPr>
              <w:pStyle w:val="TableParagraph"/>
              <w:ind w:left="107"/>
              <w:jc w:val="left"/>
              <w:rPr>
                <w:b/>
                <w:sz w:val="20"/>
              </w:rPr>
            </w:pPr>
            <w:r>
              <w:rPr>
                <w:b/>
                <w:sz w:val="20"/>
              </w:rPr>
              <w:t>Department of Corrective Services</w:t>
            </w:r>
          </w:p>
        </w:tc>
        <w:tc>
          <w:tcPr>
            <w:tcW w:w="2046" w:type="dxa"/>
          </w:tcPr>
          <w:p>
            <w:pPr>
              <w:pStyle w:val="TableParagraph"/>
              <w:ind w:right="301"/>
              <w:rPr>
                <w:sz w:val="20"/>
              </w:rPr>
            </w:pPr>
            <w:r>
              <w:rPr>
                <w:w w:val="95"/>
                <w:sz w:val="20"/>
              </w:rPr>
              <w:t>3,191</w:t>
            </w:r>
          </w:p>
        </w:tc>
        <w:tc>
          <w:tcPr>
            <w:tcW w:w="1458" w:type="dxa"/>
            <w:tcBorders>
              <w:right w:val="single" w:sz="4" w:space="0" w:color="000000"/>
            </w:tcBorders>
          </w:tcPr>
          <w:p>
            <w:pPr>
              <w:pStyle w:val="TableParagraph"/>
              <w:ind w:right="100"/>
              <w:rPr>
                <w:sz w:val="20"/>
              </w:rPr>
            </w:pPr>
            <w:r>
              <w:rPr>
                <w:w w:val="95"/>
                <w:sz w:val="20"/>
              </w:rPr>
              <w:t>4,206</w:t>
            </w:r>
          </w:p>
        </w:tc>
      </w:tr>
      <w:tr>
        <w:trPr>
          <w:trHeight w:val="244" w:hRule="atLeast"/>
        </w:trPr>
        <w:tc>
          <w:tcPr>
            <w:tcW w:w="6198" w:type="dxa"/>
            <w:tcBorders>
              <w:left w:val="single" w:sz="4" w:space="0" w:color="000000"/>
            </w:tcBorders>
            <w:shd w:val="clear" w:color="auto" w:fill="D2DFED"/>
          </w:tcPr>
          <w:p>
            <w:pPr>
              <w:pStyle w:val="TableParagraph"/>
              <w:ind w:left="107"/>
              <w:jc w:val="left"/>
              <w:rPr>
                <w:b/>
                <w:sz w:val="20"/>
              </w:rPr>
            </w:pPr>
            <w:r>
              <w:rPr>
                <w:b/>
                <w:sz w:val="20"/>
              </w:rPr>
              <w:t>Electricity Networks Corporation (Western Power)</w:t>
            </w:r>
          </w:p>
        </w:tc>
        <w:tc>
          <w:tcPr>
            <w:tcW w:w="2046" w:type="dxa"/>
            <w:shd w:val="clear" w:color="auto" w:fill="D2DFED"/>
          </w:tcPr>
          <w:p>
            <w:pPr>
              <w:pStyle w:val="TableParagraph"/>
              <w:ind w:right="301"/>
              <w:rPr>
                <w:sz w:val="20"/>
              </w:rPr>
            </w:pPr>
            <w:r>
              <w:rPr>
                <w:w w:val="95"/>
                <w:sz w:val="20"/>
              </w:rPr>
              <w:t>2,630</w:t>
            </w:r>
          </w:p>
        </w:tc>
        <w:tc>
          <w:tcPr>
            <w:tcW w:w="1458" w:type="dxa"/>
            <w:tcBorders>
              <w:right w:val="single" w:sz="4" w:space="0" w:color="000000"/>
            </w:tcBorders>
            <w:shd w:val="clear" w:color="auto" w:fill="D2DFED"/>
          </w:tcPr>
          <w:p>
            <w:pPr>
              <w:pStyle w:val="TableParagraph"/>
              <w:ind w:right="100"/>
              <w:rPr>
                <w:sz w:val="20"/>
              </w:rPr>
            </w:pPr>
            <w:r>
              <w:rPr>
                <w:w w:val="95"/>
                <w:sz w:val="20"/>
              </w:rPr>
              <w:t>2,659</w:t>
            </w:r>
          </w:p>
        </w:tc>
      </w:tr>
      <w:tr>
        <w:trPr>
          <w:trHeight w:val="242" w:hRule="atLeast"/>
        </w:trPr>
        <w:tc>
          <w:tcPr>
            <w:tcW w:w="6198" w:type="dxa"/>
            <w:tcBorders>
              <w:left w:val="single" w:sz="4" w:space="0" w:color="000000"/>
            </w:tcBorders>
          </w:tcPr>
          <w:p>
            <w:pPr>
              <w:pStyle w:val="TableParagraph"/>
              <w:spacing w:line="222" w:lineRule="exact"/>
              <w:ind w:left="107"/>
              <w:jc w:val="left"/>
              <w:rPr>
                <w:b/>
                <w:sz w:val="20"/>
              </w:rPr>
            </w:pPr>
            <w:r>
              <w:rPr>
                <w:b/>
                <w:sz w:val="20"/>
              </w:rPr>
              <w:t>Water Corporation</w:t>
            </w:r>
          </w:p>
        </w:tc>
        <w:tc>
          <w:tcPr>
            <w:tcW w:w="2046" w:type="dxa"/>
          </w:tcPr>
          <w:p>
            <w:pPr>
              <w:pStyle w:val="TableParagraph"/>
              <w:spacing w:line="222" w:lineRule="exact"/>
              <w:ind w:right="301"/>
              <w:rPr>
                <w:sz w:val="20"/>
              </w:rPr>
            </w:pPr>
            <w:r>
              <w:rPr>
                <w:w w:val="95"/>
                <w:sz w:val="20"/>
              </w:rPr>
              <w:t>2,613</w:t>
            </w:r>
          </w:p>
        </w:tc>
        <w:tc>
          <w:tcPr>
            <w:tcW w:w="1458" w:type="dxa"/>
            <w:tcBorders>
              <w:right w:val="single" w:sz="4" w:space="0" w:color="000000"/>
            </w:tcBorders>
          </w:tcPr>
          <w:p>
            <w:pPr>
              <w:pStyle w:val="TableParagraph"/>
              <w:spacing w:line="222" w:lineRule="exact"/>
              <w:ind w:right="100"/>
              <w:rPr>
                <w:sz w:val="20"/>
              </w:rPr>
            </w:pPr>
            <w:r>
              <w:rPr>
                <w:w w:val="95"/>
                <w:sz w:val="20"/>
              </w:rPr>
              <w:t>2,785</w:t>
            </w:r>
          </w:p>
        </w:tc>
      </w:tr>
      <w:tr>
        <w:trPr>
          <w:trHeight w:val="244" w:hRule="atLeast"/>
        </w:trPr>
        <w:tc>
          <w:tcPr>
            <w:tcW w:w="6198" w:type="dxa"/>
            <w:tcBorders>
              <w:left w:val="single" w:sz="4" w:space="0" w:color="000000"/>
            </w:tcBorders>
            <w:shd w:val="clear" w:color="auto" w:fill="D2DFED"/>
          </w:tcPr>
          <w:p>
            <w:pPr>
              <w:pStyle w:val="TableParagraph"/>
              <w:ind w:left="107"/>
              <w:jc w:val="left"/>
              <w:rPr>
                <w:sz w:val="20"/>
              </w:rPr>
            </w:pPr>
            <w:r>
              <w:rPr>
                <w:b/>
                <w:sz w:val="20"/>
              </w:rPr>
              <w:t>Department of Environment and Conservation</w:t>
            </w:r>
            <w:r>
              <w:rPr>
                <w:sz w:val="20"/>
                <w:vertAlign w:val="superscript"/>
              </w:rPr>
              <w:t>3</w:t>
            </w:r>
          </w:p>
        </w:tc>
        <w:tc>
          <w:tcPr>
            <w:tcW w:w="2046" w:type="dxa"/>
            <w:shd w:val="clear" w:color="auto" w:fill="D2DFED"/>
          </w:tcPr>
          <w:p>
            <w:pPr>
              <w:pStyle w:val="TableParagraph"/>
              <w:ind w:right="301"/>
              <w:rPr>
                <w:sz w:val="20"/>
              </w:rPr>
            </w:pPr>
            <w:r>
              <w:rPr>
                <w:w w:val="95"/>
                <w:sz w:val="20"/>
              </w:rPr>
              <w:t>1,999</w:t>
            </w:r>
          </w:p>
        </w:tc>
        <w:tc>
          <w:tcPr>
            <w:tcW w:w="1458" w:type="dxa"/>
            <w:tcBorders>
              <w:right w:val="single" w:sz="4" w:space="0" w:color="000000"/>
            </w:tcBorders>
            <w:shd w:val="clear" w:color="auto" w:fill="D2DFED"/>
          </w:tcPr>
          <w:p>
            <w:pPr>
              <w:pStyle w:val="TableParagraph"/>
              <w:ind w:right="100"/>
              <w:rPr>
                <w:sz w:val="20"/>
              </w:rPr>
            </w:pPr>
            <w:r>
              <w:rPr>
                <w:w w:val="95"/>
                <w:sz w:val="20"/>
              </w:rPr>
              <w:t>2,286</w:t>
            </w:r>
          </w:p>
        </w:tc>
      </w:tr>
      <w:tr>
        <w:trPr>
          <w:trHeight w:val="244" w:hRule="atLeast"/>
        </w:trPr>
        <w:tc>
          <w:tcPr>
            <w:tcW w:w="6198" w:type="dxa"/>
            <w:tcBorders>
              <w:left w:val="single" w:sz="4" w:space="0" w:color="000000"/>
            </w:tcBorders>
          </w:tcPr>
          <w:p>
            <w:pPr>
              <w:pStyle w:val="TableParagraph"/>
              <w:ind w:left="107"/>
              <w:jc w:val="left"/>
              <w:rPr>
                <w:b/>
                <w:sz w:val="20"/>
              </w:rPr>
            </w:pPr>
            <w:r>
              <w:rPr>
                <w:b/>
                <w:sz w:val="20"/>
              </w:rPr>
              <w:t>Department for Planning and Infrastructure</w:t>
            </w:r>
          </w:p>
        </w:tc>
        <w:tc>
          <w:tcPr>
            <w:tcW w:w="2046" w:type="dxa"/>
          </w:tcPr>
          <w:p>
            <w:pPr>
              <w:pStyle w:val="TableParagraph"/>
              <w:ind w:right="301"/>
              <w:rPr>
                <w:sz w:val="20"/>
              </w:rPr>
            </w:pPr>
            <w:r>
              <w:rPr>
                <w:w w:val="95"/>
                <w:sz w:val="20"/>
              </w:rPr>
              <w:t>1,842</w:t>
            </w:r>
          </w:p>
        </w:tc>
        <w:tc>
          <w:tcPr>
            <w:tcW w:w="1458" w:type="dxa"/>
            <w:tcBorders>
              <w:right w:val="single" w:sz="4" w:space="0" w:color="000000"/>
            </w:tcBorders>
          </w:tcPr>
          <w:p>
            <w:pPr>
              <w:pStyle w:val="TableParagraph"/>
              <w:ind w:right="100"/>
              <w:rPr>
                <w:sz w:val="20"/>
              </w:rPr>
            </w:pPr>
            <w:r>
              <w:rPr>
                <w:w w:val="95"/>
                <w:sz w:val="20"/>
              </w:rPr>
              <w:t>2,046</w:t>
            </w:r>
          </w:p>
        </w:tc>
      </w:tr>
      <w:tr>
        <w:trPr>
          <w:trHeight w:val="242" w:hRule="atLeast"/>
        </w:trPr>
        <w:tc>
          <w:tcPr>
            <w:tcW w:w="6198" w:type="dxa"/>
            <w:tcBorders>
              <w:left w:val="single" w:sz="4" w:space="0" w:color="000000"/>
            </w:tcBorders>
            <w:shd w:val="clear" w:color="auto" w:fill="D2DFED"/>
          </w:tcPr>
          <w:p>
            <w:pPr>
              <w:pStyle w:val="TableParagraph"/>
              <w:spacing w:line="222" w:lineRule="exact"/>
              <w:ind w:left="107"/>
              <w:jc w:val="left"/>
              <w:rPr>
                <w:b/>
                <w:sz w:val="20"/>
              </w:rPr>
            </w:pPr>
            <w:r>
              <w:rPr>
                <w:b/>
                <w:sz w:val="20"/>
              </w:rPr>
              <w:t>Department for Child Protection</w:t>
            </w:r>
          </w:p>
        </w:tc>
        <w:tc>
          <w:tcPr>
            <w:tcW w:w="2046" w:type="dxa"/>
            <w:shd w:val="clear" w:color="auto" w:fill="D2DFED"/>
          </w:tcPr>
          <w:p>
            <w:pPr>
              <w:pStyle w:val="TableParagraph"/>
              <w:spacing w:line="222" w:lineRule="exact"/>
              <w:ind w:right="301"/>
              <w:rPr>
                <w:sz w:val="20"/>
              </w:rPr>
            </w:pPr>
            <w:r>
              <w:rPr>
                <w:w w:val="95"/>
                <w:sz w:val="20"/>
              </w:rPr>
              <w:t>1,783</w:t>
            </w:r>
          </w:p>
        </w:tc>
        <w:tc>
          <w:tcPr>
            <w:tcW w:w="1458" w:type="dxa"/>
            <w:tcBorders>
              <w:right w:val="single" w:sz="4" w:space="0" w:color="000000"/>
            </w:tcBorders>
            <w:shd w:val="clear" w:color="auto" w:fill="D2DFED"/>
          </w:tcPr>
          <w:p>
            <w:pPr>
              <w:pStyle w:val="TableParagraph"/>
              <w:spacing w:line="222" w:lineRule="exact"/>
              <w:ind w:right="100"/>
              <w:rPr>
                <w:sz w:val="20"/>
              </w:rPr>
            </w:pPr>
            <w:r>
              <w:rPr>
                <w:w w:val="95"/>
                <w:sz w:val="20"/>
              </w:rPr>
              <w:t>2,093</w:t>
            </w:r>
          </w:p>
        </w:tc>
      </w:tr>
      <w:tr>
        <w:trPr>
          <w:trHeight w:val="244" w:hRule="atLeast"/>
        </w:trPr>
        <w:tc>
          <w:tcPr>
            <w:tcW w:w="6198" w:type="dxa"/>
            <w:tcBorders>
              <w:left w:val="single" w:sz="4" w:space="0" w:color="000000"/>
            </w:tcBorders>
          </w:tcPr>
          <w:p>
            <w:pPr>
              <w:pStyle w:val="TableParagraph"/>
              <w:ind w:left="107"/>
              <w:jc w:val="left"/>
              <w:rPr>
                <w:b/>
                <w:sz w:val="20"/>
              </w:rPr>
            </w:pPr>
            <w:r>
              <w:rPr>
                <w:b/>
                <w:sz w:val="20"/>
              </w:rPr>
              <w:t>Disability Services Commission</w:t>
            </w:r>
          </w:p>
        </w:tc>
        <w:tc>
          <w:tcPr>
            <w:tcW w:w="2046" w:type="dxa"/>
          </w:tcPr>
          <w:p>
            <w:pPr>
              <w:pStyle w:val="TableParagraph"/>
              <w:ind w:right="301"/>
              <w:rPr>
                <w:sz w:val="20"/>
              </w:rPr>
            </w:pPr>
            <w:r>
              <w:rPr>
                <w:w w:val="95"/>
                <w:sz w:val="20"/>
              </w:rPr>
              <w:t>1,600</w:t>
            </w:r>
          </w:p>
        </w:tc>
        <w:tc>
          <w:tcPr>
            <w:tcW w:w="1458" w:type="dxa"/>
            <w:tcBorders>
              <w:right w:val="single" w:sz="4" w:space="0" w:color="000000"/>
            </w:tcBorders>
          </w:tcPr>
          <w:p>
            <w:pPr>
              <w:pStyle w:val="TableParagraph"/>
              <w:ind w:right="100"/>
              <w:rPr>
                <w:sz w:val="20"/>
              </w:rPr>
            </w:pPr>
            <w:r>
              <w:rPr>
                <w:w w:val="95"/>
                <w:sz w:val="20"/>
              </w:rPr>
              <w:t>1,877</w:t>
            </w:r>
          </w:p>
        </w:tc>
      </w:tr>
      <w:tr>
        <w:trPr>
          <w:trHeight w:val="244" w:hRule="atLeast"/>
        </w:trPr>
        <w:tc>
          <w:tcPr>
            <w:tcW w:w="6198" w:type="dxa"/>
            <w:tcBorders>
              <w:left w:val="single" w:sz="4" w:space="0" w:color="000000"/>
            </w:tcBorders>
            <w:shd w:val="clear" w:color="auto" w:fill="D2DFED"/>
          </w:tcPr>
          <w:p>
            <w:pPr>
              <w:pStyle w:val="TableParagraph"/>
              <w:ind w:left="107"/>
              <w:jc w:val="left"/>
              <w:rPr>
                <w:b/>
                <w:sz w:val="20"/>
              </w:rPr>
            </w:pPr>
            <w:r>
              <w:rPr>
                <w:b/>
                <w:sz w:val="20"/>
              </w:rPr>
              <w:t>Department of Agriculture and Food</w:t>
            </w:r>
          </w:p>
        </w:tc>
        <w:tc>
          <w:tcPr>
            <w:tcW w:w="2046" w:type="dxa"/>
            <w:shd w:val="clear" w:color="auto" w:fill="D2DFED"/>
          </w:tcPr>
          <w:p>
            <w:pPr>
              <w:pStyle w:val="TableParagraph"/>
              <w:ind w:right="301"/>
              <w:rPr>
                <w:sz w:val="20"/>
              </w:rPr>
            </w:pPr>
            <w:r>
              <w:rPr>
                <w:w w:val="95"/>
                <w:sz w:val="20"/>
              </w:rPr>
              <w:t>1,498</w:t>
            </w:r>
          </w:p>
        </w:tc>
        <w:tc>
          <w:tcPr>
            <w:tcW w:w="1458" w:type="dxa"/>
            <w:tcBorders>
              <w:right w:val="single" w:sz="4" w:space="0" w:color="000000"/>
            </w:tcBorders>
            <w:shd w:val="clear" w:color="auto" w:fill="D2DFED"/>
          </w:tcPr>
          <w:p>
            <w:pPr>
              <w:pStyle w:val="TableParagraph"/>
              <w:ind w:right="100"/>
              <w:rPr>
                <w:sz w:val="20"/>
              </w:rPr>
            </w:pPr>
            <w:r>
              <w:rPr>
                <w:w w:val="95"/>
                <w:sz w:val="20"/>
              </w:rPr>
              <w:t>1,632</w:t>
            </w:r>
          </w:p>
        </w:tc>
      </w:tr>
      <w:tr>
        <w:trPr>
          <w:trHeight w:val="244" w:hRule="atLeast"/>
        </w:trPr>
        <w:tc>
          <w:tcPr>
            <w:tcW w:w="6198" w:type="dxa"/>
            <w:tcBorders>
              <w:left w:val="single" w:sz="4" w:space="0" w:color="000000"/>
            </w:tcBorders>
          </w:tcPr>
          <w:p>
            <w:pPr>
              <w:pStyle w:val="TableParagraph"/>
              <w:ind w:left="107"/>
              <w:jc w:val="left"/>
              <w:rPr>
                <w:b/>
                <w:sz w:val="20"/>
              </w:rPr>
            </w:pPr>
            <w:r>
              <w:rPr>
                <w:b/>
                <w:sz w:val="20"/>
              </w:rPr>
              <w:t>Department of Housing and Works</w:t>
            </w:r>
          </w:p>
        </w:tc>
        <w:tc>
          <w:tcPr>
            <w:tcW w:w="2046" w:type="dxa"/>
          </w:tcPr>
          <w:p>
            <w:pPr>
              <w:pStyle w:val="TableParagraph"/>
              <w:ind w:right="301"/>
              <w:rPr>
                <w:sz w:val="20"/>
              </w:rPr>
            </w:pPr>
            <w:r>
              <w:rPr>
                <w:w w:val="95"/>
                <w:sz w:val="20"/>
              </w:rPr>
              <w:t>1,380</w:t>
            </w:r>
          </w:p>
        </w:tc>
        <w:tc>
          <w:tcPr>
            <w:tcW w:w="1458" w:type="dxa"/>
            <w:tcBorders>
              <w:right w:val="single" w:sz="4" w:space="0" w:color="000000"/>
            </w:tcBorders>
          </w:tcPr>
          <w:p>
            <w:pPr>
              <w:pStyle w:val="TableParagraph"/>
              <w:ind w:right="100"/>
              <w:rPr>
                <w:sz w:val="20"/>
              </w:rPr>
            </w:pPr>
            <w:r>
              <w:rPr>
                <w:w w:val="95"/>
                <w:sz w:val="20"/>
              </w:rPr>
              <w:t>1,448</w:t>
            </w:r>
          </w:p>
        </w:tc>
      </w:tr>
      <w:tr>
        <w:trPr>
          <w:trHeight w:val="242" w:hRule="atLeast"/>
        </w:trPr>
        <w:tc>
          <w:tcPr>
            <w:tcW w:w="6198" w:type="dxa"/>
            <w:tcBorders>
              <w:left w:val="single" w:sz="4" w:space="0" w:color="000000"/>
            </w:tcBorders>
            <w:shd w:val="clear" w:color="auto" w:fill="D2DFED"/>
          </w:tcPr>
          <w:p>
            <w:pPr>
              <w:pStyle w:val="TableParagraph"/>
              <w:spacing w:line="222" w:lineRule="exact"/>
              <w:ind w:left="107"/>
              <w:jc w:val="left"/>
              <w:rPr>
                <w:b/>
                <w:sz w:val="20"/>
              </w:rPr>
            </w:pPr>
            <w:r>
              <w:rPr>
                <w:b/>
                <w:sz w:val="20"/>
              </w:rPr>
              <w:t>Public Transport Authority of Western Australia</w:t>
            </w:r>
          </w:p>
        </w:tc>
        <w:tc>
          <w:tcPr>
            <w:tcW w:w="2046" w:type="dxa"/>
            <w:shd w:val="clear" w:color="auto" w:fill="D2DFED"/>
          </w:tcPr>
          <w:p>
            <w:pPr>
              <w:pStyle w:val="TableParagraph"/>
              <w:spacing w:line="222" w:lineRule="exact"/>
              <w:ind w:right="301"/>
              <w:rPr>
                <w:sz w:val="20"/>
              </w:rPr>
            </w:pPr>
            <w:r>
              <w:rPr>
                <w:w w:val="95"/>
                <w:sz w:val="20"/>
              </w:rPr>
              <w:t>1,312</w:t>
            </w:r>
          </w:p>
        </w:tc>
        <w:tc>
          <w:tcPr>
            <w:tcW w:w="1458" w:type="dxa"/>
            <w:tcBorders>
              <w:right w:val="single" w:sz="4" w:space="0" w:color="000000"/>
            </w:tcBorders>
            <w:shd w:val="clear" w:color="auto" w:fill="D2DFED"/>
          </w:tcPr>
          <w:p>
            <w:pPr>
              <w:pStyle w:val="TableParagraph"/>
              <w:spacing w:line="222" w:lineRule="exact"/>
              <w:ind w:right="100"/>
              <w:rPr>
                <w:sz w:val="20"/>
              </w:rPr>
            </w:pPr>
            <w:r>
              <w:rPr>
                <w:w w:val="95"/>
                <w:sz w:val="20"/>
              </w:rPr>
              <w:t>1,366</w:t>
            </w:r>
          </w:p>
        </w:tc>
      </w:tr>
      <w:tr>
        <w:trPr>
          <w:trHeight w:val="278" w:hRule="atLeast"/>
        </w:trPr>
        <w:tc>
          <w:tcPr>
            <w:tcW w:w="6198" w:type="dxa"/>
            <w:tcBorders>
              <w:left w:val="single" w:sz="4" w:space="0" w:color="000000"/>
            </w:tcBorders>
          </w:tcPr>
          <w:p>
            <w:pPr>
              <w:pStyle w:val="TableParagraph"/>
              <w:spacing w:line="258" w:lineRule="exact"/>
              <w:ind w:left="107"/>
              <w:jc w:val="left"/>
              <w:rPr>
                <w:rFonts w:ascii="Times New Roman"/>
                <w:b/>
                <w:sz w:val="16"/>
              </w:rPr>
            </w:pPr>
            <w:r>
              <w:rPr>
                <w:b/>
                <w:sz w:val="20"/>
              </w:rPr>
              <w:t>Department of the Attorney General</w:t>
            </w:r>
            <w:r>
              <w:rPr>
                <w:rFonts w:ascii="Times New Roman"/>
                <w:b/>
                <w:position w:val="11"/>
                <w:sz w:val="16"/>
              </w:rPr>
              <w:t>4</w:t>
            </w:r>
          </w:p>
        </w:tc>
        <w:tc>
          <w:tcPr>
            <w:tcW w:w="2046" w:type="dxa"/>
          </w:tcPr>
          <w:p>
            <w:pPr>
              <w:pStyle w:val="TableParagraph"/>
              <w:spacing w:line="243" w:lineRule="exact"/>
              <w:ind w:right="301"/>
              <w:rPr>
                <w:sz w:val="20"/>
              </w:rPr>
            </w:pPr>
            <w:r>
              <w:rPr>
                <w:w w:val="95"/>
                <w:sz w:val="20"/>
              </w:rPr>
              <w:t>1,279</w:t>
            </w:r>
          </w:p>
        </w:tc>
        <w:tc>
          <w:tcPr>
            <w:tcW w:w="1458" w:type="dxa"/>
            <w:tcBorders>
              <w:right w:val="single" w:sz="4" w:space="0" w:color="000000"/>
            </w:tcBorders>
          </w:tcPr>
          <w:p>
            <w:pPr>
              <w:pStyle w:val="TableParagraph"/>
              <w:spacing w:line="243" w:lineRule="exact"/>
              <w:ind w:right="100"/>
              <w:rPr>
                <w:sz w:val="20"/>
              </w:rPr>
            </w:pPr>
            <w:r>
              <w:rPr>
                <w:w w:val="95"/>
                <w:sz w:val="20"/>
              </w:rPr>
              <w:t>1,880</w:t>
            </w:r>
          </w:p>
        </w:tc>
      </w:tr>
      <w:tr>
        <w:trPr>
          <w:trHeight w:val="244" w:hRule="atLeast"/>
        </w:trPr>
        <w:tc>
          <w:tcPr>
            <w:tcW w:w="6198" w:type="dxa"/>
            <w:tcBorders>
              <w:left w:val="single" w:sz="4" w:space="0" w:color="000000"/>
            </w:tcBorders>
            <w:shd w:val="clear" w:color="auto" w:fill="D2DFED"/>
          </w:tcPr>
          <w:p>
            <w:pPr>
              <w:pStyle w:val="TableParagraph"/>
              <w:ind w:left="107"/>
              <w:jc w:val="left"/>
              <w:rPr>
                <w:b/>
                <w:sz w:val="20"/>
              </w:rPr>
            </w:pPr>
            <w:r>
              <w:rPr>
                <w:b/>
                <w:sz w:val="20"/>
              </w:rPr>
              <w:t>Fire and Emergency Services Authority of Western Australia</w:t>
            </w:r>
          </w:p>
        </w:tc>
        <w:tc>
          <w:tcPr>
            <w:tcW w:w="2046" w:type="dxa"/>
            <w:shd w:val="clear" w:color="auto" w:fill="D2DFED"/>
          </w:tcPr>
          <w:p>
            <w:pPr>
              <w:pStyle w:val="TableParagraph"/>
              <w:ind w:right="301"/>
              <w:rPr>
                <w:sz w:val="20"/>
              </w:rPr>
            </w:pPr>
            <w:r>
              <w:rPr>
                <w:w w:val="95"/>
                <w:sz w:val="20"/>
              </w:rPr>
              <w:t>1,273</w:t>
            </w:r>
          </w:p>
        </w:tc>
        <w:tc>
          <w:tcPr>
            <w:tcW w:w="1458" w:type="dxa"/>
            <w:tcBorders>
              <w:right w:val="single" w:sz="4" w:space="0" w:color="000000"/>
            </w:tcBorders>
            <w:shd w:val="clear" w:color="auto" w:fill="D2DFED"/>
          </w:tcPr>
          <w:p>
            <w:pPr>
              <w:pStyle w:val="TableParagraph"/>
              <w:ind w:right="100"/>
              <w:rPr>
                <w:sz w:val="20"/>
              </w:rPr>
            </w:pPr>
            <w:r>
              <w:rPr>
                <w:w w:val="95"/>
                <w:sz w:val="20"/>
              </w:rPr>
              <w:t>1,317</w:t>
            </w:r>
          </w:p>
        </w:tc>
      </w:tr>
      <w:tr>
        <w:trPr>
          <w:trHeight w:val="244" w:hRule="atLeast"/>
        </w:trPr>
        <w:tc>
          <w:tcPr>
            <w:tcW w:w="6198" w:type="dxa"/>
            <w:tcBorders>
              <w:left w:val="single" w:sz="4" w:space="0" w:color="000000"/>
            </w:tcBorders>
          </w:tcPr>
          <w:p>
            <w:pPr>
              <w:pStyle w:val="TableParagraph"/>
              <w:ind w:left="107"/>
              <w:jc w:val="left"/>
              <w:rPr>
                <w:b/>
                <w:sz w:val="20"/>
              </w:rPr>
            </w:pPr>
            <w:r>
              <w:rPr>
                <w:b/>
                <w:sz w:val="20"/>
              </w:rPr>
              <w:t>Department of Treasury and Finance</w:t>
            </w:r>
          </w:p>
        </w:tc>
        <w:tc>
          <w:tcPr>
            <w:tcW w:w="2046" w:type="dxa"/>
          </w:tcPr>
          <w:p>
            <w:pPr>
              <w:pStyle w:val="TableParagraph"/>
              <w:ind w:right="301"/>
              <w:rPr>
                <w:sz w:val="20"/>
              </w:rPr>
            </w:pPr>
            <w:r>
              <w:rPr>
                <w:w w:val="95"/>
                <w:sz w:val="20"/>
              </w:rPr>
              <w:t>1,260</w:t>
            </w:r>
          </w:p>
        </w:tc>
        <w:tc>
          <w:tcPr>
            <w:tcW w:w="1458" w:type="dxa"/>
            <w:tcBorders>
              <w:right w:val="single" w:sz="4" w:space="0" w:color="000000"/>
            </w:tcBorders>
          </w:tcPr>
          <w:p>
            <w:pPr>
              <w:pStyle w:val="TableParagraph"/>
              <w:ind w:right="100"/>
              <w:rPr>
                <w:sz w:val="20"/>
              </w:rPr>
            </w:pPr>
            <w:r>
              <w:rPr>
                <w:w w:val="95"/>
                <w:sz w:val="20"/>
              </w:rPr>
              <w:t>1,409</w:t>
            </w:r>
          </w:p>
        </w:tc>
      </w:tr>
      <w:tr>
        <w:trPr>
          <w:trHeight w:val="242" w:hRule="atLeast"/>
        </w:trPr>
        <w:tc>
          <w:tcPr>
            <w:tcW w:w="6198" w:type="dxa"/>
            <w:tcBorders>
              <w:left w:val="single" w:sz="4" w:space="0" w:color="000000"/>
            </w:tcBorders>
            <w:shd w:val="clear" w:color="auto" w:fill="D2DFED"/>
          </w:tcPr>
          <w:p>
            <w:pPr>
              <w:pStyle w:val="TableParagraph"/>
              <w:spacing w:line="222" w:lineRule="exact"/>
              <w:ind w:left="107"/>
              <w:jc w:val="left"/>
              <w:rPr>
                <w:b/>
                <w:sz w:val="20"/>
              </w:rPr>
            </w:pPr>
            <w:r>
              <w:rPr>
                <w:b/>
                <w:sz w:val="20"/>
              </w:rPr>
              <w:t>Commissioner of Main Roads</w:t>
            </w:r>
          </w:p>
        </w:tc>
        <w:tc>
          <w:tcPr>
            <w:tcW w:w="2046" w:type="dxa"/>
            <w:shd w:val="clear" w:color="auto" w:fill="D2DFED"/>
          </w:tcPr>
          <w:p>
            <w:pPr>
              <w:pStyle w:val="TableParagraph"/>
              <w:spacing w:line="222" w:lineRule="exact"/>
              <w:ind w:right="301"/>
              <w:rPr>
                <w:sz w:val="20"/>
              </w:rPr>
            </w:pPr>
            <w:r>
              <w:rPr>
                <w:w w:val="95"/>
                <w:sz w:val="20"/>
              </w:rPr>
              <w:t>1,012</w:t>
            </w:r>
          </w:p>
        </w:tc>
        <w:tc>
          <w:tcPr>
            <w:tcW w:w="1458" w:type="dxa"/>
            <w:tcBorders>
              <w:right w:val="single" w:sz="4" w:space="0" w:color="000000"/>
            </w:tcBorders>
            <w:shd w:val="clear" w:color="auto" w:fill="D2DFED"/>
          </w:tcPr>
          <w:p>
            <w:pPr>
              <w:pStyle w:val="TableParagraph"/>
              <w:spacing w:line="222" w:lineRule="exact"/>
              <w:ind w:right="100"/>
              <w:rPr>
                <w:sz w:val="20"/>
              </w:rPr>
            </w:pPr>
            <w:r>
              <w:rPr>
                <w:w w:val="95"/>
                <w:sz w:val="20"/>
              </w:rPr>
              <w:t>1,085</w:t>
            </w:r>
          </w:p>
        </w:tc>
      </w:tr>
      <w:tr>
        <w:trPr>
          <w:trHeight w:val="244" w:hRule="atLeast"/>
        </w:trPr>
        <w:tc>
          <w:tcPr>
            <w:tcW w:w="6198" w:type="dxa"/>
            <w:tcBorders>
              <w:left w:val="single" w:sz="4" w:space="0" w:color="000000"/>
            </w:tcBorders>
          </w:tcPr>
          <w:p>
            <w:pPr>
              <w:pStyle w:val="TableParagraph"/>
              <w:ind w:left="107"/>
              <w:jc w:val="left"/>
              <w:rPr>
                <w:b/>
                <w:sz w:val="20"/>
              </w:rPr>
            </w:pPr>
            <w:r>
              <w:rPr>
                <w:b/>
                <w:sz w:val="20"/>
              </w:rPr>
              <w:t>Department of Consumer and Employment Protection</w:t>
            </w:r>
          </w:p>
        </w:tc>
        <w:tc>
          <w:tcPr>
            <w:tcW w:w="2046" w:type="dxa"/>
          </w:tcPr>
          <w:p>
            <w:pPr>
              <w:pStyle w:val="TableParagraph"/>
              <w:ind w:right="301"/>
              <w:rPr>
                <w:sz w:val="20"/>
              </w:rPr>
            </w:pPr>
            <w:r>
              <w:rPr>
                <w:w w:val="95"/>
                <w:sz w:val="20"/>
              </w:rPr>
              <w:t>977</w:t>
            </w:r>
          </w:p>
        </w:tc>
        <w:tc>
          <w:tcPr>
            <w:tcW w:w="1458" w:type="dxa"/>
            <w:tcBorders>
              <w:right w:val="single" w:sz="4" w:space="0" w:color="000000"/>
            </w:tcBorders>
          </w:tcPr>
          <w:p>
            <w:pPr>
              <w:pStyle w:val="TableParagraph"/>
              <w:ind w:right="100"/>
              <w:rPr>
                <w:sz w:val="20"/>
              </w:rPr>
            </w:pPr>
            <w:r>
              <w:rPr>
                <w:w w:val="95"/>
                <w:sz w:val="20"/>
              </w:rPr>
              <w:t>1,066</w:t>
            </w:r>
          </w:p>
        </w:tc>
      </w:tr>
      <w:tr>
        <w:trPr>
          <w:trHeight w:val="245" w:hRule="atLeast"/>
        </w:trPr>
        <w:tc>
          <w:tcPr>
            <w:tcW w:w="6198" w:type="dxa"/>
            <w:tcBorders>
              <w:left w:val="single" w:sz="4" w:space="0" w:color="000000"/>
            </w:tcBorders>
            <w:shd w:val="clear" w:color="auto" w:fill="D2DFED"/>
          </w:tcPr>
          <w:p>
            <w:pPr>
              <w:pStyle w:val="TableParagraph"/>
              <w:ind w:left="107"/>
              <w:jc w:val="left"/>
              <w:rPr>
                <w:b/>
                <w:sz w:val="20"/>
              </w:rPr>
            </w:pPr>
            <w:r>
              <w:rPr>
                <w:b/>
                <w:sz w:val="20"/>
              </w:rPr>
              <w:t>Western Australian Land Information Authority (Landgate)</w:t>
            </w:r>
          </w:p>
        </w:tc>
        <w:tc>
          <w:tcPr>
            <w:tcW w:w="2046" w:type="dxa"/>
            <w:shd w:val="clear" w:color="auto" w:fill="D2DFED"/>
          </w:tcPr>
          <w:p>
            <w:pPr>
              <w:pStyle w:val="TableParagraph"/>
              <w:ind w:right="301"/>
              <w:rPr>
                <w:sz w:val="20"/>
              </w:rPr>
            </w:pPr>
            <w:r>
              <w:rPr>
                <w:w w:val="95"/>
                <w:sz w:val="20"/>
              </w:rPr>
              <w:t>923</w:t>
            </w:r>
          </w:p>
        </w:tc>
        <w:tc>
          <w:tcPr>
            <w:tcW w:w="1458" w:type="dxa"/>
            <w:tcBorders>
              <w:right w:val="single" w:sz="4" w:space="0" w:color="000000"/>
            </w:tcBorders>
            <w:shd w:val="clear" w:color="auto" w:fill="D2DFED"/>
          </w:tcPr>
          <w:p>
            <w:pPr>
              <w:pStyle w:val="TableParagraph"/>
              <w:ind w:right="100"/>
              <w:rPr>
                <w:sz w:val="20"/>
              </w:rPr>
            </w:pPr>
            <w:r>
              <w:rPr>
                <w:w w:val="95"/>
                <w:sz w:val="20"/>
              </w:rPr>
              <w:t>1,010</w:t>
            </w:r>
          </w:p>
        </w:tc>
      </w:tr>
      <w:tr>
        <w:trPr>
          <w:trHeight w:val="244" w:hRule="atLeast"/>
        </w:trPr>
        <w:tc>
          <w:tcPr>
            <w:tcW w:w="6198" w:type="dxa"/>
            <w:tcBorders>
              <w:left w:val="single" w:sz="4" w:space="0" w:color="000000"/>
              <w:bottom w:val="single" w:sz="4" w:space="0" w:color="000000"/>
            </w:tcBorders>
          </w:tcPr>
          <w:p>
            <w:pPr>
              <w:pStyle w:val="TableParagraph"/>
              <w:ind w:left="107"/>
              <w:jc w:val="left"/>
              <w:rPr>
                <w:b/>
                <w:sz w:val="20"/>
              </w:rPr>
            </w:pPr>
            <w:r>
              <w:rPr>
                <w:b/>
                <w:sz w:val="20"/>
              </w:rPr>
              <w:t>Swan TAFE</w:t>
            </w:r>
          </w:p>
        </w:tc>
        <w:tc>
          <w:tcPr>
            <w:tcW w:w="2046" w:type="dxa"/>
            <w:tcBorders>
              <w:bottom w:val="single" w:sz="4" w:space="0" w:color="000000"/>
            </w:tcBorders>
          </w:tcPr>
          <w:p>
            <w:pPr>
              <w:pStyle w:val="TableParagraph"/>
              <w:ind w:right="301"/>
              <w:rPr>
                <w:sz w:val="20"/>
              </w:rPr>
            </w:pPr>
            <w:r>
              <w:rPr>
                <w:w w:val="95"/>
                <w:sz w:val="20"/>
              </w:rPr>
              <w:t>839</w:t>
            </w:r>
          </w:p>
        </w:tc>
        <w:tc>
          <w:tcPr>
            <w:tcW w:w="1458" w:type="dxa"/>
            <w:tcBorders>
              <w:bottom w:val="single" w:sz="4" w:space="0" w:color="000000"/>
              <w:right w:val="single" w:sz="4" w:space="0" w:color="000000"/>
            </w:tcBorders>
          </w:tcPr>
          <w:p>
            <w:pPr>
              <w:pStyle w:val="TableParagraph"/>
              <w:ind w:right="100"/>
              <w:rPr>
                <w:sz w:val="20"/>
              </w:rPr>
            </w:pPr>
            <w:r>
              <w:rPr>
                <w:w w:val="95"/>
                <w:sz w:val="20"/>
              </w:rPr>
              <w:t>1,057</w:t>
            </w:r>
          </w:p>
        </w:tc>
      </w:tr>
    </w:tbl>
    <w:p>
      <w:pPr>
        <w:spacing w:line="240" w:lineRule="auto" w:before="6"/>
        <w:rPr>
          <w:sz w:val="19"/>
        </w:rPr>
      </w:pPr>
    </w:p>
    <w:p>
      <w:pPr>
        <w:pStyle w:val="BodyText"/>
        <w:spacing w:line="244" w:lineRule="auto" w:before="1"/>
        <w:ind w:left="220" w:right="677"/>
        <w:jc w:val="both"/>
      </w:pPr>
      <w:r>
        <w:rPr>
          <w:position w:val="10"/>
          <w:sz w:val="13"/>
        </w:rPr>
        <w:t>1</w:t>
      </w:r>
      <w:r>
        <w:rPr/>
        <w:t>Paid FTE is a snapshot of employees who were paid as at the pay day prior to 31 December 2008 of data submitted from 126 agencies. FTEs have been rounded to whole numbers. This methodology may differ from those used by other public sector agencies.</w:t>
      </w:r>
    </w:p>
    <w:p>
      <w:pPr>
        <w:pStyle w:val="ListParagraph"/>
        <w:numPr>
          <w:ilvl w:val="0"/>
          <w:numId w:val="2"/>
        </w:numPr>
        <w:tabs>
          <w:tab w:pos="370" w:val="left" w:leader="none"/>
        </w:tabs>
        <w:spacing w:line="219" w:lineRule="exact" w:before="0" w:after="0"/>
        <w:ind w:left="369" w:right="0" w:hanging="150"/>
        <w:jc w:val="left"/>
        <w:rPr>
          <w:sz w:val="16"/>
        </w:rPr>
      </w:pPr>
      <w:r>
        <w:rPr>
          <w:sz w:val="16"/>
        </w:rPr>
        <w:t>Paid head count is a snapshot as at the pay day prior to 31 December 2008 and includes all permanent, fixed term</w:t>
      </w:r>
      <w:r>
        <w:rPr>
          <w:spacing w:val="29"/>
          <w:sz w:val="16"/>
        </w:rPr>
        <w:t> </w:t>
      </w:r>
      <w:r>
        <w:rPr>
          <w:sz w:val="16"/>
        </w:rPr>
        <w:t>and</w:t>
      </w:r>
    </w:p>
    <w:p>
      <w:pPr>
        <w:pStyle w:val="BodyText"/>
        <w:spacing w:line="166" w:lineRule="exact" w:before="8"/>
        <w:ind w:left="220"/>
        <w:jc w:val="both"/>
      </w:pPr>
      <w:r>
        <w:rPr/>
        <w:t>casual employees paid during that pay period.</w:t>
      </w:r>
    </w:p>
    <w:p>
      <w:pPr>
        <w:pStyle w:val="ListParagraph"/>
        <w:numPr>
          <w:ilvl w:val="0"/>
          <w:numId w:val="2"/>
        </w:numPr>
        <w:tabs>
          <w:tab w:pos="329" w:val="left" w:leader="none"/>
        </w:tabs>
        <w:spacing w:line="238" w:lineRule="exact" w:before="0" w:after="0"/>
        <w:ind w:left="328" w:right="0" w:hanging="109"/>
        <w:jc w:val="both"/>
        <w:rPr>
          <w:sz w:val="16"/>
        </w:rPr>
      </w:pPr>
      <w:r>
        <w:rPr>
          <w:sz w:val="16"/>
        </w:rPr>
        <w:t>On 20 January 2009, the FTE and paid head count for the Department of Environment and Conservation (DEC) for</w:t>
      </w:r>
      <w:r>
        <w:rPr>
          <w:spacing w:val="-14"/>
          <w:sz w:val="16"/>
        </w:rPr>
        <w:t> </w:t>
      </w:r>
      <w:r>
        <w:rPr>
          <w:sz w:val="16"/>
        </w:rPr>
        <w:t>December</w:t>
      </w:r>
    </w:p>
    <w:p>
      <w:pPr>
        <w:pStyle w:val="BodyText"/>
        <w:spacing w:before="8"/>
        <w:ind w:left="220" w:right="679"/>
        <w:jc w:val="both"/>
      </w:pPr>
      <w:r>
        <w:rPr/>
        <w:t>2008 were published as 2,364 and 2,392 respectively. The Public Sector Commission was subsequently advised by DEC that the correct FTE and paid head count should have been 1,999 and 2,286 respectively. The Public Sector FTE total was therefore amended from 110,922 to 110,557 and the total paid head count from 141,396 to</w:t>
      </w:r>
      <w:r>
        <w:rPr>
          <w:spacing w:val="-12"/>
        </w:rPr>
        <w:t> </w:t>
      </w:r>
      <w:r>
        <w:rPr/>
        <w:t>141,290.</w:t>
      </w:r>
    </w:p>
    <w:p>
      <w:pPr>
        <w:pStyle w:val="ListParagraph"/>
        <w:numPr>
          <w:ilvl w:val="0"/>
          <w:numId w:val="2"/>
        </w:numPr>
        <w:tabs>
          <w:tab w:pos="370" w:val="left" w:leader="none"/>
        </w:tabs>
        <w:spacing w:line="222" w:lineRule="exact" w:before="0" w:after="0"/>
        <w:ind w:left="369" w:right="0" w:hanging="150"/>
        <w:jc w:val="left"/>
        <w:rPr>
          <w:sz w:val="16"/>
        </w:rPr>
      </w:pPr>
      <w:r>
        <w:rPr>
          <w:sz w:val="16"/>
        </w:rPr>
        <w:t>The Department of the Attorney General FTE and head count exclude Judiciary, Board Members, Tribunal members</w:t>
      </w:r>
      <w:r>
        <w:rPr>
          <w:spacing w:val="5"/>
          <w:sz w:val="16"/>
        </w:rPr>
        <w:t> </w:t>
      </w:r>
      <w:r>
        <w:rPr>
          <w:sz w:val="16"/>
        </w:rPr>
        <w:t>and</w:t>
      </w:r>
    </w:p>
    <w:p>
      <w:pPr>
        <w:pStyle w:val="BodyText"/>
        <w:spacing w:before="8"/>
        <w:ind w:left="220" w:right="672"/>
        <w:jc w:val="both"/>
      </w:pPr>
      <w:r>
        <w:rPr/>
        <w:t>personal staff to the Judiciary as they are not employed by DotAG. This change was effective from the September 2008 quarter. Data from the Office of the Public Advocate and the Public Trust Office is included in the Department of the Attorney General.</w:t>
      </w:r>
    </w:p>
    <w:p>
      <w:pPr>
        <w:spacing w:after="0"/>
        <w:jc w:val="both"/>
        <w:sectPr>
          <w:type w:val="continuous"/>
          <w:pgSz w:w="11910" w:h="16840"/>
          <w:pgMar w:top="1420" w:bottom="280" w:left="1220" w:right="76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26"/>
        <w:gridCol w:w="1336"/>
        <w:gridCol w:w="1441"/>
      </w:tblGrid>
      <w:tr>
        <w:trPr>
          <w:trHeight w:val="489" w:hRule="atLeast"/>
        </w:trPr>
        <w:tc>
          <w:tcPr>
            <w:tcW w:w="6926" w:type="dxa"/>
            <w:tcBorders>
              <w:top w:val="single" w:sz="4" w:space="0" w:color="000000"/>
              <w:left w:val="single" w:sz="4" w:space="0" w:color="000000"/>
              <w:bottom w:val="single" w:sz="4" w:space="0" w:color="000000"/>
            </w:tcBorders>
          </w:tcPr>
          <w:p>
            <w:pPr>
              <w:pStyle w:val="TableParagraph"/>
              <w:spacing w:line="243" w:lineRule="exact"/>
              <w:ind w:left="3064" w:right="3214"/>
              <w:jc w:val="center"/>
              <w:rPr>
                <w:b/>
                <w:sz w:val="20"/>
              </w:rPr>
            </w:pPr>
            <w:r>
              <w:rPr>
                <w:b/>
                <w:sz w:val="20"/>
              </w:rPr>
              <w:t>Agency</w:t>
            </w:r>
          </w:p>
        </w:tc>
        <w:tc>
          <w:tcPr>
            <w:tcW w:w="1336" w:type="dxa"/>
            <w:tcBorders>
              <w:top w:val="single" w:sz="4" w:space="0" w:color="000000"/>
              <w:bottom w:val="single" w:sz="4" w:space="0" w:color="000000"/>
            </w:tcBorders>
          </w:tcPr>
          <w:p>
            <w:pPr>
              <w:pStyle w:val="TableParagraph"/>
              <w:spacing w:line="243" w:lineRule="exact"/>
              <w:ind w:left="446" w:right="487"/>
              <w:jc w:val="center"/>
              <w:rPr>
                <w:b/>
                <w:sz w:val="20"/>
              </w:rPr>
            </w:pPr>
            <w:r>
              <w:rPr>
                <w:b/>
                <w:sz w:val="20"/>
              </w:rPr>
              <w:t>Paid</w:t>
            </w:r>
          </w:p>
          <w:p>
            <w:pPr>
              <w:pStyle w:val="TableParagraph"/>
              <w:spacing w:before="1"/>
              <w:ind w:left="446" w:right="487"/>
              <w:jc w:val="center"/>
              <w:rPr>
                <w:b/>
                <w:sz w:val="20"/>
              </w:rPr>
            </w:pPr>
            <w:r>
              <w:rPr>
                <w:b/>
                <w:sz w:val="20"/>
              </w:rPr>
              <w:t>FTE</w:t>
            </w:r>
          </w:p>
        </w:tc>
        <w:tc>
          <w:tcPr>
            <w:tcW w:w="1441" w:type="dxa"/>
            <w:tcBorders>
              <w:top w:val="single" w:sz="4" w:space="0" w:color="000000"/>
              <w:bottom w:val="single" w:sz="4" w:space="0" w:color="000000"/>
              <w:right w:val="single" w:sz="4" w:space="0" w:color="000000"/>
            </w:tcBorders>
          </w:tcPr>
          <w:p>
            <w:pPr>
              <w:pStyle w:val="TableParagraph"/>
              <w:spacing w:line="243" w:lineRule="exact"/>
              <w:ind w:left="265" w:right="152"/>
              <w:jc w:val="center"/>
              <w:rPr>
                <w:b/>
                <w:sz w:val="20"/>
              </w:rPr>
            </w:pPr>
            <w:r>
              <w:rPr>
                <w:b/>
                <w:sz w:val="20"/>
              </w:rPr>
              <w:t>Paid</w:t>
            </w:r>
          </w:p>
          <w:p>
            <w:pPr>
              <w:pStyle w:val="TableParagraph"/>
              <w:spacing w:before="1"/>
              <w:ind w:left="309" w:right="152"/>
              <w:jc w:val="center"/>
              <w:rPr>
                <w:b/>
                <w:sz w:val="20"/>
              </w:rPr>
            </w:pPr>
            <w:r>
              <w:rPr>
                <w:b/>
                <w:sz w:val="20"/>
              </w:rPr>
              <w:t>head count</w:t>
            </w:r>
          </w:p>
        </w:tc>
      </w:tr>
      <w:tr>
        <w:trPr>
          <w:trHeight w:val="244" w:hRule="atLeast"/>
        </w:trPr>
        <w:tc>
          <w:tcPr>
            <w:tcW w:w="6926" w:type="dxa"/>
            <w:tcBorders>
              <w:top w:val="single" w:sz="4" w:space="0" w:color="000000"/>
              <w:left w:val="single" w:sz="4" w:space="0" w:color="000000"/>
            </w:tcBorders>
            <w:shd w:val="clear" w:color="auto" w:fill="D2DFED"/>
          </w:tcPr>
          <w:p>
            <w:pPr>
              <w:pStyle w:val="TableParagraph"/>
              <w:ind w:left="107"/>
              <w:jc w:val="left"/>
              <w:rPr>
                <w:b/>
                <w:sz w:val="20"/>
              </w:rPr>
            </w:pPr>
            <w:r>
              <w:rPr>
                <w:b/>
                <w:sz w:val="20"/>
              </w:rPr>
              <w:t>Department of Industry and Resources</w:t>
            </w:r>
          </w:p>
        </w:tc>
        <w:tc>
          <w:tcPr>
            <w:tcW w:w="1336" w:type="dxa"/>
            <w:tcBorders>
              <w:top w:val="single" w:sz="4" w:space="0" w:color="000000"/>
            </w:tcBorders>
            <w:shd w:val="clear" w:color="auto" w:fill="D2DFED"/>
          </w:tcPr>
          <w:p>
            <w:pPr>
              <w:pStyle w:val="TableParagraph"/>
              <w:ind w:right="319"/>
              <w:rPr>
                <w:sz w:val="20"/>
              </w:rPr>
            </w:pPr>
            <w:r>
              <w:rPr>
                <w:w w:val="95"/>
                <w:sz w:val="20"/>
              </w:rPr>
              <w:t>821</w:t>
            </w:r>
          </w:p>
        </w:tc>
        <w:tc>
          <w:tcPr>
            <w:tcW w:w="1441" w:type="dxa"/>
            <w:tcBorders>
              <w:top w:val="single" w:sz="4" w:space="0" w:color="000000"/>
              <w:right w:val="single" w:sz="4" w:space="0" w:color="000000"/>
            </w:tcBorders>
            <w:shd w:val="clear" w:color="auto" w:fill="D2DFED"/>
          </w:tcPr>
          <w:p>
            <w:pPr>
              <w:pStyle w:val="TableParagraph"/>
              <w:ind w:right="101"/>
              <w:rPr>
                <w:sz w:val="20"/>
              </w:rPr>
            </w:pPr>
            <w:r>
              <w:rPr>
                <w:w w:val="95"/>
                <w:sz w:val="20"/>
              </w:rPr>
              <w:t>874</w:t>
            </w:r>
          </w:p>
        </w:tc>
      </w:tr>
      <w:tr>
        <w:trPr>
          <w:trHeight w:val="242" w:hRule="atLeast"/>
        </w:trPr>
        <w:tc>
          <w:tcPr>
            <w:tcW w:w="6926" w:type="dxa"/>
            <w:tcBorders>
              <w:left w:val="single" w:sz="4" w:space="0" w:color="000000"/>
            </w:tcBorders>
          </w:tcPr>
          <w:p>
            <w:pPr>
              <w:pStyle w:val="TableParagraph"/>
              <w:spacing w:line="222" w:lineRule="exact"/>
              <w:ind w:left="107"/>
              <w:jc w:val="left"/>
              <w:rPr>
                <w:b/>
                <w:sz w:val="20"/>
              </w:rPr>
            </w:pPr>
            <w:r>
              <w:rPr>
                <w:b/>
                <w:sz w:val="20"/>
              </w:rPr>
              <w:t>Central TAFE</w:t>
            </w:r>
          </w:p>
        </w:tc>
        <w:tc>
          <w:tcPr>
            <w:tcW w:w="1336" w:type="dxa"/>
          </w:tcPr>
          <w:p>
            <w:pPr>
              <w:pStyle w:val="TableParagraph"/>
              <w:spacing w:line="222" w:lineRule="exact"/>
              <w:ind w:right="319"/>
              <w:rPr>
                <w:sz w:val="20"/>
              </w:rPr>
            </w:pPr>
            <w:r>
              <w:rPr>
                <w:w w:val="95"/>
                <w:sz w:val="20"/>
              </w:rPr>
              <w:t>778</w:t>
            </w:r>
          </w:p>
        </w:tc>
        <w:tc>
          <w:tcPr>
            <w:tcW w:w="1441" w:type="dxa"/>
            <w:tcBorders>
              <w:right w:val="single" w:sz="4" w:space="0" w:color="000000"/>
            </w:tcBorders>
          </w:tcPr>
          <w:p>
            <w:pPr>
              <w:pStyle w:val="TableParagraph"/>
              <w:spacing w:line="222" w:lineRule="exact"/>
              <w:ind w:right="101"/>
              <w:rPr>
                <w:sz w:val="20"/>
              </w:rPr>
            </w:pPr>
            <w:r>
              <w:rPr>
                <w:w w:val="95"/>
                <w:sz w:val="20"/>
              </w:rPr>
              <w:t>1,011</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Department of Culture and the Arts</w:t>
            </w:r>
          </w:p>
        </w:tc>
        <w:tc>
          <w:tcPr>
            <w:tcW w:w="1336" w:type="dxa"/>
            <w:shd w:val="clear" w:color="auto" w:fill="D2DFED"/>
          </w:tcPr>
          <w:p>
            <w:pPr>
              <w:pStyle w:val="TableParagraph"/>
              <w:ind w:right="319"/>
              <w:rPr>
                <w:sz w:val="20"/>
              </w:rPr>
            </w:pPr>
            <w:r>
              <w:rPr>
                <w:w w:val="95"/>
                <w:sz w:val="20"/>
              </w:rPr>
              <w:t>663</w:t>
            </w:r>
          </w:p>
        </w:tc>
        <w:tc>
          <w:tcPr>
            <w:tcW w:w="1441" w:type="dxa"/>
            <w:tcBorders>
              <w:right w:val="single" w:sz="4" w:space="0" w:color="000000"/>
            </w:tcBorders>
            <w:shd w:val="clear" w:color="auto" w:fill="D2DFED"/>
          </w:tcPr>
          <w:p>
            <w:pPr>
              <w:pStyle w:val="TableParagraph"/>
              <w:ind w:right="101"/>
              <w:rPr>
                <w:sz w:val="20"/>
              </w:rPr>
            </w:pPr>
            <w:r>
              <w:rPr>
                <w:w w:val="95"/>
                <w:sz w:val="20"/>
              </w:rPr>
              <w:t>820</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Department of Water</w:t>
            </w:r>
          </w:p>
        </w:tc>
        <w:tc>
          <w:tcPr>
            <w:tcW w:w="1336" w:type="dxa"/>
          </w:tcPr>
          <w:p>
            <w:pPr>
              <w:pStyle w:val="TableParagraph"/>
              <w:ind w:right="319"/>
              <w:rPr>
                <w:sz w:val="20"/>
              </w:rPr>
            </w:pPr>
            <w:r>
              <w:rPr>
                <w:w w:val="95"/>
                <w:sz w:val="20"/>
              </w:rPr>
              <w:t>595</w:t>
            </w:r>
          </w:p>
        </w:tc>
        <w:tc>
          <w:tcPr>
            <w:tcW w:w="1441" w:type="dxa"/>
            <w:tcBorders>
              <w:right w:val="single" w:sz="4" w:space="0" w:color="000000"/>
            </w:tcBorders>
          </w:tcPr>
          <w:p>
            <w:pPr>
              <w:pStyle w:val="TableParagraph"/>
              <w:ind w:right="101"/>
              <w:rPr>
                <w:sz w:val="20"/>
              </w:rPr>
            </w:pPr>
            <w:r>
              <w:rPr>
                <w:w w:val="95"/>
                <w:sz w:val="20"/>
              </w:rPr>
              <w:t>660</w:t>
            </w:r>
          </w:p>
        </w:tc>
      </w:tr>
      <w:tr>
        <w:trPr>
          <w:trHeight w:val="242" w:hRule="atLeast"/>
        </w:trPr>
        <w:tc>
          <w:tcPr>
            <w:tcW w:w="6926" w:type="dxa"/>
            <w:tcBorders>
              <w:left w:val="single" w:sz="4" w:space="0" w:color="000000"/>
            </w:tcBorders>
            <w:shd w:val="clear" w:color="auto" w:fill="D2DFED"/>
          </w:tcPr>
          <w:p>
            <w:pPr>
              <w:pStyle w:val="TableParagraph"/>
              <w:spacing w:line="222" w:lineRule="exact"/>
              <w:ind w:left="107"/>
              <w:jc w:val="left"/>
              <w:rPr>
                <w:b/>
                <w:sz w:val="20"/>
              </w:rPr>
            </w:pPr>
            <w:r>
              <w:rPr>
                <w:b/>
                <w:sz w:val="20"/>
              </w:rPr>
              <w:t>Electricity Generation Corporation (Verve Energy)</w:t>
            </w:r>
          </w:p>
        </w:tc>
        <w:tc>
          <w:tcPr>
            <w:tcW w:w="1336" w:type="dxa"/>
            <w:shd w:val="clear" w:color="auto" w:fill="D2DFED"/>
          </w:tcPr>
          <w:p>
            <w:pPr>
              <w:pStyle w:val="TableParagraph"/>
              <w:spacing w:line="222" w:lineRule="exact"/>
              <w:ind w:right="319"/>
              <w:rPr>
                <w:sz w:val="20"/>
              </w:rPr>
            </w:pPr>
            <w:r>
              <w:rPr>
                <w:w w:val="95"/>
                <w:sz w:val="20"/>
              </w:rPr>
              <w:t>574</w:t>
            </w:r>
          </w:p>
        </w:tc>
        <w:tc>
          <w:tcPr>
            <w:tcW w:w="1441" w:type="dxa"/>
            <w:tcBorders>
              <w:right w:val="single" w:sz="4" w:space="0" w:color="000000"/>
            </w:tcBorders>
            <w:shd w:val="clear" w:color="auto" w:fill="D2DFED"/>
          </w:tcPr>
          <w:p>
            <w:pPr>
              <w:pStyle w:val="TableParagraph"/>
              <w:spacing w:line="222" w:lineRule="exact"/>
              <w:ind w:right="101"/>
              <w:rPr>
                <w:sz w:val="20"/>
              </w:rPr>
            </w:pPr>
            <w:r>
              <w:rPr>
                <w:w w:val="95"/>
                <w:sz w:val="20"/>
              </w:rPr>
              <w:t>586</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Challenger TAFE</w:t>
            </w:r>
          </w:p>
        </w:tc>
        <w:tc>
          <w:tcPr>
            <w:tcW w:w="1336" w:type="dxa"/>
          </w:tcPr>
          <w:p>
            <w:pPr>
              <w:pStyle w:val="TableParagraph"/>
              <w:ind w:right="319"/>
              <w:rPr>
                <w:sz w:val="20"/>
              </w:rPr>
            </w:pPr>
            <w:r>
              <w:rPr>
                <w:w w:val="95"/>
                <w:sz w:val="20"/>
              </w:rPr>
              <w:t>561</w:t>
            </w:r>
          </w:p>
        </w:tc>
        <w:tc>
          <w:tcPr>
            <w:tcW w:w="1441" w:type="dxa"/>
            <w:tcBorders>
              <w:right w:val="single" w:sz="4" w:space="0" w:color="000000"/>
            </w:tcBorders>
          </w:tcPr>
          <w:p>
            <w:pPr>
              <w:pStyle w:val="TableParagraph"/>
              <w:ind w:right="101"/>
              <w:rPr>
                <w:sz w:val="20"/>
              </w:rPr>
            </w:pPr>
            <w:r>
              <w:rPr>
                <w:w w:val="95"/>
                <w:sz w:val="20"/>
              </w:rPr>
              <w:t>727</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Department of the Premier and Cabinet</w:t>
            </w:r>
          </w:p>
        </w:tc>
        <w:tc>
          <w:tcPr>
            <w:tcW w:w="1336" w:type="dxa"/>
            <w:shd w:val="clear" w:color="auto" w:fill="D2DFED"/>
          </w:tcPr>
          <w:p>
            <w:pPr>
              <w:pStyle w:val="TableParagraph"/>
              <w:ind w:right="319"/>
              <w:rPr>
                <w:sz w:val="20"/>
              </w:rPr>
            </w:pPr>
            <w:r>
              <w:rPr>
                <w:w w:val="95"/>
                <w:sz w:val="20"/>
              </w:rPr>
              <w:t>409</w:t>
            </w:r>
          </w:p>
        </w:tc>
        <w:tc>
          <w:tcPr>
            <w:tcW w:w="1441" w:type="dxa"/>
            <w:tcBorders>
              <w:right w:val="single" w:sz="4" w:space="0" w:color="000000"/>
            </w:tcBorders>
            <w:shd w:val="clear" w:color="auto" w:fill="D2DFED"/>
          </w:tcPr>
          <w:p>
            <w:pPr>
              <w:pStyle w:val="TableParagraph"/>
              <w:ind w:right="101"/>
              <w:rPr>
                <w:sz w:val="20"/>
              </w:rPr>
            </w:pPr>
            <w:r>
              <w:rPr>
                <w:w w:val="95"/>
                <w:sz w:val="20"/>
              </w:rPr>
              <w:t>480</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Department of Fisheries</w:t>
            </w:r>
          </w:p>
        </w:tc>
        <w:tc>
          <w:tcPr>
            <w:tcW w:w="1336" w:type="dxa"/>
          </w:tcPr>
          <w:p>
            <w:pPr>
              <w:pStyle w:val="TableParagraph"/>
              <w:ind w:right="319"/>
              <w:rPr>
                <w:sz w:val="20"/>
              </w:rPr>
            </w:pPr>
            <w:r>
              <w:rPr>
                <w:w w:val="95"/>
                <w:sz w:val="20"/>
              </w:rPr>
              <w:t>377</w:t>
            </w:r>
          </w:p>
        </w:tc>
        <w:tc>
          <w:tcPr>
            <w:tcW w:w="1441" w:type="dxa"/>
            <w:tcBorders>
              <w:right w:val="single" w:sz="4" w:space="0" w:color="000000"/>
            </w:tcBorders>
          </w:tcPr>
          <w:p>
            <w:pPr>
              <w:pStyle w:val="TableParagraph"/>
              <w:ind w:right="101"/>
              <w:rPr>
                <w:sz w:val="20"/>
              </w:rPr>
            </w:pPr>
            <w:r>
              <w:rPr>
                <w:w w:val="95"/>
                <w:sz w:val="20"/>
              </w:rPr>
              <w:t>469</w:t>
            </w:r>
          </w:p>
        </w:tc>
      </w:tr>
      <w:tr>
        <w:trPr>
          <w:trHeight w:val="242" w:hRule="atLeast"/>
        </w:trPr>
        <w:tc>
          <w:tcPr>
            <w:tcW w:w="6926" w:type="dxa"/>
            <w:tcBorders>
              <w:left w:val="single" w:sz="4" w:space="0" w:color="000000"/>
            </w:tcBorders>
            <w:shd w:val="clear" w:color="auto" w:fill="D2DFED"/>
          </w:tcPr>
          <w:p>
            <w:pPr>
              <w:pStyle w:val="TableParagraph"/>
              <w:spacing w:line="222" w:lineRule="exact"/>
              <w:ind w:left="107"/>
              <w:jc w:val="left"/>
              <w:rPr>
                <w:b/>
                <w:sz w:val="20"/>
              </w:rPr>
            </w:pPr>
            <w:r>
              <w:rPr>
                <w:b/>
                <w:sz w:val="20"/>
              </w:rPr>
              <w:t>Electricity Retail Corporation (Synergy)</w:t>
            </w:r>
          </w:p>
        </w:tc>
        <w:tc>
          <w:tcPr>
            <w:tcW w:w="1336" w:type="dxa"/>
            <w:shd w:val="clear" w:color="auto" w:fill="D2DFED"/>
          </w:tcPr>
          <w:p>
            <w:pPr>
              <w:pStyle w:val="TableParagraph"/>
              <w:spacing w:line="222" w:lineRule="exact"/>
              <w:ind w:right="319"/>
              <w:rPr>
                <w:sz w:val="20"/>
              </w:rPr>
            </w:pPr>
            <w:r>
              <w:rPr>
                <w:w w:val="95"/>
                <w:sz w:val="20"/>
              </w:rPr>
              <w:t>337</w:t>
            </w:r>
          </w:p>
        </w:tc>
        <w:tc>
          <w:tcPr>
            <w:tcW w:w="1441" w:type="dxa"/>
            <w:tcBorders>
              <w:right w:val="single" w:sz="4" w:space="0" w:color="000000"/>
            </w:tcBorders>
            <w:shd w:val="clear" w:color="auto" w:fill="D2DFED"/>
          </w:tcPr>
          <w:p>
            <w:pPr>
              <w:pStyle w:val="TableParagraph"/>
              <w:spacing w:line="222" w:lineRule="exact"/>
              <w:ind w:right="101"/>
              <w:rPr>
                <w:sz w:val="20"/>
              </w:rPr>
            </w:pPr>
            <w:r>
              <w:rPr>
                <w:w w:val="95"/>
                <w:sz w:val="20"/>
              </w:rPr>
              <w:t>360</w:t>
            </w:r>
          </w:p>
        </w:tc>
      </w:tr>
      <w:tr>
        <w:trPr>
          <w:trHeight w:val="256" w:hRule="atLeast"/>
        </w:trPr>
        <w:tc>
          <w:tcPr>
            <w:tcW w:w="6926" w:type="dxa"/>
            <w:tcBorders>
              <w:left w:val="single" w:sz="4" w:space="0" w:color="000000"/>
            </w:tcBorders>
          </w:tcPr>
          <w:p>
            <w:pPr>
              <w:pStyle w:val="TableParagraph"/>
              <w:spacing w:line="237" w:lineRule="exact"/>
              <w:ind w:left="107"/>
              <w:jc w:val="left"/>
              <w:rPr>
                <w:b/>
                <w:sz w:val="20"/>
              </w:rPr>
            </w:pPr>
            <w:r>
              <w:rPr>
                <w:b/>
                <w:sz w:val="20"/>
              </w:rPr>
              <w:t>Racing and Wagering Western Australia</w:t>
            </w:r>
          </w:p>
        </w:tc>
        <w:tc>
          <w:tcPr>
            <w:tcW w:w="1336" w:type="dxa"/>
          </w:tcPr>
          <w:p>
            <w:pPr>
              <w:pStyle w:val="TableParagraph"/>
              <w:spacing w:line="237" w:lineRule="exact"/>
              <w:ind w:right="319"/>
              <w:rPr>
                <w:sz w:val="20"/>
              </w:rPr>
            </w:pPr>
            <w:r>
              <w:rPr>
                <w:w w:val="95"/>
                <w:sz w:val="20"/>
              </w:rPr>
              <w:t>328</w:t>
            </w:r>
          </w:p>
        </w:tc>
        <w:tc>
          <w:tcPr>
            <w:tcW w:w="1441" w:type="dxa"/>
            <w:tcBorders>
              <w:right w:val="single" w:sz="4" w:space="0" w:color="000000"/>
            </w:tcBorders>
          </w:tcPr>
          <w:p>
            <w:pPr>
              <w:pStyle w:val="TableParagraph"/>
              <w:spacing w:line="237" w:lineRule="exact"/>
              <w:ind w:right="101"/>
              <w:rPr>
                <w:sz w:val="20"/>
              </w:rPr>
            </w:pPr>
            <w:r>
              <w:rPr>
                <w:w w:val="95"/>
                <w:sz w:val="20"/>
              </w:rPr>
              <w:t>444</w:t>
            </w:r>
          </w:p>
        </w:tc>
      </w:tr>
      <w:tr>
        <w:trPr>
          <w:trHeight w:val="242" w:hRule="atLeast"/>
        </w:trPr>
        <w:tc>
          <w:tcPr>
            <w:tcW w:w="6926" w:type="dxa"/>
            <w:tcBorders>
              <w:left w:val="single" w:sz="4" w:space="0" w:color="000000"/>
            </w:tcBorders>
            <w:shd w:val="clear" w:color="auto" w:fill="D2DFED"/>
          </w:tcPr>
          <w:p>
            <w:pPr>
              <w:pStyle w:val="TableParagraph"/>
              <w:spacing w:line="222" w:lineRule="exact"/>
              <w:ind w:left="107"/>
              <w:jc w:val="left"/>
              <w:rPr>
                <w:b/>
                <w:sz w:val="20"/>
              </w:rPr>
            </w:pPr>
            <w:r>
              <w:rPr>
                <w:b/>
                <w:sz w:val="20"/>
              </w:rPr>
              <w:t>Insurance Commission of Western Australia</w:t>
            </w:r>
          </w:p>
        </w:tc>
        <w:tc>
          <w:tcPr>
            <w:tcW w:w="1336" w:type="dxa"/>
            <w:shd w:val="clear" w:color="auto" w:fill="D2DFED"/>
          </w:tcPr>
          <w:p>
            <w:pPr>
              <w:pStyle w:val="TableParagraph"/>
              <w:spacing w:line="222" w:lineRule="exact"/>
              <w:ind w:right="319"/>
              <w:rPr>
                <w:sz w:val="20"/>
              </w:rPr>
            </w:pPr>
            <w:r>
              <w:rPr>
                <w:w w:val="95"/>
                <w:sz w:val="20"/>
              </w:rPr>
              <w:t>322</w:t>
            </w:r>
          </w:p>
        </w:tc>
        <w:tc>
          <w:tcPr>
            <w:tcW w:w="1441" w:type="dxa"/>
            <w:tcBorders>
              <w:right w:val="single" w:sz="4" w:space="0" w:color="000000"/>
            </w:tcBorders>
            <w:shd w:val="clear" w:color="auto" w:fill="D2DFED"/>
          </w:tcPr>
          <w:p>
            <w:pPr>
              <w:pStyle w:val="TableParagraph"/>
              <w:spacing w:line="222" w:lineRule="exact"/>
              <w:ind w:right="101"/>
              <w:rPr>
                <w:sz w:val="20"/>
              </w:rPr>
            </w:pPr>
            <w:r>
              <w:rPr>
                <w:w w:val="95"/>
                <w:sz w:val="20"/>
              </w:rPr>
              <w:t>341</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West Coast TAFE</w:t>
            </w:r>
          </w:p>
        </w:tc>
        <w:tc>
          <w:tcPr>
            <w:tcW w:w="1336" w:type="dxa"/>
          </w:tcPr>
          <w:p>
            <w:pPr>
              <w:pStyle w:val="TableParagraph"/>
              <w:ind w:right="319"/>
              <w:rPr>
                <w:sz w:val="20"/>
              </w:rPr>
            </w:pPr>
            <w:r>
              <w:rPr>
                <w:w w:val="95"/>
                <w:sz w:val="20"/>
              </w:rPr>
              <w:t>320</w:t>
            </w:r>
          </w:p>
        </w:tc>
        <w:tc>
          <w:tcPr>
            <w:tcW w:w="1441" w:type="dxa"/>
            <w:tcBorders>
              <w:right w:val="single" w:sz="4" w:space="0" w:color="000000"/>
            </w:tcBorders>
          </w:tcPr>
          <w:p>
            <w:pPr>
              <w:pStyle w:val="TableParagraph"/>
              <w:ind w:right="101"/>
              <w:rPr>
                <w:sz w:val="20"/>
              </w:rPr>
            </w:pPr>
            <w:r>
              <w:rPr>
                <w:w w:val="95"/>
                <w:sz w:val="20"/>
              </w:rPr>
              <w:t>470</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Fremantle Port Authority</w:t>
            </w:r>
          </w:p>
        </w:tc>
        <w:tc>
          <w:tcPr>
            <w:tcW w:w="1336" w:type="dxa"/>
            <w:shd w:val="clear" w:color="auto" w:fill="D2DFED"/>
          </w:tcPr>
          <w:p>
            <w:pPr>
              <w:pStyle w:val="TableParagraph"/>
              <w:ind w:right="319"/>
              <w:rPr>
                <w:sz w:val="20"/>
              </w:rPr>
            </w:pPr>
            <w:r>
              <w:rPr>
                <w:w w:val="95"/>
                <w:sz w:val="20"/>
              </w:rPr>
              <w:t>307</w:t>
            </w:r>
          </w:p>
        </w:tc>
        <w:tc>
          <w:tcPr>
            <w:tcW w:w="1441" w:type="dxa"/>
            <w:tcBorders>
              <w:right w:val="single" w:sz="4" w:space="0" w:color="000000"/>
            </w:tcBorders>
            <w:shd w:val="clear" w:color="auto" w:fill="D2DFED"/>
          </w:tcPr>
          <w:p>
            <w:pPr>
              <w:pStyle w:val="TableParagraph"/>
              <w:ind w:right="101"/>
              <w:rPr>
                <w:sz w:val="20"/>
              </w:rPr>
            </w:pPr>
            <w:r>
              <w:rPr>
                <w:w w:val="95"/>
                <w:sz w:val="20"/>
              </w:rPr>
              <w:t>319</w:t>
            </w:r>
          </w:p>
        </w:tc>
      </w:tr>
      <w:tr>
        <w:trPr>
          <w:trHeight w:val="242" w:hRule="atLeast"/>
        </w:trPr>
        <w:tc>
          <w:tcPr>
            <w:tcW w:w="6926" w:type="dxa"/>
            <w:tcBorders>
              <w:left w:val="single" w:sz="4" w:space="0" w:color="000000"/>
            </w:tcBorders>
          </w:tcPr>
          <w:p>
            <w:pPr>
              <w:pStyle w:val="TableParagraph"/>
              <w:spacing w:line="223" w:lineRule="exact"/>
              <w:ind w:left="107"/>
              <w:jc w:val="left"/>
              <w:rPr>
                <w:b/>
                <w:sz w:val="20"/>
              </w:rPr>
            </w:pPr>
            <w:r>
              <w:rPr>
                <w:b/>
                <w:sz w:val="20"/>
              </w:rPr>
              <w:t>Regional Power Corporation (Horizon Power)</w:t>
            </w:r>
          </w:p>
        </w:tc>
        <w:tc>
          <w:tcPr>
            <w:tcW w:w="1336" w:type="dxa"/>
          </w:tcPr>
          <w:p>
            <w:pPr>
              <w:pStyle w:val="TableParagraph"/>
              <w:spacing w:line="223" w:lineRule="exact"/>
              <w:ind w:right="319"/>
              <w:rPr>
                <w:sz w:val="20"/>
              </w:rPr>
            </w:pPr>
            <w:r>
              <w:rPr>
                <w:w w:val="95"/>
                <w:sz w:val="20"/>
              </w:rPr>
              <w:t>297</w:t>
            </w:r>
          </w:p>
        </w:tc>
        <w:tc>
          <w:tcPr>
            <w:tcW w:w="1441" w:type="dxa"/>
            <w:tcBorders>
              <w:right w:val="single" w:sz="4" w:space="0" w:color="000000"/>
            </w:tcBorders>
          </w:tcPr>
          <w:p>
            <w:pPr>
              <w:pStyle w:val="TableParagraph"/>
              <w:spacing w:line="223" w:lineRule="exact"/>
              <w:ind w:right="101"/>
              <w:rPr>
                <w:sz w:val="20"/>
              </w:rPr>
            </w:pPr>
            <w:r>
              <w:rPr>
                <w:w w:val="95"/>
                <w:sz w:val="20"/>
              </w:rPr>
              <w:t>300</w:t>
            </w:r>
          </w:p>
        </w:tc>
      </w:tr>
      <w:tr>
        <w:trPr>
          <w:trHeight w:val="245"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Forest Products Commission</w:t>
            </w:r>
          </w:p>
        </w:tc>
        <w:tc>
          <w:tcPr>
            <w:tcW w:w="1336" w:type="dxa"/>
            <w:shd w:val="clear" w:color="auto" w:fill="D2DFED"/>
          </w:tcPr>
          <w:p>
            <w:pPr>
              <w:pStyle w:val="TableParagraph"/>
              <w:ind w:right="319"/>
              <w:rPr>
                <w:sz w:val="20"/>
              </w:rPr>
            </w:pPr>
            <w:r>
              <w:rPr>
                <w:w w:val="95"/>
                <w:sz w:val="20"/>
              </w:rPr>
              <w:t>260</w:t>
            </w:r>
          </w:p>
        </w:tc>
        <w:tc>
          <w:tcPr>
            <w:tcW w:w="1441" w:type="dxa"/>
            <w:tcBorders>
              <w:right w:val="single" w:sz="4" w:space="0" w:color="000000"/>
            </w:tcBorders>
            <w:shd w:val="clear" w:color="auto" w:fill="D2DFED"/>
          </w:tcPr>
          <w:p>
            <w:pPr>
              <w:pStyle w:val="TableParagraph"/>
              <w:ind w:right="101"/>
              <w:rPr>
                <w:sz w:val="20"/>
              </w:rPr>
            </w:pPr>
            <w:r>
              <w:rPr>
                <w:w w:val="95"/>
                <w:sz w:val="20"/>
              </w:rPr>
              <w:t>339</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Legal Aid Commission of Western Australia</w:t>
            </w:r>
          </w:p>
        </w:tc>
        <w:tc>
          <w:tcPr>
            <w:tcW w:w="1336" w:type="dxa"/>
          </w:tcPr>
          <w:p>
            <w:pPr>
              <w:pStyle w:val="TableParagraph"/>
              <w:ind w:right="319"/>
              <w:rPr>
                <w:sz w:val="20"/>
              </w:rPr>
            </w:pPr>
            <w:r>
              <w:rPr>
                <w:w w:val="95"/>
                <w:sz w:val="20"/>
              </w:rPr>
              <w:t>242</w:t>
            </w:r>
          </w:p>
        </w:tc>
        <w:tc>
          <w:tcPr>
            <w:tcW w:w="1441" w:type="dxa"/>
            <w:tcBorders>
              <w:right w:val="single" w:sz="4" w:space="0" w:color="000000"/>
            </w:tcBorders>
          </w:tcPr>
          <w:p>
            <w:pPr>
              <w:pStyle w:val="TableParagraph"/>
              <w:ind w:right="101"/>
              <w:rPr>
                <w:sz w:val="20"/>
              </w:rPr>
            </w:pPr>
            <w:r>
              <w:rPr>
                <w:w w:val="95"/>
                <w:sz w:val="20"/>
              </w:rPr>
              <w:t>287</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South West Regional College of TAFE</w:t>
            </w:r>
          </w:p>
        </w:tc>
        <w:tc>
          <w:tcPr>
            <w:tcW w:w="1336" w:type="dxa"/>
            <w:shd w:val="clear" w:color="auto" w:fill="D2DFED"/>
          </w:tcPr>
          <w:p>
            <w:pPr>
              <w:pStyle w:val="TableParagraph"/>
              <w:ind w:right="319"/>
              <w:rPr>
                <w:sz w:val="20"/>
              </w:rPr>
            </w:pPr>
            <w:r>
              <w:rPr>
                <w:w w:val="95"/>
                <w:sz w:val="20"/>
              </w:rPr>
              <w:t>238</w:t>
            </w:r>
          </w:p>
        </w:tc>
        <w:tc>
          <w:tcPr>
            <w:tcW w:w="1441" w:type="dxa"/>
            <w:tcBorders>
              <w:right w:val="single" w:sz="4" w:space="0" w:color="000000"/>
            </w:tcBorders>
            <w:shd w:val="clear" w:color="auto" w:fill="D2DFED"/>
          </w:tcPr>
          <w:p>
            <w:pPr>
              <w:pStyle w:val="TableParagraph"/>
              <w:ind w:right="101"/>
              <w:rPr>
                <w:sz w:val="20"/>
              </w:rPr>
            </w:pPr>
            <w:r>
              <w:rPr>
                <w:w w:val="95"/>
                <w:sz w:val="20"/>
              </w:rPr>
              <w:t>326</w:t>
            </w:r>
          </w:p>
        </w:tc>
      </w:tr>
      <w:tr>
        <w:trPr>
          <w:trHeight w:val="242" w:hRule="atLeast"/>
        </w:trPr>
        <w:tc>
          <w:tcPr>
            <w:tcW w:w="6926" w:type="dxa"/>
            <w:tcBorders>
              <w:left w:val="single" w:sz="4" w:space="0" w:color="000000"/>
            </w:tcBorders>
          </w:tcPr>
          <w:p>
            <w:pPr>
              <w:pStyle w:val="TableParagraph"/>
              <w:spacing w:line="222" w:lineRule="exact"/>
              <w:ind w:left="107"/>
              <w:jc w:val="left"/>
              <w:rPr>
                <w:b/>
                <w:sz w:val="20"/>
              </w:rPr>
            </w:pPr>
            <w:r>
              <w:rPr>
                <w:b/>
                <w:sz w:val="20"/>
              </w:rPr>
              <w:t>Department for Communities</w:t>
            </w:r>
          </w:p>
        </w:tc>
        <w:tc>
          <w:tcPr>
            <w:tcW w:w="1336" w:type="dxa"/>
          </w:tcPr>
          <w:p>
            <w:pPr>
              <w:pStyle w:val="TableParagraph"/>
              <w:spacing w:line="222" w:lineRule="exact"/>
              <w:ind w:right="319"/>
              <w:rPr>
                <w:sz w:val="20"/>
              </w:rPr>
            </w:pPr>
            <w:r>
              <w:rPr>
                <w:w w:val="95"/>
                <w:sz w:val="20"/>
              </w:rPr>
              <w:t>234</w:t>
            </w:r>
          </w:p>
        </w:tc>
        <w:tc>
          <w:tcPr>
            <w:tcW w:w="1441" w:type="dxa"/>
            <w:tcBorders>
              <w:right w:val="single" w:sz="4" w:space="0" w:color="000000"/>
            </w:tcBorders>
          </w:tcPr>
          <w:p>
            <w:pPr>
              <w:pStyle w:val="TableParagraph"/>
              <w:spacing w:line="222" w:lineRule="exact"/>
              <w:ind w:right="101"/>
              <w:rPr>
                <w:sz w:val="20"/>
              </w:rPr>
            </w:pPr>
            <w:r>
              <w:rPr>
                <w:w w:val="95"/>
                <w:sz w:val="20"/>
              </w:rPr>
              <w:t>277</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Gold Corporation</w:t>
            </w:r>
          </w:p>
        </w:tc>
        <w:tc>
          <w:tcPr>
            <w:tcW w:w="1336" w:type="dxa"/>
            <w:shd w:val="clear" w:color="auto" w:fill="D2DFED"/>
          </w:tcPr>
          <w:p>
            <w:pPr>
              <w:pStyle w:val="TableParagraph"/>
              <w:ind w:right="319"/>
              <w:rPr>
                <w:sz w:val="20"/>
              </w:rPr>
            </w:pPr>
            <w:r>
              <w:rPr>
                <w:w w:val="95"/>
                <w:sz w:val="20"/>
              </w:rPr>
              <w:t>229</w:t>
            </w:r>
          </w:p>
        </w:tc>
        <w:tc>
          <w:tcPr>
            <w:tcW w:w="1441" w:type="dxa"/>
            <w:tcBorders>
              <w:right w:val="single" w:sz="4" w:space="0" w:color="000000"/>
            </w:tcBorders>
            <w:shd w:val="clear" w:color="auto" w:fill="D2DFED"/>
          </w:tcPr>
          <w:p>
            <w:pPr>
              <w:pStyle w:val="TableParagraph"/>
              <w:ind w:right="101"/>
              <w:rPr>
                <w:sz w:val="20"/>
              </w:rPr>
            </w:pPr>
            <w:r>
              <w:rPr>
                <w:w w:val="95"/>
                <w:sz w:val="20"/>
              </w:rPr>
              <w:t>241</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Office of the Director of Public Prosecutions</w:t>
            </w:r>
          </w:p>
        </w:tc>
        <w:tc>
          <w:tcPr>
            <w:tcW w:w="1336" w:type="dxa"/>
          </w:tcPr>
          <w:p>
            <w:pPr>
              <w:pStyle w:val="TableParagraph"/>
              <w:ind w:right="319"/>
              <w:rPr>
                <w:sz w:val="20"/>
              </w:rPr>
            </w:pPr>
            <w:r>
              <w:rPr>
                <w:w w:val="95"/>
                <w:sz w:val="20"/>
              </w:rPr>
              <w:t>222</w:t>
            </w:r>
          </w:p>
        </w:tc>
        <w:tc>
          <w:tcPr>
            <w:tcW w:w="1441" w:type="dxa"/>
            <w:tcBorders>
              <w:right w:val="single" w:sz="4" w:space="0" w:color="000000"/>
            </w:tcBorders>
          </w:tcPr>
          <w:p>
            <w:pPr>
              <w:pStyle w:val="TableParagraph"/>
              <w:ind w:right="101"/>
              <w:rPr>
                <w:sz w:val="20"/>
              </w:rPr>
            </w:pPr>
            <w:r>
              <w:rPr>
                <w:w w:val="95"/>
                <w:sz w:val="20"/>
              </w:rPr>
              <w:t>273</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Government Employees Superannuation Board (GESB)</w:t>
            </w:r>
          </w:p>
        </w:tc>
        <w:tc>
          <w:tcPr>
            <w:tcW w:w="1336" w:type="dxa"/>
            <w:shd w:val="clear" w:color="auto" w:fill="D2DFED"/>
          </w:tcPr>
          <w:p>
            <w:pPr>
              <w:pStyle w:val="TableParagraph"/>
              <w:ind w:right="319"/>
              <w:rPr>
                <w:sz w:val="20"/>
              </w:rPr>
            </w:pPr>
            <w:r>
              <w:rPr>
                <w:w w:val="95"/>
                <w:sz w:val="20"/>
              </w:rPr>
              <w:t>219</w:t>
            </w:r>
          </w:p>
        </w:tc>
        <w:tc>
          <w:tcPr>
            <w:tcW w:w="1441" w:type="dxa"/>
            <w:tcBorders>
              <w:right w:val="single" w:sz="4" w:space="0" w:color="000000"/>
            </w:tcBorders>
            <w:shd w:val="clear" w:color="auto" w:fill="D2DFED"/>
          </w:tcPr>
          <w:p>
            <w:pPr>
              <w:pStyle w:val="TableParagraph"/>
              <w:ind w:right="101"/>
              <w:rPr>
                <w:sz w:val="20"/>
              </w:rPr>
            </w:pPr>
            <w:r>
              <w:rPr>
                <w:w w:val="95"/>
                <w:sz w:val="20"/>
              </w:rPr>
              <w:t>265</w:t>
            </w:r>
          </w:p>
        </w:tc>
      </w:tr>
      <w:tr>
        <w:trPr>
          <w:trHeight w:val="242" w:hRule="atLeast"/>
        </w:trPr>
        <w:tc>
          <w:tcPr>
            <w:tcW w:w="6926" w:type="dxa"/>
            <w:tcBorders>
              <w:left w:val="single" w:sz="4" w:space="0" w:color="000000"/>
            </w:tcBorders>
          </w:tcPr>
          <w:p>
            <w:pPr>
              <w:pStyle w:val="TableParagraph"/>
              <w:spacing w:line="222" w:lineRule="exact"/>
              <w:ind w:left="107"/>
              <w:jc w:val="left"/>
              <w:rPr>
                <w:b/>
                <w:sz w:val="20"/>
              </w:rPr>
            </w:pPr>
            <w:r>
              <w:rPr>
                <w:b/>
                <w:sz w:val="20"/>
              </w:rPr>
              <w:t>Western Australian Sports Centre Trust</w:t>
            </w:r>
          </w:p>
        </w:tc>
        <w:tc>
          <w:tcPr>
            <w:tcW w:w="1336" w:type="dxa"/>
          </w:tcPr>
          <w:p>
            <w:pPr>
              <w:pStyle w:val="TableParagraph"/>
              <w:spacing w:line="222" w:lineRule="exact"/>
              <w:ind w:right="319"/>
              <w:rPr>
                <w:sz w:val="20"/>
              </w:rPr>
            </w:pPr>
            <w:r>
              <w:rPr>
                <w:w w:val="95"/>
                <w:sz w:val="20"/>
              </w:rPr>
              <w:t>202</w:t>
            </w:r>
          </w:p>
        </w:tc>
        <w:tc>
          <w:tcPr>
            <w:tcW w:w="1441" w:type="dxa"/>
            <w:tcBorders>
              <w:right w:val="single" w:sz="4" w:space="0" w:color="000000"/>
            </w:tcBorders>
          </w:tcPr>
          <w:p>
            <w:pPr>
              <w:pStyle w:val="TableParagraph"/>
              <w:spacing w:line="222" w:lineRule="exact"/>
              <w:ind w:right="101"/>
              <w:rPr>
                <w:sz w:val="20"/>
              </w:rPr>
            </w:pPr>
            <w:r>
              <w:rPr>
                <w:w w:val="95"/>
                <w:sz w:val="20"/>
              </w:rPr>
              <w:t>509</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Pilbara TAFE</w:t>
            </w:r>
          </w:p>
        </w:tc>
        <w:tc>
          <w:tcPr>
            <w:tcW w:w="1336" w:type="dxa"/>
            <w:shd w:val="clear" w:color="auto" w:fill="D2DFED"/>
          </w:tcPr>
          <w:p>
            <w:pPr>
              <w:pStyle w:val="TableParagraph"/>
              <w:ind w:right="319"/>
              <w:rPr>
                <w:sz w:val="20"/>
              </w:rPr>
            </w:pPr>
            <w:r>
              <w:rPr>
                <w:w w:val="95"/>
                <w:sz w:val="20"/>
              </w:rPr>
              <w:t>197</w:t>
            </w:r>
          </w:p>
        </w:tc>
        <w:tc>
          <w:tcPr>
            <w:tcW w:w="1441" w:type="dxa"/>
            <w:tcBorders>
              <w:right w:val="single" w:sz="4" w:space="0" w:color="000000"/>
            </w:tcBorders>
            <w:shd w:val="clear" w:color="auto" w:fill="D2DFED"/>
          </w:tcPr>
          <w:p>
            <w:pPr>
              <w:pStyle w:val="TableParagraph"/>
              <w:ind w:right="101"/>
              <w:rPr>
                <w:sz w:val="20"/>
              </w:rPr>
            </w:pPr>
            <w:r>
              <w:rPr>
                <w:w w:val="95"/>
                <w:sz w:val="20"/>
              </w:rPr>
              <w:t>240</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Lotteries Commission (Lotterywest)</w:t>
            </w:r>
          </w:p>
        </w:tc>
        <w:tc>
          <w:tcPr>
            <w:tcW w:w="1336" w:type="dxa"/>
          </w:tcPr>
          <w:p>
            <w:pPr>
              <w:pStyle w:val="TableParagraph"/>
              <w:ind w:right="319"/>
              <w:rPr>
                <w:sz w:val="20"/>
              </w:rPr>
            </w:pPr>
            <w:r>
              <w:rPr>
                <w:w w:val="95"/>
                <w:sz w:val="20"/>
              </w:rPr>
              <w:t>189</w:t>
            </w:r>
          </w:p>
        </w:tc>
        <w:tc>
          <w:tcPr>
            <w:tcW w:w="1441" w:type="dxa"/>
            <w:tcBorders>
              <w:right w:val="single" w:sz="4" w:space="0" w:color="000000"/>
            </w:tcBorders>
          </w:tcPr>
          <w:p>
            <w:pPr>
              <w:pStyle w:val="TableParagraph"/>
              <w:ind w:right="101"/>
              <w:rPr>
                <w:sz w:val="20"/>
              </w:rPr>
            </w:pPr>
            <w:r>
              <w:rPr>
                <w:w w:val="95"/>
                <w:sz w:val="20"/>
              </w:rPr>
              <w:t>199</w:t>
            </w:r>
          </w:p>
        </w:tc>
      </w:tr>
      <w:tr>
        <w:trPr>
          <w:trHeight w:val="242" w:hRule="atLeast"/>
        </w:trPr>
        <w:tc>
          <w:tcPr>
            <w:tcW w:w="6926" w:type="dxa"/>
            <w:tcBorders>
              <w:left w:val="single" w:sz="4" w:space="0" w:color="000000"/>
            </w:tcBorders>
            <w:shd w:val="clear" w:color="auto" w:fill="D2DFED"/>
          </w:tcPr>
          <w:p>
            <w:pPr>
              <w:pStyle w:val="TableParagraph"/>
              <w:spacing w:line="222" w:lineRule="exact"/>
              <w:ind w:left="107"/>
              <w:jc w:val="left"/>
              <w:rPr>
                <w:b/>
                <w:sz w:val="20"/>
              </w:rPr>
            </w:pPr>
            <w:r>
              <w:rPr>
                <w:b/>
                <w:sz w:val="20"/>
              </w:rPr>
              <w:t>Electorate Offices</w:t>
            </w:r>
          </w:p>
        </w:tc>
        <w:tc>
          <w:tcPr>
            <w:tcW w:w="1336" w:type="dxa"/>
            <w:shd w:val="clear" w:color="auto" w:fill="D2DFED"/>
          </w:tcPr>
          <w:p>
            <w:pPr>
              <w:pStyle w:val="TableParagraph"/>
              <w:spacing w:line="222" w:lineRule="exact"/>
              <w:ind w:right="319"/>
              <w:rPr>
                <w:sz w:val="20"/>
              </w:rPr>
            </w:pPr>
            <w:r>
              <w:rPr>
                <w:w w:val="95"/>
                <w:sz w:val="20"/>
              </w:rPr>
              <w:t>183</w:t>
            </w:r>
          </w:p>
        </w:tc>
        <w:tc>
          <w:tcPr>
            <w:tcW w:w="1441" w:type="dxa"/>
            <w:tcBorders>
              <w:right w:val="single" w:sz="4" w:space="0" w:color="000000"/>
            </w:tcBorders>
            <w:shd w:val="clear" w:color="auto" w:fill="D2DFED"/>
          </w:tcPr>
          <w:p>
            <w:pPr>
              <w:pStyle w:val="TableParagraph"/>
              <w:spacing w:line="222" w:lineRule="exact"/>
              <w:ind w:right="101"/>
              <w:rPr>
                <w:sz w:val="20"/>
              </w:rPr>
            </w:pPr>
            <w:r>
              <w:rPr>
                <w:w w:val="95"/>
                <w:sz w:val="20"/>
              </w:rPr>
              <w:t>322</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Department of Sport and Recreation</w:t>
            </w:r>
          </w:p>
        </w:tc>
        <w:tc>
          <w:tcPr>
            <w:tcW w:w="1336" w:type="dxa"/>
          </w:tcPr>
          <w:p>
            <w:pPr>
              <w:pStyle w:val="TableParagraph"/>
              <w:ind w:right="319"/>
              <w:rPr>
                <w:sz w:val="20"/>
              </w:rPr>
            </w:pPr>
            <w:r>
              <w:rPr>
                <w:w w:val="95"/>
                <w:sz w:val="20"/>
              </w:rPr>
              <w:t>176</w:t>
            </w:r>
          </w:p>
        </w:tc>
        <w:tc>
          <w:tcPr>
            <w:tcW w:w="1441" w:type="dxa"/>
            <w:tcBorders>
              <w:right w:val="single" w:sz="4" w:space="0" w:color="000000"/>
            </w:tcBorders>
          </w:tcPr>
          <w:p>
            <w:pPr>
              <w:pStyle w:val="TableParagraph"/>
              <w:ind w:right="101"/>
              <w:rPr>
                <w:sz w:val="20"/>
              </w:rPr>
            </w:pPr>
            <w:r>
              <w:rPr>
                <w:w w:val="95"/>
                <w:sz w:val="20"/>
              </w:rPr>
              <w:t>233</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Western Australian Land Authority (LandCorp)</w:t>
            </w:r>
          </w:p>
        </w:tc>
        <w:tc>
          <w:tcPr>
            <w:tcW w:w="1336" w:type="dxa"/>
            <w:shd w:val="clear" w:color="auto" w:fill="D2DFED"/>
          </w:tcPr>
          <w:p>
            <w:pPr>
              <w:pStyle w:val="TableParagraph"/>
              <w:ind w:right="319"/>
              <w:rPr>
                <w:sz w:val="20"/>
              </w:rPr>
            </w:pPr>
            <w:r>
              <w:rPr>
                <w:w w:val="95"/>
                <w:sz w:val="20"/>
              </w:rPr>
              <w:t>176</w:t>
            </w:r>
          </w:p>
        </w:tc>
        <w:tc>
          <w:tcPr>
            <w:tcW w:w="1441" w:type="dxa"/>
            <w:tcBorders>
              <w:right w:val="single" w:sz="4" w:space="0" w:color="000000"/>
            </w:tcBorders>
            <w:shd w:val="clear" w:color="auto" w:fill="D2DFED"/>
          </w:tcPr>
          <w:p>
            <w:pPr>
              <w:pStyle w:val="TableParagraph"/>
              <w:ind w:right="101"/>
              <w:rPr>
                <w:sz w:val="20"/>
              </w:rPr>
            </w:pPr>
            <w:r>
              <w:rPr>
                <w:w w:val="95"/>
                <w:sz w:val="20"/>
              </w:rPr>
              <w:t>181</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Central West TAFE</w:t>
            </w:r>
          </w:p>
        </w:tc>
        <w:tc>
          <w:tcPr>
            <w:tcW w:w="1336" w:type="dxa"/>
          </w:tcPr>
          <w:p>
            <w:pPr>
              <w:pStyle w:val="TableParagraph"/>
              <w:ind w:right="319"/>
              <w:rPr>
                <w:sz w:val="20"/>
              </w:rPr>
            </w:pPr>
            <w:r>
              <w:rPr>
                <w:w w:val="95"/>
                <w:sz w:val="20"/>
              </w:rPr>
              <w:t>170</w:t>
            </w:r>
          </w:p>
        </w:tc>
        <w:tc>
          <w:tcPr>
            <w:tcW w:w="1441" w:type="dxa"/>
            <w:tcBorders>
              <w:right w:val="single" w:sz="4" w:space="0" w:color="000000"/>
            </w:tcBorders>
          </w:tcPr>
          <w:p>
            <w:pPr>
              <w:pStyle w:val="TableParagraph"/>
              <w:ind w:right="101"/>
              <w:rPr>
                <w:sz w:val="20"/>
              </w:rPr>
            </w:pPr>
            <w:r>
              <w:rPr>
                <w:w w:val="95"/>
                <w:sz w:val="20"/>
              </w:rPr>
              <w:t>216</w:t>
            </w:r>
          </w:p>
        </w:tc>
      </w:tr>
      <w:tr>
        <w:trPr>
          <w:trHeight w:val="242" w:hRule="atLeast"/>
        </w:trPr>
        <w:tc>
          <w:tcPr>
            <w:tcW w:w="6926" w:type="dxa"/>
            <w:tcBorders>
              <w:left w:val="single" w:sz="4" w:space="0" w:color="000000"/>
            </w:tcBorders>
            <w:shd w:val="clear" w:color="auto" w:fill="D2DFED"/>
          </w:tcPr>
          <w:p>
            <w:pPr>
              <w:pStyle w:val="TableParagraph"/>
              <w:spacing w:line="222" w:lineRule="exact"/>
              <w:ind w:left="107"/>
              <w:jc w:val="left"/>
              <w:rPr>
                <w:b/>
                <w:sz w:val="20"/>
              </w:rPr>
            </w:pPr>
            <w:r>
              <w:rPr>
                <w:b/>
                <w:sz w:val="20"/>
              </w:rPr>
              <w:t>Western Australian Tourism Commission</w:t>
            </w:r>
          </w:p>
        </w:tc>
        <w:tc>
          <w:tcPr>
            <w:tcW w:w="1336" w:type="dxa"/>
            <w:shd w:val="clear" w:color="auto" w:fill="D2DFED"/>
          </w:tcPr>
          <w:p>
            <w:pPr>
              <w:pStyle w:val="TableParagraph"/>
              <w:spacing w:line="222" w:lineRule="exact"/>
              <w:ind w:right="319"/>
              <w:rPr>
                <w:sz w:val="20"/>
              </w:rPr>
            </w:pPr>
            <w:r>
              <w:rPr>
                <w:w w:val="95"/>
                <w:sz w:val="20"/>
              </w:rPr>
              <w:t>168</w:t>
            </w:r>
          </w:p>
        </w:tc>
        <w:tc>
          <w:tcPr>
            <w:tcW w:w="1441" w:type="dxa"/>
            <w:tcBorders>
              <w:right w:val="single" w:sz="4" w:space="0" w:color="000000"/>
            </w:tcBorders>
            <w:shd w:val="clear" w:color="auto" w:fill="D2DFED"/>
          </w:tcPr>
          <w:p>
            <w:pPr>
              <w:pStyle w:val="TableParagraph"/>
              <w:spacing w:line="222" w:lineRule="exact"/>
              <w:ind w:right="101"/>
              <w:rPr>
                <w:sz w:val="20"/>
              </w:rPr>
            </w:pPr>
            <w:r>
              <w:rPr>
                <w:w w:val="95"/>
                <w:sz w:val="20"/>
              </w:rPr>
              <w:t>182</w:t>
            </w:r>
          </w:p>
        </w:tc>
      </w:tr>
      <w:tr>
        <w:trPr>
          <w:trHeight w:val="245" w:hRule="atLeast"/>
        </w:trPr>
        <w:tc>
          <w:tcPr>
            <w:tcW w:w="6926" w:type="dxa"/>
            <w:tcBorders>
              <w:left w:val="single" w:sz="4" w:space="0" w:color="000000"/>
            </w:tcBorders>
          </w:tcPr>
          <w:p>
            <w:pPr>
              <w:pStyle w:val="TableParagraph"/>
              <w:ind w:left="107"/>
              <w:jc w:val="left"/>
              <w:rPr>
                <w:b/>
                <w:sz w:val="20"/>
              </w:rPr>
            </w:pPr>
            <w:r>
              <w:rPr>
                <w:b/>
                <w:sz w:val="20"/>
              </w:rPr>
              <w:t>Corruption and Crime Commission</w:t>
            </w:r>
          </w:p>
        </w:tc>
        <w:tc>
          <w:tcPr>
            <w:tcW w:w="1336" w:type="dxa"/>
          </w:tcPr>
          <w:p>
            <w:pPr>
              <w:pStyle w:val="TableParagraph"/>
              <w:ind w:right="319"/>
              <w:rPr>
                <w:sz w:val="20"/>
              </w:rPr>
            </w:pPr>
            <w:r>
              <w:rPr>
                <w:w w:val="95"/>
                <w:sz w:val="20"/>
              </w:rPr>
              <w:t>164</w:t>
            </w:r>
          </w:p>
        </w:tc>
        <w:tc>
          <w:tcPr>
            <w:tcW w:w="1441" w:type="dxa"/>
            <w:tcBorders>
              <w:right w:val="single" w:sz="4" w:space="0" w:color="000000"/>
            </w:tcBorders>
          </w:tcPr>
          <w:p>
            <w:pPr>
              <w:pStyle w:val="TableParagraph"/>
              <w:ind w:right="101"/>
              <w:rPr>
                <w:sz w:val="20"/>
              </w:rPr>
            </w:pPr>
            <w:r>
              <w:rPr>
                <w:w w:val="95"/>
                <w:sz w:val="20"/>
              </w:rPr>
              <w:t>168</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Great Southern TAFE</w:t>
            </w:r>
          </w:p>
        </w:tc>
        <w:tc>
          <w:tcPr>
            <w:tcW w:w="1336" w:type="dxa"/>
            <w:shd w:val="clear" w:color="auto" w:fill="D2DFED"/>
          </w:tcPr>
          <w:p>
            <w:pPr>
              <w:pStyle w:val="TableParagraph"/>
              <w:ind w:right="319"/>
              <w:rPr>
                <w:sz w:val="20"/>
              </w:rPr>
            </w:pPr>
            <w:r>
              <w:rPr>
                <w:w w:val="95"/>
                <w:sz w:val="20"/>
              </w:rPr>
              <w:t>157</w:t>
            </w:r>
          </w:p>
        </w:tc>
        <w:tc>
          <w:tcPr>
            <w:tcW w:w="1441" w:type="dxa"/>
            <w:tcBorders>
              <w:right w:val="single" w:sz="4" w:space="0" w:color="000000"/>
            </w:tcBorders>
            <w:shd w:val="clear" w:color="auto" w:fill="D2DFED"/>
          </w:tcPr>
          <w:p>
            <w:pPr>
              <w:pStyle w:val="TableParagraph"/>
              <w:ind w:right="101"/>
              <w:rPr>
                <w:sz w:val="20"/>
              </w:rPr>
            </w:pPr>
            <w:r>
              <w:rPr>
                <w:w w:val="95"/>
                <w:sz w:val="20"/>
              </w:rPr>
              <w:t>195</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Zoological Parks Authority</w:t>
            </w:r>
          </w:p>
        </w:tc>
        <w:tc>
          <w:tcPr>
            <w:tcW w:w="1336" w:type="dxa"/>
          </w:tcPr>
          <w:p>
            <w:pPr>
              <w:pStyle w:val="TableParagraph"/>
              <w:ind w:right="319"/>
              <w:rPr>
                <w:sz w:val="20"/>
              </w:rPr>
            </w:pPr>
            <w:r>
              <w:rPr>
                <w:w w:val="95"/>
                <w:sz w:val="20"/>
              </w:rPr>
              <w:t>156</w:t>
            </w:r>
          </w:p>
        </w:tc>
        <w:tc>
          <w:tcPr>
            <w:tcW w:w="1441" w:type="dxa"/>
            <w:tcBorders>
              <w:right w:val="single" w:sz="4" w:space="0" w:color="000000"/>
            </w:tcBorders>
          </w:tcPr>
          <w:p>
            <w:pPr>
              <w:pStyle w:val="TableParagraph"/>
              <w:ind w:right="101"/>
              <w:rPr>
                <w:sz w:val="20"/>
              </w:rPr>
            </w:pPr>
            <w:r>
              <w:rPr>
                <w:w w:val="95"/>
                <w:sz w:val="20"/>
              </w:rPr>
              <w:t>206</w:t>
            </w:r>
          </w:p>
        </w:tc>
      </w:tr>
      <w:tr>
        <w:trPr>
          <w:trHeight w:val="242" w:hRule="atLeast"/>
        </w:trPr>
        <w:tc>
          <w:tcPr>
            <w:tcW w:w="6926" w:type="dxa"/>
            <w:tcBorders>
              <w:left w:val="single" w:sz="4" w:space="0" w:color="000000"/>
            </w:tcBorders>
            <w:shd w:val="clear" w:color="auto" w:fill="D2DFED"/>
          </w:tcPr>
          <w:p>
            <w:pPr>
              <w:pStyle w:val="TableParagraph"/>
              <w:spacing w:line="222" w:lineRule="exact"/>
              <w:ind w:left="107"/>
              <w:jc w:val="left"/>
              <w:rPr>
                <w:b/>
                <w:sz w:val="20"/>
              </w:rPr>
            </w:pPr>
            <w:r>
              <w:rPr>
                <w:b/>
                <w:sz w:val="20"/>
              </w:rPr>
              <w:t>Curriculum Council</w:t>
            </w:r>
          </w:p>
        </w:tc>
        <w:tc>
          <w:tcPr>
            <w:tcW w:w="1336" w:type="dxa"/>
            <w:shd w:val="clear" w:color="auto" w:fill="D2DFED"/>
          </w:tcPr>
          <w:p>
            <w:pPr>
              <w:pStyle w:val="TableParagraph"/>
              <w:spacing w:line="222" w:lineRule="exact"/>
              <w:ind w:right="319"/>
              <w:rPr>
                <w:sz w:val="20"/>
              </w:rPr>
            </w:pPr>
            <w:r>
              <w:rPr>
                <w:w w:val="95"/>
                <w:sz w:val="20"/>
              </w:rPr>
              <w:t>156</w:t>
            </w:r>
          </w:p>
        </w:tc>
        <w:tc>
          <w:tcPr>
            <w:tcW w:w="1441" w:type="dxa"/>
            <w:tcBorders>
              <w:right w:val="single" w:sz="4" w:space="0" w:color="000000"/>
            </w:tcBorders>
            <w:shd w:val="clear" w:color="auto" w:fill="D2DFED"/>
          </w:tcPr>
          <w:p>
            <w:pPr>
              <w:pStyle w:val="TableParagraph"/>
              <w:spacing w:line="222" w:lineRule="exact"/>
              <w:ind w:right="101"/>
              <w:rPr>
                <w:sz w:val="20"/>
              </w:rPr>
            </w:pPr>
            <w:r>
              <w:rPr>
                <w:w w:val="95"/>
                <w:sz w:val="20"/>
              </w:rPr>
              <w:t>172</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WorkCover Western Australia Authority</w:t>
            </w:r>
          </w:p>
        </w:tc>
        <w:tc>
          <w:tcPr>
            <w:tcW w:w="1336" w:type="dxa"/>
          </w:tcPr>
          <w:p>
            <w:pPr>
              <w:pStyle w:val="TableParagraph"/>
              <w:ind w:right="319"/>
              <w:rPr>
                <w:sz w:val="20"/>
              </w:rPr>
            </w:pPr>
            <w:r>
              <w:rPr>
                <w:w w:val="95"/>
                <w:sz w:val="20"/>
              </w:rPr>
              <w:t>128</w:t>
            </w:r>
          </w:p>
        </w:tc>
        <w:tc>
          <w:tcPr>
            <w:tcW w:w="1441" w:type="dxa"/>
            <w:tcBorders>
              <w:right w:val="single" w:sz="4" w:space="0" w:color="000000"/>
            </w:tcBorders>
          </w:tcPr>
          <w:p>
            <w:pPr>
              <w:pStyle w:val="TableParagraph"/>
              <w:ind w:right="101"/>
              <w:rPr>
                <w:sz w:val="20"/>
              </w:rPr>
            </w:pPr>
            <w:r>
              <w:rPr>
                <w:w w:val="95"/>
                <w:sz w:val="20"/>
              </w:rPr>
              <w:t>141</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Kimberley TAFE</w:t>
            </w:r>
          </w:p>
        </w:tc>
        <w:tc>
          <w:tcPr>
            <w:tcW w:w="1336" w:type="dxa"/>
            <w:shd w:val="clear" w:color="auto" w:fill="D2DFED"/>
          </w:tcPr>
          <w:p>
            <w:pPr>
              <w:pStyle w:val="TableParagraph"/>
              <w:ind w:right="319"/>
              <w:rPr>
                <w:sz w:val="20"/>
              </w:rPr>
            </w:pPr>
            <w:r>
              <w:rPr>
                <w:w w:val="95"/>
                <w:sz w:val="20"/>
              </w:rPr>
              <w:t>124</w:t>
            </w:r>
          </w:p>
        </w:tc>
        <w:tc>
          <w:tcPr>
            <w:tcW w:w="1441" w:type="dxa"/>
            <w:tcBorders>
              <w:right w:val="single" w:sz="4" w:space="0" w:color="000000"/>
            </w:tcBorders>
            <w:shd w:val="clear" w:color="auto" w:fill="D2DFED"/>
          </w:tcPr>
          <w:p>
            <w:pPr>
              <w:pStyle w:val="TableParagraph"/>
              <w:ind w:right="101"/>
              <w:rPr>
                <w:sz w:val="20"/>
              </w:rPr>
            </w:pPr>
            <w:r>
              <w:rPr>
                <w:w w:val="95"/>
                <w:sz w:val="20"/>
              </w:rPr>
              <w:t>148</w:t>
            </w:r>
          </w:p>
        </w:tc>
      </w:tr>
      <w:tr>
        <w:trPr>
          <w:trHeight w:val="242" w:hRule="atLeast"/>
        </w:trPr>
        <w:tc>
          <w:tcPr>
            <w:tcW w:w="6926" w:type="dxa"/>
            <w:tcBorders>
              <w:left w:val="single" w:sz="4" w:space="0" w:color="000000"/>
            </w:tcBorders>
          </w:tcPr>
          <w:p>
            <w:pPr>
              <w:pStyle w:val="TableParagraph"/>
              <w:spacing w:line="222" w:lineRule="exact"/>
              <w:ind w:left="107"/>
              <w:jc w:val="left"/>
              <w:rPr>
                <w:b/>
                <w:sz w:val="20"/>
              </w:rPr>
            </w:pPr>
            <w:r>
              <w:rPr>
                <w:b/>
                <w:sz w:val="20"/>
              </w:rPr>
              <w:t>Department of Indigenous Affairs</w:t>
            </w:r>
          </w:p>
        </w:tc>
        <w:tc>
          <w:tcPr>
            <w:tcW w:w="1336" w:type="dxa"/>
          </w:tcPr>
          <w:p>
            <w:pPr>
              <w:pStyle w:val="TableParagraph"/>
              <w:spacing w:line="222" w:lineRule="exact"/>
              <w:ind w:right="319"/>
              <w:rPr>
                <w:sz w:val="20"/>
              </w:rPr>
            </w:pPr>
            <w:r>
              <w:rPr>
                <w:w w:val="95"/>
                <w:sz w:val="20"/>
              </w:rPr>
              <w:t>123</w:t>
            </w:r>
          </w:p>
        </w:tc>
        <w:tc>
          <w:tcPr>
            <w:tcW w:w="1441" w:type="dxa"/>
            <w:tcBorders>
              <w:right w:val="single" w:sz="4" w:space="0" w:color="000000"/>
            </w:tcBorders>
          </w:tcPr>
          <w:p>
            <w:pPr>
              <w:pStyle w:val="TableParagraph"/>
              <w:spacing w:line="222" w:lineRule="exact"/>
              <w:ind w:right="101"/>
              <w:rPr>
                <w:sz w:val="20"/>
              </w:rPr>
            </w:pPr>
            <w:r>
              <w:rPr>
                <w:w w:val="95"/>
                <w:sz w:val="20"/>
              </w:rPr>
              <w:t>164</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C Y O'Connor College of TAFE</w:t>
            </w:r>
          </w:p>
        </w:tc>
        <w:tc>
          <w:tcPr>
            <w:tcW w:w="1336" w:type="dxa"/>
            <w:shd w:val="clear" w:color="auto" w:fill="D2DFED"/>
          </w:tcPr>
          <w:p>
            <w:pPr>
              <w:pStyle w:val="TableParagraph"/>
              <w:ind w:right="319"/>
              <w:rPr>
                <w:sz w:val="20"/>
              </w:rPr>
            </w:pPr>
            <w:r>
              <w:rPr>
                <w:w w:val="95"/>
                <w:sz w:val="20"/>
              </w:rPr>
              <w:t>120</w:t>
            </w:r>
          </w:p>
        </w:tc>
        <w:tc>
          <w:tcPr>
            <w:tcW w:w="1441" w:type="dxa"/>
            <w:tcBorders>
              <w:right w:val="single" w:sz="4" w:space="0" w:color="000000"/>
            </w:tcBorders>
            <w:shd w:val="clear" w:color="auto" w:fill="D2DFED"/>
          </w:tcPr>
          <w:p>
            <w:pPr>
              <w:pStyle w:val="TableParagraph"/>
              <w:ind w:right="101"/>
              <w:rPr>
                <w:sz w:val="20"/>
              </w:rPr>
            </w:pPr>
            <w:r>
              <w:rPr>
                <w:w w:val="95"/>
                <w:sz w:val="20"/>
              </w:rPr>
              <w:t>156</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Chemistry Centre (WA)</w:t>
            </w:r>
          </w:p>
        </w:tc>
        <w:tc>
          <w:tcPr>
            <w:tcW w:w="1336" w:type="dxa"/>
          </w:tcPr>
          <w:p>
            <w:pPr>
              <w:pStyle w:val="TableParagraph"/>
              <w:ind w:right="319"/>
              <w:rPr>
                <w:sz w:val="20"/>
              </w:rPr>
            </w:pPr>
            <w:r>
              <w:rPr>
                <w:w w:val="95"/>
                <w:sz w:val="20"/>
              </w:rPr>
              <w:t>114</w:t>
            </w:r>
          </w:p>
        </w:tc>
        <w:tc>
          <w:tcPr>
            <w:tcW w:w="1441" w:type="dxa"/>
            <w:tcBorders>
              <w:right w:val="single" w:sz="4" w:space="0" w:color="000000"/>
            </w:tcBorders>
          </w:tcPr>
          <w:p>
            <w:pPr>
              <w:pStyle w:val="TableParagraph"/>
              <w:ind w:right="101"/>
              <w:rPr>
                <w:sz w:val="20"/>
              </w:rPr>
            </w:pPr>
            <w:r>
              <w:rPr>
                <w:w w:val="95"/>
                <w:sz w:val="20"/>
              </w:rPr>
              <w:t>121</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Botanic Gardens and Parks Authority</w:t>
            </w:r>
          </w:p>
        </w:tc>
        <w:tc>
          <w:tcPr>
            <w:tcW w:w="1336" w:type="dxa"/>
            <w:shd w:val="clear" w:color="auto" w:fill="D2DFED"/>
          </w:tcPr>
          <w:p>
            <w:pPr>
              <w:pStyle w:val="TableParagraph"/>
              <w:ind w:right="319"/>
              <w:rPr>
                <w:sz w:val="20"/>
              </w:rPr>
            </w:pPr>
            <w:r>
              <w:rPr>
                <w:w w:val="95"/>
                <w:sz w:val="20"/>
              </w:rPr>
              <w:t>114</w:t>
            </w:r>
          </w:p>
        </w:tc>
        <w:tc>
          <w:tcPr>
            <w:tcW w:w="1441" w:type="dxa"/>
            <w:tcBorders>
              <w:right w:val="single" w:sz="4" w:space="0" w:color="000000"/>
            </w:tcBorders>
            <w:shd w:val="clear" w:color="auto" w:fill="D2DFED"/>
          </w:tcPr>
          <w:p>
            <w:pPr>
              <w:pStyle w:val="TableParagraph"/>
              <w:ind w:right="101"/>
              <w:rPr>
                <w:sz w:val="20"/>
              </w:rPr>
            </w:pPr>
            <w:r>
              <w:rPr>
                <w:w w:val="95"/>
                <w:sz w:val="20"/>
              </w:rPr>
              <w:t>135</w:t>
            </w:r>
          </w:p>
        </w:tc>
      </w:tr>
      <w:tr>
        <w:trPr>
          <w:trHeight w:val="242" w:hRule="atLeast"/>
        </w:trPr>
        <w:tc>
          <w:tcPr>
            <w:tcW w:w="6926" w:type="dxa"/>
            <w:tcBorders>
              <w:left w:val="single" w:sz="4" w:space="0" w:color="000000"/>
            </w:tcBorders>
          </w:tcPr>
          <w:p>
            <w:pPr>
              <w:pStyle w:val="TableParagraph"/>
              <w:spacing w:line="222" w:lineRule="exact"/>
              <w:ind w:left="107"/>
              <w:jc w:val="left"/>
              <w:rPr>
                <w:b/>
                <w:sz w:val="20"/>
              </w:rPr>
            </w:pPr>
            <w:r>
              <w:rPr>
                <w:b/>
                <w:sz w:val="20"/>
              </w:rPr>
              <w:t>Rottnest Island Authority</w:t>
            </w:r>
          </w:p>
        </w:tc>
        <w:tc>
          <w:tcPr>
            <w:tcW w:w="1336" w:type="dxa"/>
          </w:tcPr>
          <w:p>
            <w:pPr>
              <w:pStyle w:val="TableParagraph"/>
              <w:spacing w:line="222" w:lineRule="exact"/>
              <w:ind w:right="319"/>
              <w:rPr>
                <w:sz w:val="20"/>
              </w:rPr>
            </w:pPr>
            <w:r>
              <w:rPr>
                <w:w w:val="95"/>
                <w:sz w:val="20"/>
              </w:rPr>
              <w:t>113</w:t>
            </w:r>
          </w:p>
        </w:tc>
        <w:tc>
          <w:tcPr>
            <w:tcW w:w="1441" w:type="dxa"/>
            <w:tcBorders>
              <w:right w:val="single" w:sz="4" w:space="0" w:color="000000"/>
            </w:tcBorders>
          </w:tcPr>
          <w:p>
            <w:pPr>
              <w:pStyle w:val="TableParagraph"/>
              <w:spacing w:line="222" w:lineRule="exact"/>
              <w:ind w:right="101"/>
              <w:rPr>
                <w:sz w:val="20"/>
              </w:rPr>
            </w:pPr>
            <w:r>
              <w:rPr>
                <w:w w:val="95"/>
                <w:sz w:val="20"/>
              </w:rPr>
              <w:t>141</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Department of Local Government and Regional Development</w:t>
            </w:r>
          </w:p>
        </w:tc>
        <w:tc>
          <w:tcPr>
            <w:tcW w:w="1336" w:type="dxa"/>
            <w:shd w:val="clear" w:color="auto" w:fill="D2DFED"/>
          </w:tcPr>
          <w:p>
            <w:pPr>
              <w:pStyle w:val="TableParagraph"/>
              <w:ind w:right="319"/>
              <w:rPr>
                <w:sz w:val="20"/>
              </w:rPr>
            </w:pPr>
            <w:r>
              <w:rPr>
                <w:w w:val="95"/>
                <w:sz w:val="20"/>
              </w:rPr>
              <w:t>110</w:t>
            </w:r>
          </w:p>
        </w:tc>
        <w:tc>
          <w:tcPr>
            <w:tcW w:w="1441" w:type="dxa"/>
            <w:tcBorders>
              <w:right w:val="single" w:sz="4" w:space="0" w:color="000000"/>
            </w:tcBorders>
            <w:shd w:val="clear" w:color="auto" w:fill="D2DFED"/>
          </w:tcPr>
          <w:p>
            <w:pPr>
              <w:pStyle w:val="TableParagraph"/>
              <w:ind w:right="101"/>
              <w:rPr>
                <w:sz w:val="20"/>
              </w:rPr>
            </w:pPr>
            <w:r>
              <w:rPr>
                <w:w w:val="95"/>
                <w:sz w:val="20"/>
              </w:rPr>
              <w:t>118</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Esperance Port Authority</w:t>
            </w:r>
          </w:p>
        </w:tc>
        <w:tc>
          <w:tcPr>
            <w:tcW w:w="1336" w:type="dxa"/>
          </w:tcPr>
          <w:p>
            <w:pPr>
              <w:pStyle w:val="TableParagraph"/>
              <w:ind w:right="319"/>
              <w:rPr>
                <w:sz w:val="20"/>
              </w:rPr>
            </w:pPr>
            <w:r>
              <w:rPr>
                <w:w w:val="95"/>
                <w:sz w:val="20"/>
              </w:rPr>
              <w:t>109</w:t>
            </w:r>
          </w:p>
        </w:tc>
        <w:tc>
          <w:tcPr>
            <w:tcW w:w="1441" w:type="dxa"/>
            <w:tcBorders>
              <w:right w:val="single" w:sz="4" w:space="0" w:color="000000"/>
            </w:tcBorders>
          </w:tcPr>
          <w:p>
            <w:pPr>
              <w:pStyle w:val="TableParagraph"/>
              <w:ind w:right="101"/>
              <w:rPr>
                <w:sz w:val="20"/>
              </w:rPr>
            </w:pPr>
            <w:r>
              <w:rPr>
                <w:w w:val="95"/>
                <w:sz w:val="20"/>
              </w:rPr>
              <w:t>110</w:t>
            </w:r>
          </w:p>
        </w:tc>
      </w:tr>
      <w:tr>
        <w:trPr>
          <w:trHeight w:val="242" w:hRule="atLeast"/>
        </w:trPr>
        <w:tc>
          <w:tcPr>
            <w:tcW w:w="6926" w:type="dxa"/>
            <w:tcBorders>
              <w:left w:val="single" w:sz="4" w:space="0" w:color="000000"/>
            </w:tcBorders>
            <w:shd w:val="clear" w:color="auto" w:fill="D2DFED"/>
          </w:tcPr>
          <w:p>
            <w:pPr>
              <w:pStyle w:val="TableParagraph"/>
              <w:spacing w:line="222" w:lineRule="exact"/>
              <w:ind w:left="107"/>
              <w:jc w:val="left"/>
              <w:rPr>
                <w:b/>
                <w:sz w:val="20"/>
              </w:rPr>
            </w:pPr>
            <w:r>
              <w:rPr>
                <w:b/>
                <w:sz w:val="20"/>
              </w:rPr>
              <w:t>Country High School Hostels Authority</w:t>
            </w:r>
          </w:p>
        </w:tc>
        <w:tc>
          <w:tcPr>
            <w:tcW w:w="1336" w:type="dxa"/>
            <w:shd w:val="clear" w:color="auto" w:fill="D2DFED"/>
          </w:tcPr>
          <w:p>
            <w:pPr>
              <w:pStyle w:val="TableParagraph"/>
              <w:spacing w:line="222" w:lineRule="exact"/>
              <w:ind w:right="319"/>
              <w:rPr>
                <w:sz w:val="20"/>
              </w:rPr>
            </w:pPr>
            <w:r>
              <w:rPr>
                <w:w w:val="95"/>
                <w:sz w:val="20"/>
              </w:rPr>
              <w:t>107</w:t>
            </w:r>
          </w:p>
        </w:tc>
        <w:tc>
          <w:tcPr>
            <w:tcW w:w="1441" w:type="dxa"/>
            <w:tcBorders>
              <w:right w:val="single" w:sz="4" w:space="0" w:color="000000"/>
            </w:tcBorders>
            <w:shd w:val="clear" w:color="auto" w:fill="D2DFED"/>
          </w:tcPr>
          <w:p>
            <w:pPr>
              <w:pStyle w:val="TableParagraph"/>
              <w:spacing w:line="222" w:lineRule="exact"/>
              <w:ind w:right="101"/>
              <w:rPr>
                <w:sz w:val="20"/>
              </w:rPr>
            </w:pPr>
            <w:r>
              <w:rPr>
                <w:w w:val="95"/>
                <w:sz w:val="20"/>
              </w:rPr>
              <w:t>117</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Department of Racing, Gaming and Liquor</w:t>
            </w:r>
          </w:p>
        </w:tc>
        <w:tc>
          <w:tcPr>
            <w:tcW w:w="1336" w:type="dxa"/>
          </w:tcPr>
          <w:p>
            <w:pPr>
              <w:pStyle w:val="TableParagraph"/>
              <w:ind w:right="319"/>
              <w:rPr>
                <w:sz w:val="20"/>
              </w:rPr>
            </w:pPr>
            <w:r>
              <w:rPr>
                <w:w w:val="95"/>
                <w:sz w:val="20"/>
              </w:rPr>
              <w:t>107</w:t>
            </w:r>
          </w:p>
        </w:tc>
        <w:tc>
          <w:tcPr>
            <w:tcW w:w="1441" w:type="dxa"/>
            <w:tcBorders>
              <w:right w:val="single" w:sz="4" w:space="0" w:color="000000"/>
            </w:tcBorders>
          </w:tcPr>
          <w:p>
            <w:pPr>
              <w:pStyle w:val="TableParagraph"/>
              <w:ind w:right="101"/>
              <w:rPr>
                <w:sz w:val="20"/>
              </w:rPr>
            </w:pPr>
            <w:r>
              <w:rPr>
                <w:w w:val="95"/>
                <w:sz w:val="20"/>
              </w:rPr>
              <w:t>121</w:t>
            </w:r>
          </w:p>
        </w:tc>
      </w:tr>
      <w:tr>
        <w:trPr>
          <w:trHeight w:val="245"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Metropolitan Cemeteries Board</w:t>
            </w:r>
          </w:p>
        </w:tc>
        <w:tc>
          <w:tcPr>
            <w:tcW w:w="1336" w:type="dxa"/>
            <w:shd w:val="clear" w:color="auto" w:fill="D2DFED"/>
          </w:tcPr>
          <w:p>
            <w:pPr>
              <w:pStyle w:val="TableParagraph"/>
              <w:ind w:right="319"/>
              <w:rPr>
                <w:sz w:val="20"/>
              </w:rPr>
            </w:pPr>
            <w:r>
              <w:rPr>
                <w:w w:val="95"/>
                <w:sz w:val="20"/>
              </w:rPr>
              <w:t>103</w:t>
            </w:r>
          </w:p>
        </w:tc>
        <w:tc>
          <w:tcPr>
            <w:tcW w:w="1441" w:type="dxa"/>
            <w:tcBorders>
              <w:right w:val="single" w:sz="4" w:space="0" w:color="000000"/>
            </w:tcBorders>
            <w:shd w:val="clear" w:color="auto" w:fill="D2DFED"/>
          </w:tcPr>
          <w:p>
            <w:pPr>
              <w:pStyle w:val="TableParagraph"/>
              <w:ind w:right="101"/>
              <w:rPr>
                <w:sz w:val="20"/>
              </w:rPr>
            </w:pPr>
            <w:r>
              <w:rPr>
                <w:w w:val="95"/>
                <w:sz w:val="20"/>
              </w:rPr>
              <w:t>134</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Office of the Auditor General</w:t>
            </w:r>
          </w:p>
        </w:tc>
        <w:tc>
          <w:tcPr>
            <w:tcW w:w="1336" w:type="dxa"/>
          </w:tcPr>
          <w:p>
            <w:pPr>
              <w:pStyle w:val="TableParagraph"/>
              <w:ind w:right="317"/>
              <w:rPr>
                <w:sz w:val="20"/>
              </w:rPr>
            </w:pPr>
            <w:r>
              <w:rPr>
                <w:w w:val="95"/>
                <w:sz w:val="20"/>
              </w:rPr>
              <w:t>95</w:t>
            </w:r>
          </w:p>
        </w:tc>
        <w:tc>
          <w:tcPr>
            <w:tcW w:w="1441" w:type="dxa"/>
            <w:tcBorders>
              <w:right w:val="single" w:sz="4" w:space="0" w:color="000000"/>
            </w:tcBorders>
          </w:tcPr>
          <w:p>
            <w:pPr>
              <w:pStyle w:val="TableParagraph"/>
              <w:ind w:right="101"/>
              <w:rPr>
                <w:sz w:val="20"/>
              </w:rPr>
            </w:pPr>
            <w:r>
              <w:rPr>
                <w:w w:val="95"/>
                <w:sz w:val="20"/>
              </w:rPr>
              <w:t>105</w:t>
            </w:r>
          </w:p>
        </w:tc>
      </w:tr>
      <w:tr>
        <w:trPr>
          <w:trHeight w:val="242" w:hRule="atLeast"/>
        </w:trPr>
        <w:tc>
          <w:tcPr>
            <w:tcW w:w="6926" w:type="dxa"/>
            <w:tcBorders>
              <w:left w:val="single" w:sz="4" w:space="0" w:color="000000"/>
            </w:tcBorders>
            <w:shd w:val="clear" w:color="auto" w:fill="D2DFED"/>
          </w:tcPr>
          <w:p>
            <w:pPr>
              <w:pStyle w:val="TableParagraph"/>
              <w:spacing w:line="222" w:lineRule="exact"/>
              <w:ind w:left="107"/>
              <w:jc w:val="left"/>
              <w:rPr>
                <w:b/>
                <w:sz w:val="20"/>
              </w:rPr>
            </w:pPr>
            <w:r>
              <w:rPr>
                <w:b/>
                <w:sz w:val="20"/>
              </w:rPr>
              <w:t>Public Sector Commission</w:t>
            </w:r>
          </w:p>
        </w:tc>
        <w:tc>
          <w:tcPr>
            <w:tcW w:w="1336" w:type="dxa"/>
            <w:shd w:val="clear" w:color="auto" w:fill="D2DFED"/>
          </w:tcPr>
          <w:p>
            <w:pPr>
              <w:pStyle w:val="TableParagraph"/>
              <w:spacing w:line="222" w:lineRule="exact"/>
              <w:ind w:right="317"/>
              <w:rPr>
                <w:sz w:val="20"/>
              </w:rPr>
            </w:pPr>
            <w:r>
              <w:rPr>
                <w:w w:val="95"/>
                <w:sz w:val="20"/>
              </w:rPr>
              <w:t>91</w:t>
            </w:r>
          </w:p>
        </w:tc>
        <w:tc>
          <w:tcPr>
            <w:tcW w:w="1441" w:type="dxa"/>
            <w:tcBorders>
              <w:right w:val="single" w:sz="4" w:space="0" w:color="000000"/>
            </w:tcBorders>
            <w:shd w:val="clear" w:color="auto" w:fill="D2DFED"/>
          </w:tcPr>
          <w:p>
            <w:pPr>
              <w:pStyle w:val="TableParagraph"/>
              <w:spacing w:line="222" w:lineRule="exact"/>
              <w:ind w:right="101"/>
              <w:rPr>
                <w:sz w:val="20"/>
              </w:rPr>
            </w:pPr>
            <w:r>
              <w:rPr>
                <w:w w:val="95"/>
                <w:sz w:val="20"/>
              </w:rPr>
              <w:t>110</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Office of Energy</w:t>
            </w:r>
          </w:p>
        </w:tc>
        <w:tc>
          <w:tcPr>
            <w:tcW w:w="1336" w:type="dxa"/>
          </w:tcPr>
          <w:p>
            <w:pPr>
              <w:pStyle w:val="TableParagraph"/>
              <w:ind w:right="317"/>
              <w:rPr>
                <w:sz w:val="20"/>
              </w:rPr>
            </w:pPr>
            <w:r>
              <w:rPr>
                <w:w w:val="95"/>
                <w:sz w:val="20"/>
              </w:rPr>
              <w:t>61</w:t>
            </w:r>
          </w:p>
        </w:tc>
        <w:tc>
          <w:tcPr>
            <w:tcW w:w="1441" w:type="dxa"/>
            <w:tcBorders>
              <w:right w:val="single" w:sz="4" w:space="0" w:color="000000"/>
            </w:tcBorders>
          </w:tcPr>
          <w:p>
            <w:pPr>
              <w:pStyle w:val="TableParagraph"/>
              <w:ind w:right="99"/>
              <w:rPr>
                <w:sz w:val="20"/>
              </w:rPr>
            </w:pPr>
            <w:r>
              <w:rPr>
                <w:w w:val="95"/>
                <w:sz w:val="20"/>
              </w:rPr>
              <w:t>63</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Small Business Development Corporation</w:t>
            </w:r>
          </w:p>
        </w:tc>
        <w:tc>
          <w:tcPr>
            <w:tcW w:w="1336" w:type="dxa"/>
            <w:shd w:val="clear" w:color="auto" w:fill="D2DFED"/>
          </w:tcPr>
          <w:p>
            <w:pPr>
              <w:pStyle w:val="TableParagraph"/>
              <w:ind w:right="317"/>
              <w:rPr>
                <w:sz w:val="20"/>
              </w:rPr>
            </w:pPr>
            <w:r>
              <w:rPr>
                <w:w w:val="95"/>
                <w:sz w:val="20"/>
              </w:rPr>
              <w:t>61</w:t>
            </w:r>
          </w:p>
        </w:tc>
        <w:tc>
          <w:tcPr>
            <w:tcW w:w="1441" w:type="dxa"/>
            <w:tcBorders>
              <w:right w:val="single" w:sz="4" w:space="0" w:color="000000"/>
            </w:tcBorders>
            <w:shd w:val="clear" w:color="auto" w:fill="D2DFED"/>
          </w:tcPr>
          <w:p>
            <w:pPr>
              <w:pStyle w:val="TableParagraph"/>
              <w:ind w:right="99"/>
              <w:rPr>
                <w:sz w:val="20"/>
              </w:rPr>
            </w:pPr>
            <w:r>
              <w:rPr>
                <w:w w:val="95"/>
                <w:sz w:val="20"/>
              </w:rPr>
              <w:t>67</w:t>
            </w:r>
          </w:p>
        </w:tc>
      </w:tr>
      <w:tr>
        <w:trPr>
          <w:trHeight w:val="487" w:hRule="atLeast"/>
        </w:trPr>
        <w:tc>
          <w:tcPr>
            <w:tcW w:w="6926" w:type="dxa"/>
            <w:tcBorders>
              <w:left w:val="single" w:sz="4" w:space="0" w:color="000000"/>
            </w:tcBorders>
          </w:tcPr>
          <w:p>
            <w:pPr>
              <w:pStyle w:val="TableParagraph"/>
              <w:spacing w:line="243" w:lineRule="exact"/>
              <w:ind w:left="107"/>
              <w:jc w:val="left"/>
              <w:rPr>
                <w:b/>
                <w:sz w:val="20"/>
              </w:rPr>
            </w:pPr>
            <w:r>
              <w:rPr>
                <w:b/>
                <w:sz w:val="20"/>
              </w:rPr>
              <w:t>Builders’ Registration Board of Western Australia and Painters’ Registration</w:t>
            </w:r>
          </w:p>
          <w:p>
            <w:pPr>
              <w:pStyle w:val="TableParagraph"/>
              <w:spacing w:line="223" w:lineRule="exact"/>
              <w:ind w:left="107"/>
              <w:jc w:val="left"/>
              <w:rPr>
                <w:b/>
                <w:sz w:val="20"/>
              </w:rPr>
            </w:pPr>
            <w:r>
              <w:rPr>
                <w:b/>
                <w:sz w:val="20"/>
              </w:rPr>
              <w:t>Board</w:t>
            </w:r>
          </w:p>
        </w:tc>
        <w:tc>
          <w:tcPr>
            <w:tcW w:w="1336" w:type="dxa"/>
          </w:tcPr>
          <w:p>
            <w:pPr>
              <w:pStyle w:val="TableParagraph"/>
              <w:spacing w:line="243" w:lineRule="exact"/>
              <w:ind w:right="317"/>
              <w:rPr>
                <w:sz w:val="20"/>
              </w:rPr>
            </w:pPr>
            <w:r>
              <w:rPr>
                <w:w w:val="95"/>
                <w:sz w:val="20"/>
              </w:rPr>
              <w:t>59</w:t>
            </w:r>
          </w:p>
        </w:tc>
        <w:tc>
          <w:tcPr>
            <w:tcW w:w="1441" w:type="dxa"/>
            <w:tcBorders>
              <w:right w:val="single" w:sz="4" w:space="0" w:color="000000"/>
            </w:tcBorders>
          </w:tcPr>
          <w:p>
            <w:pPr>
              <w:pStyle w:val="TableParagraph"/>
              <w:spacing w:line="243" w:lineRule="exact"/>
              <w:ind w:right="99"/>
              <w:rPr>
                <w:sz w:val="20"/>
              </w:rPr>
            </w:pPr>
            <w:r>
              <w:rPr>
                <w:w w:val="95"/>
                <w:sz w:val="20"/>
              </w:rPr>
              <w:t>69</w:t>
            </w:r>
          </w:p>
        </w:tc>
      </w:tr>
      <w:tr>
        <w:trPr>
          <w:trHeight w:val="244" w:hRule="atLeast"/>
        </w:trPr>
        <w:tc>
          <w:tcPr>
            <w:tcW w:w="6926" w:type="dxa"/>
            <w:tcBorders>
              <w:left w:val="single" w:sz="4" w:space="0" w:color="000000"/>
            </w:tcBorders>
            <w:shd w:val="clear" w:color="auto" w:fill="D2DFED"/>
          </w:tcPr>
          <w:p>
            <w:pPr>
              <w:pStyle w:val="TableParagraph"/>
              <w:ind w:left="107"/>
              <w:jc w:val="left"/>
              <w:rPr>
                <w:b/>
                <w:sz w:val="20"/>
              </w:rPr>
            </w:pPr>
            <w:r>
              <w:rPr>
                <w:b/>
                <w:sz w:val="20"/>
              </w:rPr>
              <w:t>Western Australian Treasury Corporation</w:t>
            </w:r>
          </w:p>
        </w:tc>
        <w:tc>
          <w:tcPr>
            <w:tcW w:w="1336" w:type="dxa"/>
            <w:shd w:val="clear" w:color="auto" w:fill="D2DFED"/>
          </w:tcPr>
          <w:p>
            <w:pPr>
              <w:pStyle w:val="TableParagraph"/>
              <w:ind w:right="317"/>
              <w:rPr>
                <w:sz w:val="20"/>
              </w:rPr>
            </w:pPr>
            <w:r>
              <w:rPr>
                <w:w w:val="95"/>
                <w:sz w:val="20"/>
              </w:rPr>
              <w:t>59</w:t>
            </w:r>
          </w:p>
        </w:tc>
        <w:tc>
          <w:tcPr>
            <w:tcW w:w="1441" w:type="dxa"/>
            <w:tcBorders>
              <w:right w:val="single" w:sz="4" w:space="0" w:color="000000"/>
            </w:tcBorders>
            <w:shd w:val="clear" w:color="auto" w:fill="D2DFED"/>
          </w:tcPr>
          <w:p>
            <w:pPr>
              <w:pStyle w:val="TableParagraph"/>
              <w:ind w:right="99"/>
              <w:rPr>
                <w:sz w:val="20"/>
              </w:rPr>
            </w:pPr>
            <w:r>
              <w:rPr>
                <w:w w:val="95"/>
                <w:sz w:val="20"/>
              </w:rPr>
              <w:t>62</w:t>
            </w:r>
          </w:p>
        </w:tc>
      </w:tr>
      <w:tr>
        <w:trPr>
          <w:trHeight w:val="244" w:hRule="atLeast"/>
        </w:trPr>
        <w:tc>
          <w:tcPr>
            <w:tcW w:w="6926" w:type="dxa"/>
            <w:tcBorders>
              <w:left w:val="single" w:sz="4" w:space="0" w:color="000000"/>
            </w:tcBorders>
          </w:tcPr>
          <w:p>
            <w:pPr>
              <w:pStyle w:val="TableParagraph"/>
              <w:ind w:left="107"/>
              <w:jc w:val="left"/>
              <w:rPr>
                <w:b/>
                <w:sz w:val="20"/>
              </w:rPr>
            </w:pPr>
            <w:r>
              <w:rPr>
                <w:b/>
                <w:sz w:val="20"/>
              </w:rPr>
              <w:t>Western Australian Electoral Commission</w:t>
            </w:r>
          </w:p>
        </w:tc>
        <w:tc>
          <w:tcPr>
            <w:tcW w:w="1336" w:type="dxa"/>
          </w:tcPr>
          <w:p>
            <w:pPr>
              <w:pStyle w:val="TableParagraph"/>
              <w:ind w:right="317"/>
              <w:rPr>
                <w:sz w:val="20"/>
              </w:rPr>
            </w:pPr>
            <w:r>
              <w:rPr>
                <w:w w:val="95"/>
                <w:sz w:val="20"/>
              </w:rPr>
              <w:t>59</w:t>
            </w:r>
          </w:p>
        </w:tc>
        <w:tc>
          <w:tcPr>
            <w:tcW w:w="1441" w:type="dxa"/>
            <w:tcBorders>
              <w:right w:val="single" w:sz="4" w:space="0" w:color="000000"/>
            </w:tcBorders>
          </w:tcPr>
          <w:p>
            <w:pPr>
              <w:pStyle w:val="TableParagraph"/>
              <w:ind w:right="99"/>
              <w:rPr>
                <w:sz w:val="20"/>
              </w:rPr>
            </w:pPr>
            <w:r>
              <w:rPr>
                <w:w w:val="95"/>
                <w:sz w:val="20"/>
              </w:rPr>
              <w:t>80</w:t>
            </w:r>
          </w:p>
        </w:tc>
      </w:tr>
      <w:tr>
        <w:trPr>
          <w:trHeight w:val="254" w:hRule="atLeast"/>
        </w:trPr>
        <w:tc>
          <w:tcPr>
            <w:tcW w:w="6926" w:type="dxa"/>
            <w:tcBorders>
              <w:left w:val="single" w:sz="4" w:space="0" w:color="000000"/>
            </w:tcBorders>
            <w:shd w:val="clear" w:color="auto" w:fill="D2DFED"/>
          </w:tcPr>
          <w:p>
            <w:pPr>
              <w:pStyle w:val="TableParagraph"/>
              <w:spacing w:line="234" w:lineRule="exact"/>
              <w:ind w:left="107"/>
              <w:jc w:val="left"/>
              <w:rPr>
                <w:b/>
                <w:sz w:val="20"/>
              </w:rPr>
            </w:pPr>
            <w:r>
              <w:rPr>
                <w:b/>
                <w:sz w:val="20"/>
              </w:rPr>
              <w:t>Animal Resources Authority</w:t>
            </w:r>
          </w:p>
        </w:tc>
        <w:tc>
          <w:tcPr>
            <w:tcW w:w="1336" w:type="dxa"/>
            <w:shd w:val="clear" w:color="auto" w:fill="D2DFED"/>
          </w:tcPr>
          <w:p>
            <w:pPr>
              <w:pStyle w:val="TableParagraph"/>
              <w:spacing w:line="234" w:lineRule="exact"/>
              <w:ind w:right="317"/>
              <w:rPr>
                <w:sz w:val="20"/>
              </w:rPr>
            </w:pPr>
            <w:r>
              <w:rPr>
                <w:w w:val="95"/>
                <w:sz w:val="20"/>
              </w:rPr>
              <w:t>57</w:t>
            </w:r>
          </w:p>
        </w:tc>
        <w:tc>
          <w:tcPr>
            <w:tcW w:w="1441" w:type="dxa"/>
            <w:tcBorders>
              <w:right w:val="single" w:sz="4" w:space="0" w:color="000000"/>
            </w:tcBorders>
            <w:shd w:val="clear" w:color="auto" w:fill="D2DFED"/>
          </w:tcPr>
          <w:p>
            <w:pPr>
              <w:pStyle w:val="TableParagraph"/>
              <w:spacing w:line="234" w:lineRule="exact"/>
              <w:ind w:right="99"/>
              <w:rPr>
                <w:sz w:val="20"/>
              </w:rPr>
            </w:pPr>
            <w:r>
              <w:rPr>
                <w:w w:val="95"/>
                <w:sz w:val="20"/>
              </w:rPr>
              <w:t>72</w:t>
            </w:r>
          </w:p>
        </w:tc>
      </w:tr>
      <w:tr>
        <w:trPr>
          <w:trHeight w:val="254" w:hRule="atLeast"/>
        </w:trPr>
        <w:tc>
          <w:tcPr>
            <w:tcW w:w="6926" w:type="dxa"/>
            <w:tcBorders>
              <w:left w:val="single" w:sz="4" w:space="0" w:color="000000"/>
            </w:tcBorders>
          </w:tcPr>
          <w:p>
            <w:pPr>
              <w:pStyle w:val="TableParagraph"/>
              <w:spacing w:line="234" w:lineRule="exact"/>
              <w:ind w:left="107"/>
              <w:jc w:val="left"/>
              <w:rPr>
                <w:b/>
                <w:sz w:val="20"/>
              </w:rPr>
            </w:pPr>
            <w:r>
              <w:rPr>
                <w:b/>
                <w:sz w:val="20"/>
              </w:rPr>
              <w:t>Geraldton Port Authority</w:t>
            </w:r>
          </w:p>
        </w:tc>
        <w:tc>
          <w:tcPr>
            <w:tcW w:w="1336" w:type="dxa"/>
          </w:tcPr>
          <w:p>
            <w:pPr>
              <w:pStyle w:val="TableParagraph"/>
              <w:spacing w:line="234" w:lineRule="exact"/>
              <w:ind w:right="317"/>
              <w:rPr>
                <w:sz w:val="20"/>
              </w:rPr>
            </w:pPr>
            <w:r>
              <w:rPr>
                <w:w w:val="95"/>
                <w:sz w:val="20"/>
              </w:rPr>
              <w:t>55</w:t>
            </w:r>
          </w:p>
        </w:tc>
        <w:tc>
          <w:tcPr>
            <w:tcW w:w="1441" w:type="dxa"/>
            <w:tcBorders>
              <w:right w:val="single" w:sz="4" w:space="0" w:color="000000"/>
            </w:tcBorders>
          </w:tcPr>
          <w:p>
            <w:pPr>
              <w:pStyle w:val="TableParagraph"/>
              <w:spacing w:line="234" w:lineRule="exact"/>
              <w:ind w:right="99"/>
              <w:rPr>
                <w:sz w:val="20"/>
              </w:rPr>
            </w:pPr>
            <w:r>
              <w:rPr>
                <w:w w:val="95"/>
                <w:sz w:val="20"/>
              </w:rPr>
              <w:t>57</w:t>
            </w:r>
          </w:p>
        </w:tc>
      </w:tr>
      <w:tr>
        <w:trPr>
          <w:trHeight w:val="254" w:hRule="atLeast"/>
        </w:trPr>
        <w:tc>
          <w:tcPr>
            <w:tcW w:w="6926" w:type="dxa"/>
            <w:tcBorders>
              <w:left w:val="single" w:sz="4" w:space="0" w:color="000000"/>
            </w:tcBorders>
            <w:shd w:val="clear" w:color="auto" w:fill="D2DFED"/>
          </w:tcPr>
          <w:p>
            <w:pPr>
              <w:pStyle w:val="TableParagraph"/>
              <w:spacing w:line="234" w:lineRule="exact"/>
              <w:ind w:left="107"/>
              <w:jc w:val="left"/>
              <w:rPr>
                <w:b/>
                <w:sz w:val="20"/>
              </w:rPr>
            </w:pPr>
            <w:r>
              <w:rPr>
                <w:b/>
                <w:sz w:val="20"/>
              </w:rPr>
              <w:t>East Perth Redevelopment Authority and Subiaco Redevelopment Authority</w:t>
            </w:r>
          </w:p>
        </w:tc>
        <w:tc>
          <w:tcPr>
            <w:tcW w:w="1336" w:type="dxa"/>
            <w:shd w:val="clear" w:color="auto" w:fill="D2DFED"/>
          </w:tcPr>
          <w:p>
            <w:pPr>
              <w:pStyle w:val="TableParagraph"/>
              <w:spacing w:line="234" w:lineRule="exact"/>
              <w:ind w:right="317"/>
              <w:rPr>
                <w:sz w:val="20"/>
              </w:rPr>
            </w:pPr>
            <w:r>
              <w:rPr>
                <w:w w:val="95"/>
                <w:sz w:val="20"/>
              </w:rPr>
              <w:t>54</w:t>
            </w:r>
          </w:p>
        </w:tc>
        <w:tc>
          <w:tcPr>
            <w:tcW w:w="1441" w:type="dxa"/>
            <w:tcBorders>
              <w:right w:val="single" w:sz="4" w:space="0" w:color="000000"/>
            </w:tcBorders>
            <w:shd w:val="clear" w:color="auto" w:fill="D2DFED"/>
          </w:tcPr>
          <w:p>
            <w:pPr>
              <w:pStyle w:val="TableParagraph"/>
              <w:spacing w:line="234" w:lineRule="exact"/>
              <w:ind w:right="99"/>
              <w:rPr>
                <w:sz w:val="20"/>
              </w:rPr>
            </w:pPr>
            <w:r>
              <w:rPr>
                <w:w w:val="95"/>
                <w:sz w:val="20"/>
              </w:rPr>
              <w:t>56</w:t>
            </w:r>
          </w:p>
        </w:tc>
      </w:tr>
      <w:tr>
        <w:trPr>
          <w:trHeight w:val="256" w:hRule="atLeast"/>
        </w:trPr>
        <w:tc>
          <w:tcPr>
            <w:tcW w:w="6926" w:type="dxa"/>
            <w:tcBorders>
              <w:left w:val="single" w:sz="4" w:space="0" w:color="000000"/>
              <w:bottom w:val="single" w:sz="4" w:space="0" w:color="000000"/>
            </w:tcBorders>
          </w:tcPr>
          <w:p>
            <w:pPr>
              <w:pStyle w:val="TableParagraph"/>
              <w:spacing w:line="237" w:lineRule="exact"/>
              <w:ind w:left="107"/>
              <w:jc w:val="left"/>
              <w:rPr>
                <w:b/>
                <w:sz w:val="20"/>
              </w:rPr>
            </w:pPr>
            <w:r>
              <w:rPr>
                <w:b/>
                <w:sz w:val="20"/>
              </w:rPr>
              <w:t>Swan River Trust</w:t>
            </w:r>
          </w:p>
        </w:tc>
        <w:tc>
          <w:tcPr>
            <w:tcW w:w="1336" w:type="dxa"/>
            <w:tcBorders>
              <w:bottom w:val="single" w:sz="4" w:space="0" w:color="000000"/>
            </w:tcBorders>
          </w:tcPr>
          <w:p>
            <w:pPr>
              <w:pStyle w:val="TableParagraph"/>
              <w:spacing w:line="237" w:lineRule="exact"/>
              <w:ind w:right="317"/>
              <w:rPr>
                <w:sz w:val="20"/>
              </w:rPr>
            </w:pPr>
            <w:r>
              <w:rPr>
                <w:w w:val="95"/>
                <w:sz w:val="20"/>
              </w:rPr>
              <w:t>53</w:t>
            </w:r>
          </w:p>
        </w:tc>
        <w:tc>
          <w:tcPr>
            <w:tcW w:w="1441" w:type="dxa"/>
            <w:tcBorders>
              <w:bottom w:val="single" w:sz="4" w:space="0" w:color="000000"/>
              <w:right w:val="single" w:sz="4" w:space="0" w:color="000000"/>
            </w:tcBorders>
          </w:tcPr>
          <w:p>
            <w:pPr>
              <w:pStyle w:val="TableParagraph"/>
              <w:spacing w:line="237" w:lineRule="exact"/>
              <w:ind w:right="99"/>
              <w:rPr>
                <w:sz w:val="20"/>
              </w:rPr>
            </w:pPr>
            <w:r>
              <w:rPr>
                <w:w w:val="95"/>
                <w:sz w:val="20"/>
              </w:rPr>
              <w:t>58</w:t>
            </w:r>
          </w:p>
        </w:tc>
      </w:tr>
    </w:tbl>
    <w:p>
      <w:pPr>
        <w:spacing w:after="0" w:line="237" w:lineRule="exact"/>
        <w:rPr>
          <w:sz w:val="20"/>
        </w:rPr>
        <w:sectPr>
          <w:pgSz w:w="11910" w:h="16840"/>
          <w:pgMar w:top="1420" w:bottom="280" w:left="1220" w:right="760"/>
        </w:sectPr>
      </w:pPr>
    </w:p>
    <w:p>
      <w:pPr>
        <w:pStyle w:val="BodyText"/>
        <w:spacing w:before="2"/>
        <w:rPr>
          <w:sz w:val="1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01"/>
        <w:gridCol w:w="1360"/>
        <w:gridCol w:w="1439"/>
      </w:tblGrid>
      <w:tr>
        <w:trPr>
          <w:trHeight w:val="489" w:hRule="atLeast"/>
        </w:trPr>
        <w:tc>
          <w:tcPr>
            <w:tcW w:w="6901" w:type="dxa"/>
            <w:tcBorders>
              <w:top w:val="single" w:sz="4" w:space="0" w:color="000000"/>
              <w:left w:val="single" w:sz="4" w:space="0" w:color="000000"/>
              <w:bottom w:val="single" w:sz="4" w:space="0" w:color="000000"/>
            </w:tcBorders>
          </w:tcPr>
          <w:p>
            <w:pPr>
              <w:pStyle w:val="TableParagraph"/>
              <w:spacing w:line="244" w:lineRule="exact"/>
              <w:ind w:left="3064" w:right="3189"/>
              <w:jc w:val="center"/>
              <w:rPr>
                <w:b/>
                <w:sz w:val="20"/>
              </w:rPr>
            </w:pPr>
            <w:r>
              <w:rPr>
                <w:b/>
                <w:sz w:val="20"/>
              </w:rPr>
              <w:t>Agency</w:t>
            </w:r>
          </w:p>
        </w:tc>
        <w:tc>
          <w:tcPr>
            <w:tcW w:w="1360" w:type="dxa"/>
            <w:tcBorders>
              <w:top w:val="single" w:sz="4" w:space="0" w:color="000000"/>
              <w:bottom w:val="single" w:sz="4" w:space="0" w:color="000000"/>
            </w:tcBorders>
          </w:tcPr>
          <w:p>
            <w:pPr>
              <w:pStyle w:val="TableParagraph"/>
              <w:spacing w:line="244" w:lineRule="exact"/>
              <w:ind w:left="471" w:right="486"/>
              <w:jc w:val="center"/>
              <w:rPr>
                <w:b/>
                <w:sz w:val="20"/>
              </w:rPr>
            </w:pPr>
            <w:r>
              <w:rPr>
                <w:b/>
                <w:sz w:val="20"/>
              </w:rPr>
              <w:t>Paid</w:t>
            </w:r>
          </w:p>
          <w:p>
            <w:pPr>
              <w:pStyle w:val="TableParagraph"/>
              <w:ind w:left="471" w:right="486"/>
              <w:jc w:val="center"/>
              <w:rPr>
                <w:b/>
                <w:sz w:val="20"/>
              </w:rPr>
            </w:pPr>
            <w:r>
              <w:rPr>
                <w:b/>
                <w:sz w:val="20"/>
              </w:rPr>
              <w:t>FTE</w:t>
            </w:r>
          </w:p>
        </w:tc>
        <w:tc>
          <w:tcPr>
            <w:tcW w:w="1439" w:type="dxa"/>
            <w:tcBorders>
              <w:top w:val="single" w:sz="4" w:space="0" w:color="000000"/>
              <w:bottom w:val="single" w:sz="4" w:space="0" w:color="000000"/>
              <w:right w:val="single" w:sz="4" w:space="0" w:color="000000"/>
            </w:tcBorders>
          </w:tcPr>
          <w:p>
            <w:pPr>
              <w:pStyle w:val="TableParagraph"/>
              <w:spacing w:line="244" w:lineRule="exact"/>
              <w:ind w:left="266" w:right="149"/>
              <w:jc w:val="center"/>
              <w:rPr>
                <w:b/>
                <w:sz w:val="20"/>
              </w:rPr>
            </w:pPr>
            <w:r>
              <w:rPr>
                <w:b/>
                <w:sz w:val="20"/>
              </w:rPr>
              <w:t>Paid</w:t>
            </w:r>
          </w:p>
          <w:p>
            <w:pPr>
              <w:pStyle w:val="TableParagraph"/>
              <w:ind w:left="310" w:right="149"/>
              <w:jc w:val="center"/>
              <w:rPr>
                <w:b/>
                <w:sz w:val="20"/>
              </w:rPr>
            </w:pPr>
            <w:r>
              <w:rPr>
                <w:b/>
                <w:sz w:val="20"/>
              </w:rPr>
              <w:t>head count</w:t>
            </w:r>
          </w:p>
        </w:tc>
      </w:tr>
      <w:tr>
        <w:trPr>
          <w:trHeight w:val="254" w:hRule="atLeast"/>
        </w:trPr>
        <w:tc>
          <w:tcPr>
            <w:tcW w:w="6901" w:type="dxa"/>
            <w:tcBorders>
              <w:top w:val="single" w:sz="4" w:space="0" w:color="000000"/>
              <w:left w:val="single" w:sz="4" w:space="0" w:color="000000"/>
            </w:tcBorders>
            <w:shd w:val="clear" w:color="auto" w:fill="D2DFED"/>
          </w:tcPr>
          <w:p>
            <w:pPr>
              <w:pStyle w:val="TableParagraph"/>
              <w:spacing w:line="234" w:lineRule="exact"/>
              <w:ind w:left="107"/>
              <w:jc w:val="left"/>
              <w:rPr>
                <w:b/>
                <w:sz w:val="20"/>
              </w:rPr>
            </w:pPr>
            <w:r>
              <w:rPr>
                <w:b/>
                <w:sz w:val="20"/>
              </w:rPr>
              <w:t>Department of Education Services</w:t>
            </w:r>
          </w:p>
        </w:tc>
        <w:tc>
          <w:tcPr>
            <w:tcW w:w="1360" w:type="dxa"/>
            <w:tcBorders>
              <w:top w:val="single" w:sz="4" w:space="0" w:color="000000"/>
            </w:tcBorders>
            <w:shd w:val="clear" w:color="auto" w:fill="D2DFED"/>
          </w:tcPr>
          <w:p>
            <w:pPr>
              <w:pStyle w:val="TableParagraph"/>
              <w:spacing w:line="234" w:lineRule="exact"/>
              <w:ind w:right="316"/>
              <w:rPr>
                <w:sz w:val="20"/>
              </w:rPr>
            </w:pPr>
            <w:r>
              <w:rPr>
                <w:w w:val="95"/>
                <w:sz w:val="20"/>
              </w:rPr>
              <w:t>48</w:t>
            </w:r>
          </w:p>
        </w:tc>
        <w:tc>
          <w:tcPr>
            <w:tcW w:w="1439" w:type="dxa"/>
            <w:tcBorders>
              <w:top w:val="single" w:sz="4" w:space="0" w:color="000000"/>
              <w:right w:val="single" w:sz="4" w:space="0" w:color="000000"/>
            </w:tcBorders>
            <w:shd w:val="clear" w:color="auto" w:fill="D2DFED"/>
          </w:tcPr>
          <w:p>
            <w:pPr>
              <w:pStyle w:val="TableParagraph"/>
              <w:spacing w:line="234" w:lineRule="exact"/>
              <w:ind w:right="96"/>
              <w:rPr>
                <w:sz w:val="20"/>
              </w:rPr>
            </w:pPr>
            <w:r>
              <w:rPr>
                <w:w w:val="95"/>
                <w:sz w:val="20"/>
              </w:rPr>
              <w:t>54</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Broome Port Authority</w:t>
            </w:r>
          </w:p>
        </w:tc>
        <w:tc>
          <w:tcPr>
            <w:tcW w:w="1360" w:type="dxa"/>
          </w:tcPr>
          <w:p>
            <w:pPr>
              <w:pStyle w:val="TableParagraph"/>
              <w:spacing w:line="234" w:lineRule="exact"/>
              <w:ind w:right="316"/>
              <w:rPr>
                <w:sz w:val="20"/>
              </w:rPr>
            </w:pPr>
            <w:r>
              <w:rPr>
                <w:w w:val="95"/>
                <w:sz w:val="20"/>
              </w:rPr>
              <w:t>45</w:t>
            </w:r>
          </w:p>
        </w:tc>
        <w:tc>
          <w:tcPr>
            <w:tcW w:w="1439" w:type="dxa"/>
            <w:tcBorders>
              <w:right w:val="single" w:sz="4" w:space="0" w:color="000000"/>
            </w:tcBorders>
          </w:tcPr>
          <w:p>
            <w:pPr>
              <w:pStyle w:val="TableParagraph"/>
              <w:spacing w:line="234" w:lineRule="exact"/>
              <w:ind w:right="96"/>
              <w:rPr>
                <w:sz w:val="20"/>
              </w:rPr>
            </w:pPr>
            <w:r>
              <w:rPr>
                <w:w w:val="95"/>
                <w:sz w:val="20"/>
              </w:rPr>
              <w:t>58</w:t>
            </w:r>
          </w:p>
        </w:tc>
      </w:tr>
      <w:tr>
        <w:trPr>
          <w:trHeight w:val="256" w:hRule="atLeast"/>
        </w:trPr>
        <w:tc>
          <w:tcPr>
            <w:tcW w:w="6901" w:type="dxa"/>
            <w:tcBorders>
              <w:left w:val="single" w:sz="4" w:space="0" w:color="000000"/>
            </w:tcBorders>
            <w:shd w:val="clear" w:color="auto" w:fill="D2DFED"/>
          </w:tcPr>
          <w:p>
            <w:pPr>
              <w:pStyle w:val="TableParagraph"/>
              <w:spacing w:line="237" w:lineRule="exact"/>
              <w:ind w:left="107"/>
              <w:jc w:val="left"/>
              <w:rPr>
                <w:b/>
                <w:sz w:val="20"/>
              </w:rPr>
            </w:pPr>
            <w:r>
              <w:rPr>
                <w:b/>
                <w:sz w:val="20"/>
              </w:rPr>
              <w:t>Western Australian Institute of Sport</w:t>
            </w:r>
          </w:p>
        </w:tc>
        <w:tc>
          <w:tcPr>
            <w:tcW w:w="1360" w:type="dxa"/>
            <w:shd w:val="clear" w:color="auto" w:fill="D2DFED"/>
          </w:tcPr>
          <w:p>
            <w:pPr>
              <w:pStyle w:val="TableParagraph"/>
              <w:spacing w:line="237" w:lineRule="exact"/>
              <w:ind w:right="316"/>
              <w:rPr>
                <w:sz w:val="20"/>
              </w:rPr>
            </w:pPr>
            <w:r>
              <w:rPr>
                <w:w w:val="95"/>
                <w:sz w:val="20"/>
              </w:rPr>
              <w:t>44</w:t>
            </w:r>
          </w:p>
        </w:tc>
        <w:tc>
          <w:tcPr>
            <w:tcW w:w="1439" w:type="dxa"/>
            <w:tcBorders>
              <w:right w:val="single" w:sz="4" w:space="0" w:color="000000"/>
            </w:tcBorders>
            <w:shd w:val="clear" w:color="auto" w:fill="D2DFED"/>
          </w:tcPr>
          <w:p>
            <w:pPr>
              <w:pStyle w:val="TableParagraph"/>
              <w:spacing w:line="237" w:lineRule="exact"/>
              <w:ind w:right="96"/>
              <w:rPr>
                <w:sz w:val="20"/>
              </w:rPr>
            </w:pPr>
            <w:r>
              <w:rPr>
                <w:w w:val="95"/>
                <w:sz w:val="20"/>
              </w:rPr>
              <w:t>48</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Legal Practice Board</w:t>
            </w:r>
          </w:p>
        </w:tc>
        <w:tc>
          <w:tcPr>
            <w:tcW w:w="1360" w:type="dxa"/>
          </w:tcPr>
          <w:p>
            <w:pPr>
              <w:pStyle w:val="TableParagraph"/>
              <w:spacing w:line="234" w:lineRule="exact"/>
              <w:ind w:right="316"/>
              <w:rPr>
                <w:sz w:val="20"/>
              </w:rPr>
            </w:pPr>
            <w:r>
              <w:rPr>
                <w:w w:val="95"/>
                <w:sz w:val="20"/>
              </w:rPr>
              <w:t>42</w:t>
            </w:r>
          </w:p>
        </w:tc>
        <w:tc>
          <w:tcPr>
            <w:tcW w:w="1439" w:type="dxa"/>
            <w:tcBorders>
              <w:right w:val="single" w:sz="4" w:space="0" w:color="000000"/>
            </w:tcBorders>
          </w:tcPr>
          <w:p>
            <w:pPr>
              <w:pStyle w:val="TableParagraph"/>
              <w:spacing w:line="234" w:lineRule="exact"/>
              <w:ind w:right="96"/>
              <w:rPr>
                <w:sz w:val="20"/>
              </w:rPr>
            </w:pPr>
            <w:r>
              <w:rPr>
                <w:w w:val="95"/>
                <w:sz w:val="20"/>
              </w:rPr>
              <w:t>54</w:t>
            </w:r>
          </w:p>
        </w:tc>
      </w:tr>
      <w:tr>
        <w:trPr>
          <w:trHeight w:val="254" w:hRule="atLeast"/>
        </w:trPr>
        <w:tc>
          <w:tcPr>
            <w:tcW w:w="6901" w:type="dxa"/>
            <w:tcBorders>
              <w:left w:val="single" w:sz="4" w:space="0" w:color="000000"/>
            </w:tcBorders>
            <w:shd w:val="clear" w:color="auto" w:fill="D2DFED"/>
          </w:tcPr>
          <w:p>
            <w:pPr>
              <w:pStyle w:val="TableParagraph"/>
              <w:spacing w:line="234" w:lineRule="exact"/>
              <w:ind w:left="107"/>
              <w:jc w:val="left"/>
              <w:rPr>
                <w:b/>
                <w:sz w:val="20"/>
              </w:rPr>
            </w:pPr>
            <w:r>
              <w:rPr>
                <w:b/>
                <w:sz w:val="20"/>
              </w:rPr>
              <w:t>Western Australian Greyhound Racing Association</w:t>
            </w:r>
          </w:p>
        </w:tc>
        <w:tc>
          <w:tcPr>
            <w:tcW w:w="1360" w:type="dxa"/>
            <w:shd w:val="clear" w:color="auto" w:fill="D2DFED"/>
          </w:tcPr>
          <w:p>
            <w:pPr>
              <w:pStyle w:val="TableParagraph"/>
              <w:spacing w:line="234" w:lineRule="exact"/>
              <w:ind w:right="316"/>
              <w:rPr>
                <w:sz w:val="20"/>
              </w:rPr>
            </w:pPr>
            <w:r>
              <w:rPr>
                <w:w w:val="95"/>
                <w:sz w:val="20"/>
              </w:rPr>
              <w:t>41</w:t>
            </w:r>
          </w:p>
        </w:tc>
        <w:tc>
          <w:tcPr>
            <w:tcW w:w="1439" w:type="dxa"/>
            <w:tcBorders>
              <w:right w:val="single" w:sz="4" w:space="0" w:color="000000"/>
            </w:tcBorders>
            <w:shd w:val="clear" w:color="auto" w:fill="D2DFED"/>
          </w:tcPr>
          <w:p>
            <w:pPr>
              <w:pStyle w:val="TableParagraph"/>
              <w:spacing w:line="234" w:lineRule="exact"/>
              <w:ind w:right="96"/>
              <w:rPr>
                <w:sz w:val="20"/>
              </w:rPr>
            </w:pPr>
            <w:r>
              <w:rPr>
                <w:w w:val="95"/>
                <w:sz w:val="20"/>
              </w:rPr>
              <w:t>43</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Economic Regulation Authority</w:t>
            </w:r>
          </w:p>
        </w:tc>
        <w:tc>
          <w:tcPr>
            <w:tcW w:w="1360" w:type="dxa"/>
          </w:tcPr>
          <w:p>
            <w:pPr>
              <w:pStyle w:val="TableParagraph"/>
              <w:spacing w:line="234" w:lineRule="exact"/>
              <w:ind w:right="316"/>
              <w:rPr>
                <w:sz w:val="20"/>
              </w:rPr>
            </w:pPr>
            <w:r>
              <w:rPr>
                <w:w w:val="95"/>
                <w:sz w:val="20"/>
              </w:rPr>
              <w:t>41</w:t>
            </w:r>
          </w:p>
        </w:tc>
        <w:tc>
          <w:tcPr>
            <w:tcW w:w="1439" w:type="dxa"/>
            <w:tcBorders>
              <w:right w:val="single" w:sz="4" w:space="0" w:color="000000"/>
            </w:tcBorders>
          </w:tcPr>
          <w:p>
            <w:pPr>
              <w:pStyle w:val="TableParagraph"/>
              <w:spacing w:line="234" w:lineRule="exact"/>
              <w:ind w:right="96"/>
              <w:rPr>
                <w:sz w:val="20"/>
              </w:rPr>
            </w:pPr>
            <w:r>
              <w:rPr>
                <w:w w:val="95"/>
                <w:sz w:val="20"/>
              </w:rPr>
              <w:t>44</w:t>
            </w:r>
          </w:p>
        </w:tc>
      </w:tr>
      <w:tr>
        <w:trPr>
          <w:trHeight w:val="256" w:hRule="atLeast"/>
        </w:trPr>
        <w:tc>
          <w:tcPr>
            <w:tcW w:w="6901" w:type="dxa"/>
            <w:tcBorders>
              <w:left w:val="single" w:sz="4" w:space="0" w:color="000000"/>
            </w:tcBorders>
            <w:shd w:val="clear" w:color="auto" w:fill="D2DFED"/>
          </w:tcPr>
          <w:p>
            <w:pPr>
              <w:pStyle w:val="TableParagraph"/>
              <w:spacing w:line="237" w:lineRule="exact"/>
              <w:ind w:left="107"/>
              <w:jc w:val="left"/>
              <w:rPr>
                <w:b/>
                <w:sz w:val="20"/>
              </w:rPr>
            </w:pPr>
            <w:r>
              <w:rPr>
                <w:b/>
                <w:sz w:val="20"/>
              </w:rPr>
              <w:t>Western Australian College of Teaching</w:t>
            </w:r>
          </w:p>
        </w:tc>
        <w:tc>
          <w:tcPr>
            <w:tcW w:w="1360" w:type="dxa"/>
            <w:shd w:val="clear" w:color="auto" w:fill="D2DFED"/>
          </w:tcPr>
          <w:p>
            <w:pPr>
              <w:pStyle w:val="TableParagraph"/>
              <w:spacing w:line="237" w:lineRule="exact"/>
              <w:ind w:right="316"/>
              <w:rPr>
                <w:sz w:val="20"/>
              </w:rPr>
            </w:pPr>
            <w:r>
              <w:rPr>
                <w:w w:val="95"/>
                <w:sz w:val="20"/>
              </w:rPr>
              <w:t>39</w:t>
            </w:r>
          </w:p>
        </w:tc>
        <w:tc>
          <w:tcPr>
            <w:tcW w:w="1439" w:type="dxa"/>
            <w:tcBorders>
              <w:right w:val="single" w:sz="4" w:space="0" w:color="000000"/>
            </w:tcBorders>
            <w:shd w:val="clear" w:color="auto" w:fill="D2DFED"/>
          </w:tcPr>
          <w:p>
            <w:pPr>
              <w:pStyle w:val="TableParagraph"/>
              <w:spacing w:line="237" w:lineRule="exact"/>
              <w:ind w:right="96"/>
              <w:rPr>
                <w:sz w:val="20"/>
              </w:rPr>
            </w:pPr>
            <w:r>
              <w:rPr>
                <w:w w:val="95"/>
                <w:sz w:val="20"/>
              </w:rPr>
              <w:t>41</w:t>
            </w:r>
          </w:p>
        </w:tc>
      </w:tr>
      <w:tr>
        <w:trPr>
          <w:trHeight w:val="487" w:hRule="atLeast"/>
        </w:trPr>
        <w:tc>
          <w:tcPr>
            <w:tcW w:w="6901" w:type="dxa"/>
            <w:tcBorders>
              <w:left w:val="single" w:sz="4" w:space="0" w:color="000000"/>
            </w:tcBorders>
          </w:tcPr>
          <w:p>
            <w:pPr>
              <w:pStyle w:val="TableParagraph"/>
              <w:spacing w:line="242" w:lineRule="exact"/>
              <w:ind w:left="107"/>
              <w:jc w:val="left"/>
              <w:rPr>
                <w:b/>
                <w:sz w:val="20"/>
              </w:rPr>
            </w:pPr>
            <w:r>
              <w:rPr>
                <w:b/>
                <w:sz w:val="20"/>
              </w:rPr>
              <w:t>Department of the Registrar Western Australian Industrial Relations</w:t>
            </w:r>
          </w:p>
          <w:p>
            <w:pPr>
              <w:pStyle w:val="TableParagraph"/>
              <w:ind w:left="107"/>
              <w:jc w:val="left"/>
              <w:rPr>
                <w:b/>
                <w:sz w:val="20"/>
              </w:rPr>
            </w:pPr>
            <w:r>
              <w:rPr>
                <w:b/>
                <w:sz w:val="20"/>
              </w:rPr>
              <w:t>Commission</w:t>
            </w:r>
          </w:p>
        </w:tc>
        <w:tc>
          <w:tcPr>
            <w:tcW w:w="1360" w:type="dxa"/>
          </w:tcPr>
          <w:p>
            <w:pPr>
              <w:pStyle w:val="TableParagraph"/>
              <w:spacing w:line="243" w:lineRule="exact"/>
              <w:ind w:right="316"/>
              <w:rPr>
                <w:sz w:val="20"/>
              </w:rPr>
            </w:pPr>
            <w:r>
              <w:rPr>
                <w:w w:val="95"/>
                <w:sz w:val="20"/>
              </w:rPr>
              <w:t>38</w:t>
            </w:r>
          </w:p>
        </w:tc>
        <w:tc>
          <w:tcPr>
            <w:tcW w:w="1439" w:type="dxa"/>
            <w:tcBorders>
              <w:right w:val="single" w:sz="4" w:space="0" w:color="000000"/>
            </w:tcBorders>
          </w:tcPr>
          <w:p>
            <w:pPr>
              <w:pStyle w:val="TableParagraph"/>
              <w:spacing w:line="243" w:lineRule="exact"/>
              <w:ind w:right="96"/>
              <w:rPr>
                <w:sz w:val="20"/>
              </w:rPr>
            </w:pPr>
            <w:r>
              <w:rPr>
                <w:w w:val="95"/>
                <w:sz w:val="20"/>
              </w:rPr>
              <w:t>46</w:t>
            </w:r>
          </w:p>
        </w:tc>
      </w:tr>
      <w:tr>
        <w:trPr>
          <w:trHeight w:val="254" w:hRule="atLeast"/>
        </w:trPr>
        <w:tc>
          <w:tcPr>
            <w:tcW w:w="6901" w:type="dxa"/>
            <w:tcBorders>
              <w:left w:val="single" w:sz="4" w:space="0" w:color="000000"/>
            </w:tcBorders>
            <w:shd w:val="clear" w:color="auto" w:fill="D2DFED"/>
          </w:tcPr>
          <w:p>
            <w:pPr>
              <w:pStyle w:val="TableParagraph"/>
              <w:spacing w:line="234" w:lineRule="exact"/>
              <w:ind w:left="107"/>
              <w:jc w:val="left"/>
              <w:rPr>
                <w:b/>
                <w:sz w:val="20"/>
              </w:rPr>
            </w:pPr>
            <w:r>
              <w:rPr>
                <w:b/>
                <w:sz w:val="20"/>
              </w:rPr>
              <w:t>Parliamentary Commissioner for Administrative Investigations (Ombudsman)</w:t>
            </w:r>
          </w:p>
        </w:tc>
        <w:tc>
          <w:tcPr>
            <w:tcW w:w="1360" w:type="dxa"/>
            <w:shd w:val="clear" w:color="auto" w:fill="D2DFED"/>
          </w:tcPr>
          <w:p>
            <w:pPr>
              <w:pStyle w:val="TableParagraph"/>
              <w:spacing w:line="234" w:lineRule="exact"/>
              <w:ind w:right="316"/>
              <w:rPr>
                <w:sz w:val="20"/>
              </w:rPr>
            </w:pPr>
            <w:r>
              <w:rPr>
                <w:w w:val="95"/>
                <w:sz w:val="20"/>
              </w:rPr>
              <w:t>38</w:t>
            </w:r>
          </w:p>
        </w:tc>
        <w:tc>
          <w:tcPr>
            <w:tcW w:w="1439" w:type="dxa"/>
            <w:tcBorders>
              <w:right w:val="single" w:sz="4" w:space="0" w:color="000000"/>
            </w:tcBorders>
            <w:shd w:val="clear" w:color="auto" w:fill="D2DFED"/>
          </w:tcPr>
          <w:p>
            <w:pPr>
              <w:pStyle w:val="TableParagraph"/>
              <w:spacing w:line="234" w:lineRule="exact"/>
              <w:ind w:right="96"/>
              <w:rPr>
                <w:sz w:val="20"/>
              </w:rPr>
            </w:pPr>
            <w:r>
              <w:rPr>
                <w:w w:val="95"/>
                <w:sz w:val="20"/>
              </w:rPr>
              <w:t>41</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Office of the Public Sector Standards Commissioner</w:t>
            </w:r>
          </w:p>
        </w:tc>
        <w:tc>
          <w:tcPr>
            <w:tcW w:w="1360" w:type="dxa"/>
          </w:tcPr>
          <w:p>
            <w:pPr>
              <w:pStyle w:val="TableParagraph"/>
              <w:spacing w:line="234" w:lineRule="exact"/>
              <w:ind w:right="316"/>
              <w:rPr>
                <w:sz w:val="20"/>
              </w:rPr>
            </w:pPr>
            <w:r>
              <w:rPr>
                <w:w w:val="95"/>
                <w:sz w:val="20"/>
              </w:rPr>
              <w:t>35</w:t>
            </w:r>
          </w:p>
        </w:tc>
        <w:tc>
          <w:tcPr>
            <w:tcW w:w="1439" w:type="dxa"/>
            <w:tcBorders>
              <w:right w:val="single" w:sz="4" w:space="0" w:color="000000"/>
            </w:tcBorders>
          </w:tcPr>
          <w:p>
            <w:pPr>
              <w:pStyle w:val="TableParagraph"/>
              <w:spacing w:line="234" w:lineRule="exact"/>
              <w:ind w:right="96"/>
              <w:rPr>
                <w:sz w:val="20"/>
              </w:rPr>
            </w:pPr>
            <w:r>
              <w:rPr>
                <w:w w:val="95"/>
                <w:sz w:val="20"/>
              </w:rPr>
              <w:t>37</w:t>
            </w:r>
          </w:p>
        </w:tc>
      </w:tr>
      <w:tr>
        <w:trPr>
          <w:trHeight w:val="256" w:hRule="atLeast"/>
        </w:trPr>
        <w:tc>
          <w:tcPr>
            <w:tcW w:w="6901" w:type="dxa"/>
            <w:tcBorders>
              <w:left w:val="single" w:sz="4" w:space="0" w:color="000000"/>
            </w:tcBorders>
            <w:shd w:val="clear" w:color="auto" w:fill="D2DFED"/>
          </w:tcPr>
          <w:p>
            <w:pPr>
              <w:pStyle w:val="TableParagraph"/>
              <w:spacing w:line="237" w:lineRule="exact"/>
              <w:ind w:left="107"/>
              <w:jc w:val="left"/>
              <w:rPr>
                <w:b/>
                <w:sz w:val="20"/>
              </w:rPr>
            </w:pPr>
            <w:r>
              <w:rPr>
                <w:b/>
                <w:sz w:val="20"/>
              </w:rPr>
              <w:t>Port Hedland Port Authority</w:t>
            </w:r>
          </w:p>
        </w:tc>
        <w:tc>
          <w:tcPr>
            <w:tcW w:w="1360" w:type="dxa"/>
            <w:shd w:val="clear" w:color="auto" w:fill="D2DFED"/>
          </w:tcPr>
          <w:p>
            <w:pPr>
              <w:pStyle w:val="TableParagraph"/>
              <w:spacing w:line="237" w:lineRule="exact"/>
              <w:ind w:right="316"/>
              <w:rPr>
                <w:sz w:val="20"/>
              </w:rPr>
            </w:pPr>
            <w:r>
              <w:rPr>
                <w:w w:val="95"/>
                <w:sz w:val="20"/>
              </w:rPr>
              <w:t>33</w:t>
            </w:r>
          </w:p>
        </w:tc>
        <w:tc>
          <w:tcPr>
            <w:tcW w:w="1439" w:type="dxa"/>
            <w:tcBorders>
              <w:right w:val="single" w:sz="4" w:space="0" w:color="000000"/>
            </w:tcBorders>
            <w:shd w:val="clear" w:color="auto" w:fill="D2DFED"/>
          </w:tcPr>
          <w:p>
            <w:pPr>
              <w:pStyle w:val="TableParagraph"/>
              <w:spacing w:line="237" w:lineRule="exact"/>
              <w:ind w:right="96"/>
              <w:rPr>
                <w:sz w:val="20"/>
              </w:rPr>
            </w:pPr>
            <w:r>
              <w:rPr>
                <w:w w:val="95"/>
                <w:sz w:val="20"/>
              </w:rPr>
              <w:t>33</w:t>
            </w:r>
          </w:p>
        </w:tc>
      </w:tr>
      <w:tr>
        <w:trPr>
          <w:trHeight w:val="255" w:hRule="atLeast"/>
        </w:trPr>
        <w:tc>
          <w:tcPr>
            <w:tcW w:w="6901" w:type="dxa"/>
            <w:tcBorders>
              <w:left w:val="single" w:sz="4" w:space="0" w:color="000000"/>
            </w:tcBorders>
          </w:tcPr>
          <w:p>
            <w:pPr>
              <w:pStyle w:val="TableParagraph"/>
              <w:spacing w:line="235" w:lineRule="exact"/>
              <w:ind w:left="107"/>
              <w:jc w:val="left"/>
              <w:rPr>
                <w:b/>
                <w:sz w:val="20"/>
              </w:rPr>
            </w:pPr>
            <w:r>
              <w:rPr>
                <w:b/>
                <w:sz w:val="20"/>
              </w:rPr>
              <w:t>Nurses and Midwives Board of Western Australia</w:t>
            </w:r>
          </w:p>
        </w:tc>
        <w:tc>
          <w:tcPr>
            <w:tcW w:w="1360" w:type="dxa"/>
          </w:tcPr>
          <w:p>
            <w:pPr>
              <w:pStyle w:val="TableParagraph"/>
              <w:spacing w:line="235" w:lineRule="exact"/>
              <w:ind w:right="316"/>
              <w:rPr>
                <w:sz w:val="20"/>
              </w:rPr>
            </w:pPr>
            <w:r>
              <w:rPr>
                <w:w w:val="95"/>
                <w:sz w:val="20"/>
              </w:rPr>
              <w:t>33</w:t>
            </w:r>
          </w:p>
        </w:tc>
        <w:tc>
          <w:tcPr>
            <w:tcW w:w="1439" w:type="dxa"/>
            <w:tcBorders>
              <w:right w:val="single" w:sz="4" w:space="0" w:color="000000"/>
            </w:tcBorders>
          </w:tcPr>
          <w:p>
            <w:pPr>
              <w:pStyle w:val="TableParagraph"/>
              <w:spacing w:line="235" w:lineRule="exact"/>
              <w:ind w:right="96"/>
              <w:rPr>
                <w:sz w:val="20"/>
              </w:rPr>
            </w:pPr>
            <w:r>
              <w:rPr>
                <w:w w:val="95"/>
                <w:sz w:val="20"/>
              </w:rPr>
              <w:t>38</w:t>
            </w:r>
          </w:p>
        </w:tc>
      </w:tr>
      <w:tr>
        <w:trPr>
          <w:trHeight w:val="254" w:hRule="atLeast"/>
        </w:trPr>
        <w:tc>
          <w:tcPr>
            <w:tcW w:w="6901" w:type="dxa"/>
            <w:tcBorders>
              <w:left w:val="single" w:sz="4" w:space="0" w:color="000000"/>
            </w:tcBorders>
            <w:shd w:val="clear" w:color="auto" w:fill="D2DFED"/>
          </w:tcPr>
          <w:p>
            <w:pPr>
              <w:pStyle w:val="TableParagraph"/>
              <w:spacing w:line="234" w:lineRule="exact"/>
              <w:ind w:left="107"/>
              <w:jc w:val="left"/>
              <w:rPr>
                <w:b/>
                <w:sz w:val="20"/>
              </w:rPr>
            </w:pPr>
            <w:r>
              <w:rPr>
                <w:b/>
                <w:sz w:val="20"/>
              </w:rPr>
              <w:t>Bunbury Water Board (Aqwest)</w:t>
            </w:r>
          </w:p>
        </w:tc>
        <w:tc>
          <w:tcPr>
            <w:tcW w:w="1360" w:type="dxa"/>
            <w:shd w:val="clear" w:color="auto" w:fill="D2DFED"/>
          </w:tcPr>
          <w:p>
            <w:pPr>
              <w:pStyle w:val="TableParagraph"/>
              <w:spacing w:line="234" w:lineRule="exact"/>
              <w:ind w:right="316"/>
              <w:rPr>
                <w:sz w:val="20"/>
              </w:rPr>
            </w:pPr>
            <w:r>
              <w:rPr>
                <w:w w:val="95"/>
                <w:sz w:val="20"/>
              </w:rPr>
              <w:t>31</w:t>
            </w:r>
          </w:p>
        </w:tc>
        <w:tc>
          <w:tcPr>
            <w:tcW w:w="1439" w:type="dxa"/>
            <w:tcBorders>
              <w:right w:val="single" w:sz="4" w:space="0" w:color="000000"/>
            </w:tcBorders>
            <w:shd w:val="clear" w:color="auto" w:fill="D2DFED"/>
          </w:tcPr>
          <w:p>
            <w:pPr>
              <w:pStyle w:val="TableParagraph"/>
              <w:spacing w:line="234" w:lineRule="exact"/>
              <w:ind w:right="96"/>
              <w:rPr>
                <w:sz w:val="20"/>
              </w:rPr>
            </w:pPr>
            <w:r>
              <w:rPr>
                <w:w w:val="95"/>
                <w:sz w:val="20"/>
              </w:rPr>
              <w:t>32</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Busselton Water Board</w:t>
            </w:r>
          </w:p>
        </w:tc>
        <w:tc>
          <w:tcPr>
            <w:tcW w:w="1360" w:type="dxa"/>
          </w:tcPr>
          <w:p>
            <w:pPr>
              <w:pStyle w:val="TableParagraph"/>
              <w:spacing w:line="234" w:lineRule="exact"/>
              <w:ind w:right="316"/>
              <w:rPr>
                <w:sz w:val="20"/>
              </w:rPr>
            </w:pPr>
            <w:r>
              <w:rPr>
                <w:w w:val="95"/>
                <w:sz w:val="20"/>
              </w:rPr>
              <w:t>31</w:t>
            </w:r>
          </w:p>
        </w:tc>
        <w:tc>
          <w:tcPr>
            <w:tcW w:w="1439" w:type="dxa"/>
            <w:tcBorders>
              <w:right w:val="single" w:sz="4" w:space="0" w:color="000000"/>
            </w:tcBorders>
          </w:tcPr>
          <w:p>
            <w:pPr>
              <w:pStyle w:val="TableParagraph"/>
              <w:spacing w:line="234" w:lineRule="exact"/>
              <w:ind w:right="96"/>
              <w:rPr>
                <w:sz w:val="20"/>
              </w:rPr>
            </w:pPr>
            <w:r>
              <w:rPr>
                <w:w w:val="95"/>
                <w:sz w:val="20"/>
              </w:rPr>
              <w:t>32</w:t>
            </w:r>
          </w:p>
        </w:tc>
      </w:tr>
      <w:tr>
        <w:trPr>
          <w:trHeight w:val="256" w:hRule="atLeast"/>
        </w:trPr>
        <w:tc>
          <w:tcPr>
            <w:tcW w:w="6901" w:type="dxa"/>
            <w:tcBorders>
              <w:left w:val="single" w:sz="4" w:space="0" w:color="000000"/>
            </w:tcBorders>
            <w:shd w:val="clear" w:color="auto" w:fill="D2DFED"/>
          </w:tcPr>
          <w:p>
            <w:pPr>
              <w:pStyle w:val="TableParagraph"/>
              <w:spacing w:line="237" w:lineRule="exact"/>
              <w:ind w:left="107"/>
              <w:jc w:val="left"/>
              <w:rPr>
                <w:b/>
                <w:sz w:val="20"/>
              </w:rPr>
            </w:pPr>
            <w:r>
              <w:rPr>
                <w:b/>
                <w:sz w:val="20"/>
              </w:rPr>
              <w:t>Independent Market Operator</w:t>
            </w:r>
          </w:p>
        </w:tc>
        <w:tc>
          <w:tcPr>
            <w:tcW w:w="1360" w:type="dxa"/>
            <w:shd w:val="clear" w:color="auto" w:fill="D2DFED"/>
          </w:tcPr>
          <w:p>
            <w:pPr>
              <w:pStyle w:val="TableParagraph"/>
              <w:spacing w:line="237" w:lineRule="exact"/>
              <w:ind w:right="316"/>
              <w:rPr>
                <w:sz w:val="20"/>
              </w:rPr>
            </w:pPr>
            <w:r>
              <w:rPr>
                <w:w w:val="95"/>
                <w:sz w:val="20"/>
              </w:rPr>
              <w:t>29</w:t>
            </w:r>
          </w:p>
        </w:tc>
        <w:tc>
          <w:tcPr>
            <w:tcW w:w="1439" w:type="dxa"/>
            <w:tcBorders>
              <w:right w:val="single" w:sz="4" w:space="0" w:color="000000"/>
            </w:tcBorders>
            <w:shd w:val="clear" w:color="auto" w:fill="D2DFED"/>
          </w:tcPr>
          <w:p>
            <w:pPr>
              <w:pStyle w:val="TableParagraph"/>
              <w:spacing w:line="237" w:lineRule="exact"/>
              <w:ind w:right="96"/>
              <w:rPr>
                <w:sz w:val="20"/>
              </w:rPr>
            </w:pPr>
            <w:r>
              <w:rPr>
                <w:w w:val="95"/>
                <w:sz w:val="20"/>
              </w:rPr>
              <w:t>29</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The National Trust of Australia (W.A.)</w:t>
            </w:r>
          </w:p>
        </w:tc>
        <w:tc>
          <w:tcPr>
            <w:tcW w:w="1360" w:type="dxa"/>
          </w:tcPr>
          <w:p>
            <w:pPr>
              <w:pStyle w:val="TableParagraph"/>
              <w:spacing w:line="234" w:lineRule="exact"/>
              <w:ind w:right="316"/>
              <w:rPr>
                <w:sz w:val="20"/>
              </w:rPr>
            </w:pPr>
            <w:r>
              <w:rPr>
                <w:w w:val="95"/>
                <w:sz w:val="20"/>
              </w:rPr>
              <w:t>28</w:t>
            </w:r>
          </w:p>
        </w:tc>
        <w:tc>
          <w:tcPr>
            <w:tcW w:w="1439" w:type="dxa"/>
            <w:tcBorders>
              <w:right w:val="single" w:sz="4" w:space="0" w:color="000000"/>
            </w:tcBorders>
          </w:tcPr>
          <w:p>
            <w:pPr>
              <w:pStyle w:val="TableParagraph"/>
              <w:spacing w:line="234" w:lineRule="exact"/>
              <w:ind w:right="96"/>
              <w:rPr>
                <w:sz w:val="20"/>
              </w:rPr>
            </w:pPr>
            <w:r>
              <w:rPr>
                <w:w w:val="95"/>
                <w:sz w:val="20"/>
              </w:rPr>
              <w:t>41</w:t>
            </w:r>
          </w:p>
        </w:tc>
      </w:tr>
      <w:tr>
        <w:trPr>
          <w:trHeight w:val="254" w:hRule="atLeast"/>
        </w:trPr>
        <w:tc>
          <w:tcPr>
            <w:tcW w:w="6901" w:type="dxa"/>
            <w:tcBorders>
              <w:left w:val="single" w:sz="4" w:space="0" w:color="000000"/>
            </w:tcBorders>
            <w:shd w:val="clear" w:color="auto" w:fill="D2DFED"/>
          </w:tcPr>
          <w:p>
            <w:pPr>
              <w:pStyle w:val="TableParagraph"/>
              <w:spacing w:line="234" w:lineRule="exact"/>
              <w:ind w:left="107"/>
              <w:jc w:val="left"/>
              <w:rPr>
                <w:b/>
                <w:sz w:val="20"/>
              </w:rPr>
            </w:pPr>
            <w:r>
              <w:rPr>
                <w:b/>
                <w:sz w:val="20"/>
              </w:rPr>
              <w:t>Heritage Council of Western Australia</w:t>
            </w:r>
          </w:p>
        </w:tc>
        <w:tc>
          <w:tcPr>
            <w:tcW w:w="1360" w:type="dxa"/>
            <w:shd w:val="clear" w:color="auto" w:fill="D2DFED"/>
          </w:tcPr>
          <w:p>
            <w:pPr>
              <w:pStyle w:val="TableParagraph"/>
              <w:spacing w:line="234" w:lineRule="exact"/>
              <w:ind w:right="316"/>
              <w:rPr>
                <w:sz w:val="20"/>
              </w:rPr>
            </w:pPr>
            <w:r>
              <w:rPr>
                <w:w w:val="95"/>
                <w:sz w:val="20"/>
              </w:rPr>
              <w:t>28</w:t>
            </w:r>
          </w:p>
        </w:tc>
        <w:tc>
          <w:tcPr>
            <w:tcW w:w="1439" w:type="dxa"/>
            <w:tcBorders>
              <w:right w:val="single" w:sz="4" w:space="0" w:color="000000"/>
            </w:tcBorders>
            <w:shd w:val="clear" w:color="auto" w:fill="D2DFED"/>
          </w:tcPr>
          <w:p>
            <w:pPr>
              <w:pStyle w:val="TableParagraph"/>
              <w:spacing w:line="234" w:lineRule="exact"/>
              <w:ind w:right="96"/>
              <w:rPr>
                <w:sz w:val="20"/>
              </w:rPr>
            </w:pPr>
            <w:r>
              <w:rPr>
                <w:w w:val="95"/>
                <w:sz w:val="20"/>
              </w:rPr>
              <w:t>31</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Commissioner for Equal Opportunity</w:t>
            </w:r>
          </w:p>
        </w:tc>
        <w:tc>
          <w:tcPr>
            <w:tcW w:w="1360" w:type="dxa"/>
          </w:tcPr>
          <w:p>
            <w:pPr>
              <w:pStyle w:val="TableParagraph"/>
              <w:spacing w:line="234" w:lineRule="exact"/>
              <w:ind w:right="316"/>
              <w:rPr>
                <w:sz w:val="20"/>
              </w:rPr>
            </w:pPr>
            <w:r>
              <w:rPr>
                <w:w w:val="95"/>
                <w:sz w:val="20"/>
              </w:rPr>
              <w:t>28</w:t>
            </w:r>
          </w:p>
        </w:tc>
        <w:tc>
          <w:tcPr>
            <w:tcW w:w="1439" w:type="dxa"/>
            <w:tcBorders>
              <w:right w:val="single" w:sz="4" w:space="0" w:color="000000"/>
            </w:tcBorders>
          </w:tcPr>
          <w:p>
            <w:pPr>
              <w:pStyle w:val="TableParagraph"/>
              <w:spacing w:line="234" w:lineRule="exact"/>
              <w:ind w:right="96"/>
              <w:rPr>
                <w:sz w:val="20"/>
              </w:rPr>
            </w:pPr>
            <w:r>
              <w:rPr>
                <w:w w:val="95"/>
                <w:sz w:val="20"/>
              </w:rPr>
              <w:t>37</w:t>
            </w:r>
          </w:p>
        </w:tc>
      </w:tr>
      <w:tr>
        <w:trPr>
          <w:trHeight w:val="256" w:hRule="atLeast"/>
        </w:trPr>
        <w:tc>
          <w:tcPr>
            <w:tcW w:w="6901" w:type="dxa"/>
            <w:tcBorders>
              <w:left w:val="single" w:sz="4" w:space="0" w:color="000000"/>
            </w:tcBorders>
            <w:shd w:val="clear" w:color="auto" w:fill="D2DFED"/>
          </w:tcPr>
          <w:p>
            <w:pPr>
              <w:pStyle w:val="TableParagraph"/>
              <w:spacing w:line="237" w:lineRule="exact"/>
              <w:ind w:left="107"/>
              <w:jc w:val="left"/>
              <w:rPr>
                <w:b/>
                <w:sz w:val="20"/>
              </w:rPr>
            </w:pPr>
            <w:r>
              <w:rPr>
                <w:b/>
                <w:sz w:val="20"/>
              </w:rPr>
              <w:t>Dampier Port Authority</w:t>
            </w:r>
          </w:p>
        </w:tc>
        <w:tc>
          <w:tcPr>
            <w:tcW w:w="1360" w:type="dxa"/>
            <w:shd w:val="clear" w:color="auto" w:fill="D2DFED"/>
          </w:tcPr>
          <w:p>
            <w:pPr>
              <w:pStyle w:val="TableParagraph"/>
              <w:spacing w:line="237" w:lineRule="exact"/>
              <w:ind w:right="316"/>
              <w:rPr>
                <w:sz w:val="20"/>
              </w:rPr>
            </w:pPr>
            <w:r>
              <w:rPr>
                <w:w w:val="95"/>
                <w:sz w:val="20"/>
              </w:rPr>
              <w:t>26</w:t>
            </w:r>
          </w:p>
        </w:tc>
        <w:tc>
          <w:tcPr>
            <w:tcW w:w="1439" w:type="dxa"/>
            <w:tcBorders>
              <w:right w:val="single" w:sz="4" w:space="0" w:color="000000"/>
            </w:tcBorders>
            <w:shd w:val="clear" w:color="auto" w:fill="D2DFED"/>
          </w:tcPr>
          <w:p>
            <w:pPr>
              <w:pStyle w:val="TableParagraph"/>
              <w:spacing w:line="237" w:lineRule="exact"/>
              <w:ind w:right="96"/>
              <w:rPr>
                <w:sz w:val="20"/>
              </w:rPr>
            </w:pPr>
            <w:r>
              <w:rPr>
                <w:w w:val="95"/>
                <w:sz w:val="20"/>
              </w:rPr>
              <w:t>27</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South West Development Commission</w:t>
            </w:r>
          </w:p>
        </w:tc>
        <w:tc>
          <w:tcPr>
            <w:tcW w:w="1360" w:type="dxa"/>
          </w:tcPr>
          <w:p>
            <w:pPr>
              <w:pStyle w:val="TableParagraph"/>
              <w:spacing w:line="234" w:lineRule="exact"/>
              <w:ind w:right="316"/>
              <w:rPr>
                <w:sz w:val="20"/>
              </w:rPr>
            </w:pPr>
            <w:r>
              <w:rPr>
                <w:w w:val="95"/>
                <w:sz w:val="20"/>
              </w:rPr>
              <w:t>22</w:t>
            </w:r>
          </w:p>
        </w:tc>
        <w:tc>
          <w:tcPr>
            <w:tcW w:w="1439" w:type="dxa"/>
            <w:tcBorders>
              <w:right w:val="single" w:sz="4" w:space="0" w:color="000000"/>
            </w:tcBorders>
          </w:tcPr>
          <w:p>
            <w:pPr>
              <w:pStyle w:val="TableParagraph"/>
              <w:spacing w:line="234" w:lineRule="exact"/>
              <w:ind w:right="96"/>
              <w:rPr>
                <w:sz w:val="20"/>
              </w:rPr>
            </w:pPr>
            <w:r>
              <w:rPr>
                <w:w w:val="95"/>
                <w:sz w:val="20"/>
              </w:rPr>
              <w:t>23</w:t>
            </w:r>
          </w:p>
        </w:tc>
      </w:tr>
      <w:tr>
        <w:trPr>
          <w:trHeight w:val="254" w:hRule="atLeast"/>
        </w:trPr>
        <w:tc>
          <w:tcPr>
            <w:tcW w:w="6901" w:type="dxa"/>
            <w:tcBorders>
              <w:left w:val="single" w:sz="4" w:space="0" w:color="000000"/>
            </w:tcBorders>
            <w:shd w:val="clear" w:color="auto" w:fill="D2DFED"/>
          </w:tcPr>
          <w:p>
            <w:pPr>
              <w:pStyle w:val="TableParagraph"/>
              <w:spacing w:line="234" w:lineRule="exact"/>
              <w:ind w:left="107"/>
              <w:jc w:val="left"/>
              <w:rPr>
                <w:b/>
                <w:sz w:val="20"/>
              </w:rPr>
            </w:pPr>
            <w:r>
              <w:rPr>
                <w:b/>
                <w:sz w:val="20"/>
              </w:rPr>
              <w:t>Albany Port Authority</w:t>
            </w:r>
          </w:p>
        </w:tc>
        <w:tc>
          <w:tcPr>
            <w:tcW w:w="1360" w:type="dxa"/>
            <w:shd w:val="clear" w:color="auto" w:fill="D2DFED"/>
          </w:tcPr>
          <w:p>
            <w:pPr>
              <w:pStyle w:val="TableParagraph"/>
              <w:spacing w:line="234" w:lineRule="exact"/>
              <w:ind w:right="316"/>
              <w:rPr>
                <w:sz w:val="20"/>
              </w:rPr>
            </w:pPr>
            <w:r>
              <w:rPr>
                <w:w w:val="95"/>
                <w:sz w:val="20"/>
              </w:rPr>
              <w:t>21</w:t>
            </w:r>
          </w:p>
        </w:tc>
        <w:tc>
          <w:tcPr>
            <w:tcW w:w="1439" w:type="dxa"/>
            <w:tcBorders>
              <w:right w:val="single" w:sz="4" w:space="0" w:color="000000"/>
            </w:tcBorders>
            <w:shd w:val="clear" w:color="auto" w:fill="D2DFED"/>
          </w:tcPr>
          <w:p>
            <w:pPr>
              <w:pStyle w:val="TableParagraph"/>
              <w:spacing w:line="234" w:lineRule="exact"/>
              <w:ind w:right="96"/>
              <w:rPr>
                <w:sz w:val="20"/>
              </w:rPr>
            </w:pPr>
            <w:r>
              <w:rPr>
                <w:w w:val="95"/>
                <w:sz w:val="20"/>
              </w:rPr>
              <w:t>21</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Bunbury Port Authority</w:t>
            </w:r>
          </w:p>
        </w:tc>
        <w:tc>
          <w:tcPr>
            <w:tcW w:w="1360" w:type="dxa"/>
          </w:tcPr>
          <w:p>
            <w:pPr>
              <w:pStyle w:val="TableParagraph"/>
              <w:spacing w:line="234" w:lineRule="exact"/>
              <w:ind w:right="316"/>
              <w:rPr>
                <w:sz w:val="20"/>
              </w:rPr>
            </w:pPr>
            <w:r>
              <w:rPr>
                <w:w w:val="95"/>
                <w:sz w:val="20"/>
              </w:rPr>
              <w:t>18</w:t>
            </w:r>
          </w:p>
        </w:tc>
        <w:tc>
          <w:tcPr>
            <w:tcW w:w="1439" w:type="dxa"/>
            <w:tcBorders>
              <w:right w:val="single" w:sz="4" w:space="0" w:color="000000"/>
            </w:tcBorders>
          </w:tcPr>
          <w:p>
            <w:pPr>
              <w:pStyle w:val="TableParagraph"/>
              <w:spacing w:line="234" w:lineRule="exact"/>
              <w:ind w:right="96"/>
              <w:rPr>
                <w:sz w:val="20"/>
              </w:rPr>
            </w:pPr>
            <w:r>
              <w:rPr>
                <w:w w:val="95"/>
                <w:sz w:val="20"/>
              </w:rPr>
              <w:t>20</w:t>
            </w:r>
          </w:p>
        </w:tc>
      </w:tr>
      <w:tr>
        <w:trPr>
          <w:trHeight w:val="256" w:hRule="atLeast"/>
        </w:trPr>
        <w:tc>
          <w:tcPr>
            <w:tcW w:w="6901" w:type="dxa"/>
            <w:tcBorders>
              <w:left w:val="single" w:sz="4" w:space="0" w:color="000000"/>
            </w:tcBorders>
            <w:shd w:val="clear" w:color="auto" w:fill="D2DFED"/>
          </w:tcPr>
          <w:p>
            <w:pPr>
              <w:pStyle w:val="TableParagraph"/>
              <w:spacing w:line="237" w:lineRule="exact"/>
              <w:ind w:left="107"/>
              <w:jc w:val="left"/>
              <w:rPr>
                <w:b/>
                <w:sz w:val="20"/>
              </w:rPr>
            </w:pPr>
            <w:r>
              <w:rPr>
                <w:b/>
                <w:sz w:val="20"/>
              </w:rPr>
              <w:t>Office of the Inspector of Custodial Services</w:t>
            </w:r>
          </w:p>
        </w:tc>
        <w:tc>
          <w:tcPr>
            <w:tcW w:w="1360" w:type="dxa"/>
            <w:shd w:val="clear" w:color="auto" w:fill="D2DFED"/>
          </w:tcPr>
          <w:p>
            <w:pPr>
              <w:pStyle w:val="TableParagraph"/>
              <w:spacing w:line="237" w:lineRule="exact"/>
              <w:ind w:right="316"/>
              <w:rPr>
                <w:sz w:val="20"/>
              </w:rPr>
            </w:pPr>
            <w:r>
              <w:rPr>
                <w:w w:val="95"/>
                <w:sz w:val="20"/>
              </w:rPr>
              <w:t>18</w:t>
            </w:r>
          </w:p>
        </w:tc>
        <w:tc>
          <w:tcPr>
            <w:tcW w:w="1439" w:type="dxa"/>
            <w:tcBorders>
              <w:right w:val="single" w:sz="4" w:space="0" w:color="000000"/>
            </w:tcBorders>
            <w:shd w:val="clear" w:color="auto" w:fill="D2DFED"/>
          </w:tcPr>
          <w:p>
            <w:pPr>
              <w:pStyle w:val="TableParagraph"/>
              <w:spacing w:line="237" w:lineRule="exact"/>
              <w:ind w:right="96"/>
              <w:rPr>
                <w:sz w:val="20"/>
              </w:rPr>
            </w:pPr>
            <w:r>
              <w:rPr>
                <w:w w:val="95"/>
                <w:sz w:val="20"/>
              </w:rPr>
              <w:t>18</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Office of Health Review</w:t>
            </w:r>
          </w:p>
        </w:tc>
        <w:tc>
          <w:tcPr>
            <w:tcW w:w="1360" w:type="dxa"/>
          </w:tcPr>
          <w:p>
            <w:pPr>
              <w:pStyle w:val="TableParagraph"/>
              <w:spacing w:line="234" w:lineRule="exact"/>
              <w:ind w:right="316"/>
              <w:rPr>
                <w:sz w:val="20"/>
              </w:rPr>
            </w:pPr>
            <w:r>
              <w:rPr>
                <w:w w:val="95"/>
                <w:sz w:val="20"/>
              </w:rPr>
              <w:t>16</w:t>
            </w:r>
          </w:p>
        </w:tc>
        <w:tc>
          <w:tcPr>
            <w:tcW w:w="1439" w:type="dxa"/>
            <w:tcBorders>
              <w:right w:val="single" w:sz="4" w:space="0" w:color="000000"/>
            </w:tcBorders>
          </w:tcPr>
          <w:p>
            <w:pPr>
              <w:pStyle w:val="TableParagraph"/>
              <w:spacing w:line="234" w:lineRule="exact"/>
              <w:ind w:right="96"/>
              <w:rPr>
                <w:sz w:val="20"/>
              </w:rPr>
            </w:pPr>
            <w:r>
              <w:rPr>
                <w:w w:val="95"/>
                <w:sz w:val="20"/>
              </w:rPr>
              <w:t>19</w:t>
            </w:r>
          </w:p>
        </w:tc>
      </w:tr>
      <w:tr>
        <w:trPr>
          <w:trHeight w:val="254" w:hRule="atLeast"/>
        </w:trPr>
        <w:tc>
          <w:tcPr>
            <w:tcW w:w="6901" w:type="dxa"/>
            <w:tcBorders>
              <w:left w:val="single" w:sz="4" w:space="0" w:color="000000"/>
            </w:tcBorders>
            <w:shd w:val="clear" w:color="auto" w:fill="D2DFED"/>
          </w:tcPr>
          <w:p>
            <w:pPr>
              <w:pStyle w:val="TableParagraph"/>
              <w:spacing w:line="234" w:lineRule="exact"/>
              <w:ind w:left="107"/>
              <w:jc w:val="left"/>
              <w:rPr>
                <w:b/>
                <w:sz w:val="20"/>
              </w:rPr>
            </w:pPr>
            <w:r>
              <w:rPr>
                <w:b/>
                <w:sz w:val="20"/>
              </w:rPr>
              <w:t>Wheatbelt Development Commission</w:t>
            </w:r>
          </w:p>
        </w:tc>
        <w:tc>
          <w:tcPr>
            <w:tcW w:w="1360" w:type="dxa"/>
            <w:shd w:val="clear" w:color="auto" w:fill="D2DFED"/>
          </w:tcPr>
          <w:p>
            <w:pPr>
              <w:pStyle w:val="TableParagraph"/>
              <w:spacing w:line="234" w:lineRule="exact"/>
              <w:ind w:right="316"/>
              <w:rPr>
                <w:sz w:val="20"/>
              </w:rPr>
            </w:pPr>
            <w:r>
              <w:rPr>
                <w:w w:val="95"/>
                <w:sz w:val="20"/>
              </w:rPr>
              <w:t>15</w:t>
            </w:r>
          </w:p>
        </w:tc>
        <w:tc>
          <w:tcPr>
            <w:tcW w:w="1439" w:type="dxa"/>
            <w:tcBorders>
              <w:right w:val="single" w:sz="4" w:space="0" w:color="000000"/>
            </w:tcBorders>
            <w:shd w:val="clear" w:color="auto" w:fill="D2DFED"/>
          </w:tcPr>
          <w:p>
            <w:pPr>
              <w:pStyle w:val="TableParagraph"/>
              <w:spacing w:line="234" w:lineRule="exact"/>
              <w:ind w:right="96"/>
              <w:rPr>
                <w:sz w:val="20"/>
              </w:rPr>
            </w:pPr>
            <w:r>
              <w:rPr>
                <w:w w:val="95"/>
                <w:sz w:val="20"/>
              </w:rPr>
              <w:t>15</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Midland Redevelopment Authority</w:t>
            </w:r>
          </w:p>
        </w:tc>
        <w:tc>
          <w:tcPr>
            <w:tcW w:w="1360" w:type="dxa"/>
          </w:tcPr>
          <w:p>
            <w:pPr>
              <w:pStyle w:val="TableParagraph"/>
              <w:spacing w:line="234" w:lineRule="exact"/>
              <w:ind w:right="316"/>
              <w:rPr>
                <w:sz w:val="20"/>
              </w:rPr>
            </w:pPr>
            <w:r>
              <w:rPr>
                <w:w w:val="95"/>
                <w:sz w:val="20"/>
              </w:rPr>
              <w:t>15</w:t>
            </w:r>
          </w:p>
        </w:tc>
        <w:tc>
          <w:tcPr>
            <w:tcW w:w="1439" w:type="dxa"/>
            <w:tcBorders>
              <w:right w:val="single" w:sz="4" w:space="0" w:color="000000"/>
            </w:tcBorders>
          </w:tcPr>
          <w:p>
            <w:pPr>
              <w:pStyle w:val="TableParagraph"/>
              <w:spacing w:line="234" w:lineRule="exact"/>
              <w:ind w:right="96"/>
              <w:rPr>
                <w:sz w:val="20"/>
              </w:rPr>
            </w:pPr>
            <w:r>
              <w:rPr>
                <w:w w:val="95"/>
                <w:sz w:val="20"/>
              </w:rPr>
              <w:t>16</w:t>
            </w:r>
          </w:p>
        </w:tc>
      </w:tr>
      <w:tr>
        <w:trPr>
          <w:trHeight w:val="257" w:hRule="atLeast"/>
        </w:trPr>
        <w:tc>
          <w:tcPr>
            <w:tcW w:w="6901" w:type="dxa"/>
            <w:tcBorders>
              <w:left w:val="single" w:sz="4" w:space="0" w:color="000000"/>
            </w:tcBorders>
            <w:shd w:val="clear" w:color="auto" w:fill="D2DFED"/>
          </w:tcPr>
          <w:p>
            <w:pPr>
              <w:pStyle w:val="TableParagraph"/>
              <w:spacing w:line="237" w:lineRule="exact"/>
              <w:ind w:left="107"/>
              <w:jc w:val="left"/>
              <w:rPr>
                <w:b/>
                <w:sz w:val="20"/>
              </w:rPr>
            </w:pPr>
            <w:r>
              <w:rPr>
                <w:b/>
                <w:sz w:val="20"/>
              </w:rPr>
              <w:t>Office of the Commissioner for Children and Young People</w:t>
            </w:r>
          </w:p>
        </w:tc>
        <w:tc>
          <w:tcPr>
            <w:tcW w:w="1360" w:type="dxa"/>
            <w:shd w:val="clear" w:color="auto" w:fill="D2DFED"/>
          </w:tcPr>
          <w:p>
            <w:pPr>
              <w:pStyle w:val="TableParagraph"/>
              <w:spacing w:line="237" w:lineRule="exact"/>
              <w:ind w:right="316"/>
              <w:rPr>
                <w:sz w:val="20"/>
              </w:rPr>
            </w:pPr>
            <w:r>
              <w:rPr>
                <w:w w:val="95"/>
                <w:sz w:val="20"/>
              </w:rPr>
              <w:t>15</w:t>
            </w:r>
          </w:p>
        </w:tc>
        <w:tc>
          <w:tcPr>
            <w:tcW w:w="1439" w:type="dxa"/>
            <w:tcBorders>
              <w:right w:val="single" w:sz="4" w:space="0" w:color="000000"/>
            </w:tcBorders>
            <w:shd w:val="clear" w:color="auto" w:fill="D2DFED"/>
          </w:tcPr>
          <w:p>
            <w:pPr>
              <w:pStyle w:val="TableParagraph"/>
              <w:spacing w:line="237" w:lineRule="exact"/>
              <w:ind w:right="96"/>
              <w:rPr>
                <w:sz w:val="20"/>
              </w:rPr>
            </w:pPr>
            <w:r>
              <w:rPr>
                <w:w w:val="95"/>
                <w:sz w:val="20"/>
              </w:rPr>
              <w:t>15</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Perth Market Authority</w:t>
            </w:r>
          </w:p>
        </w:tc>
        <w:tc>
          <w:tcPr>
            <w:tcW w:w="1360" w:type="dxa"/>
          </w:tcPr>
          <w:p>
            <w:pPr>
              <w:pStyle w:val="TableParagraph"/>
              <w:spacing w:line="234" w:lineRule="exact"/>
              <w:ind w:right="316"/>
              <w:rPr>
                <w:sz w:val="20"/>
              </w:rPr>
            </w:pPr>
            <w:r>
              <w:rPr>
                <w:w w:val="95"/>
                <w:sz w:val="20"/>
              </w:rPr>
              <w:t>14</w:t>
            </w:r>
          </w:p>
        </w:tc>
        <w:tc>
          <w:tcPr>
            <w:tcW w:w="1439" w:type="dxa"/>
            <w:tcBorders>
              <w:right w:val="single" w:sz="4" w:space="0" w:color="000000"/>
            </w:tcBorders>
          </w:tcPr>
          <w:p>
            <w:pPr>
              <w:pStyle w:val="TableParagraph"/>
              <w:spacing w:line="234" w:lineRule="exact"/>
              <w:ind w:right="96"/>
              <w:rPr>
                <w:sz w:val="20"/>
              </w:rPr>
            </w:pPr>
            <w:r>
              <w:rPr>
                <w:w w:val="95"/>
                <w:sz w:val="20"/>
              </w:rPr>
              <w:t>16</w:t>
            </w:r>
          </w:p>
        </w:tc>
      </w:tr>
      <w:tr>
        <w:trPr>
          <w:trHeight w:val="254" w:hRule="atLeast"/>
        </w:trPr>
        <w:tc>
          <w:tcPr>
            <w:tcW w:w="6901" w:type="dxa"/>
            <w:tcBorders>
              <w:left w:val="single" w:sz="4" w:space="0" w:color="000000"/>
            </w:tcBorders>
            <w:shd w:val="clear" w:color="auto" w:fill="D2DFED"/>
          </w:tcPr>
          <w:p>
            <w:pPr>
              <w:pStyle w:val="TableParagraph"/>
              <w:spacing w:line="234" w:lineRule="exact"/>
              <w:ind w:left="107"/>
              <w:jc w:val="left"/>
              <w:rPr>
                <w:b/>
                <w:sz w:val="20"/>
              </w:rPr>
            </w:pPr>
            <w:r>
              <w:rPr>
                <w:b/>
                <w:sz w:val="20"/>
              </w:rPr>
              <w:t>Western Australian Health Promotion Foundation (Healthway)</w:t>
            </w:r>
          </w:p>
        </w:tc>
        <w:tc>
          <w:tcPr>
            <w:tcW w:w="1360" w:type="dxa"/>
            <w:shd w:val="clear" w:color="auto" w:fill="D2DFED"/>
          </w:tcPr>
          <w:p>
            <w:pPr>
              <w:pStyle w:val="TableParagraph"/>
              <w:spacing w:line="234" w:lineRule="exact"/>
              <w:ind w:right="316"/>
              <w:rPr>
                <w:sz w:val="20"/>
              </w:rPr>
            </w:pPr>
            <w:r>
              <w:rPr>
                <w:w w:val="95"/>
                <w:sz w:val="20"/>
              </w:rPr>
              <w:t>14</w:t>
            </w:r>
          </w:p>
        </w:tc>
        <w:tc>
          <w:tcPr>
            <w:tcW w:w="1439" w:type="dxa"/>
            <w:tcBorders>
              <w:right w:val="single" w:sz="4" w:space="0" w:color="000000"/>
            </w:tcBorders>
            <w:shd w:val="clear" w:color="auto" w:fill="D2DFED"/>
          </w:tcPr>
          <w:p>
            <w:pPr>
              <w:pStyle w:val="TableParagraph"/>
              <w:spacing w:line="234" w:lineRule="exact"/>
              <w:ind w:right="96"/>
              <w:rPr>
                <w:sz w:val="20"/>
              </w:rPr>
            </w:pPr>
            <w:r>
              <w:rPr>
                <w:w w:val="95"/>
                <w:sz w:val="20"/>
              </w:rPr>
              <w:t>14</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Peel Development Commission</w:t>
            </w:r>
          </w:p>
        </w:tc>
        <w:tc>
          <w:tcPr>
            <w:tcW w:w="1360" w:type="dxa"/>
          </w:tcPr>
          <w:p>
            <w:pPr>
              <w:pStyle w:val="TableParagraph"/>
              <w:spacing w:line="234" w:lineRule="exact"/>
              <w:ind w:right="316"/>
              <w:rPr>
                <w:sz w:val="20"/>
              </w:rPr>
            </w:pPr>
            <w:r>
              <w:rPr>
                <w:w w:val="95"/>
                <w:sz w:val="20"/>
              </w:rPr>
              <w:t>14</w:t>
            </w:r>
          </w:p>
        </w:tc>
        <w:tc>
          <w:tcPr>
            <w:tcW w:w="1439" w:type="dxa"/>
            <w:tcBorders>
              <w:right w:val="single" w:sz="4" w:space="0" w:color="000000"/>
            </w:tcBorders>
          </w:tcPr>
          <w:p>
            <w:pPr>
              <w:pStyle w:val="TableParagraph"/>
              <w:spacing w:line="234" w:lineRule="exact"/>
              <w:ind w:right="96"/>
              <w:rPr>
                <w:sz w:val="20"/>
              </w:rPr>
            </w:pPr>
            <w:r>
              <w:rPr>
                <w:w w:val="95"/>
                <w:sz w:val="20"/>
              </w:rPr>
              <w:t>16</w:t>
            </w:r>
          </w:p>
        </w:tc>
      </w:tr>
      <w:tr>
        <w:trPr>
          <w:trHeight w:val="256" w:hRule="atLeast"/>
        </w:trPr>
        <w:tc>
          <w:tcPr>
            <w:tcW w:w="6901" w:type="dxa"/>
            <w:tcBorders>
              <w:left w:val="single" w:sz="4" w:space="0" w:color="000000"/>
            </w:tcBorders>
            <w:shd w:val="clear" w:color="auto" w:fill="D2DFED"/>
          </w:tcPr>
          <w:p>
            <w:pPr>
              <w:pStyle w:val="TableParagraph"/>
              <w:spacing w:line="237" w:lineRule="exact"/>
              <w:ind w:left="107"/>
              <w:jc w:val="left"/>
              <w:rPr>
                <w:b/>
                <w:sz w:val="20"/>
              </w:rPr>
            </w:pPr>
            <w:r>
              <w:rPr>
                <w:b/>
                <w:sz w:val="20"/>
              </w:rPr>
              <w:t>Goldfields-Esperance Development Commission</w:t>
            </w:r>
          </w:p>
        </w:tc>
        <w:tc>
          <w:tcPr>
            <w:tcW w:w="1360" w:type="dxa"/>
            <w:shd w:val="clear" w:color="auto" w:fill="D2DFED"/>
          </w:tcPr>
          <w:p>
            <w:pPr>
              <w:pStyle w:val="TableParagraph"/>
              <w:spacing w:line="237" w:lineRule="exact"/>
              <w:ind w:right="316"/>
              <w:rPr>
                <w:sz w:val="20"/>
              </w:rPr>
            </w:pPr>
            <w:r>
              <w:rPr>
                <w:w w:val="95"/>
                <w:sz w:val="20"/>
              </w:rPr>
              <w:t>13</w:t>
            </w:r>
          </w:p>
        </w:tc>
        <w:tc>
          <w:tcPr>
            <w:tcW w:w="1439" w:type="dxa"/>
            <w:tcBorders>
              <w:right w:val="single" w:sz="4" w:space="0" w:color="000000"/>
            </w:tcBorders>
            <w:shd w:val="clear" w:color="auto" w:fill="D2DFED"/>
          </w:tcPr>
          <w:p>
            <w:pPr>
              <w:pStyle w:val="TableParagraph"/>
              <w:spacing w:line="237" w:lineRule="exact"/>
              <w:ind w:right="96"/>
              <w:rPr>
                <w:sz w:val="20"/>
              </w:rPr>
            </w:pPr>
            <w:r>
              <w:rPr>
                <w:w w:val="95"/>
                <w:sz w:val="20"/>
              </w:rPr>
              <w:t>14</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Mid West Development Commission</w:t>
            </w:r>
          </w:p>
        </w:tc>
        <w:tc>
          <w:tcPr>
            <w:tcW w:w="1360" w:type="dxa"/>
          </w:tcPr>
          <w:p>
            <w:pPr>
              <w:pStyle w:val="TableParagraph"/>
              <w:spacing w:line="234" w:lineRule="exact"/>
              <w:ind w:right="316"/>
              <w:rPr>
                <w:sz w:val="20"/>
              </w:rPr>
            </w:pPr>
            <w:r>
              <w:rPr>
                <w:w w:val="95"/>
                <w:sz w:val="20"/>
              </w:rPr>
              <w:t>13</w:t>
            </w:r>
          </w:p>
        </w:tc>
        <w:tc>
          <w:tcPr>
            <w:tcW w:w="1439" w:type="dxa"/>
            <w:tcBorders>
              <w:right w:val="single" w:sz="4" w:space="0" w:color="000000"/>
            </w:tcBorders>
          </w:tcPr>
          <w:p>
            <w:pPr>
              <w:pStyle w:val="TableParagraph"/>
              <w:spacing w:line="234" w:lineRule="exact"/>
              <w:ind w:right="96"/>
              <w:rPr>
                <w:sz w:val="20"/>
              </w:rPr>
            </w:pPr>
            <w:r>
              <w:rPr>
                <w:w w:val="95"/>
                <w:sz w:val="20"/>
              </w:rPr>
              <w:t>14</w:t>
            </w:r>
          </w:p>
        </w:tc>
      </w:tr>
      <w:tr>
        <w:trPr>
          <w:trHeight w:val="254" w:hRule="atLeast"/>
        </w:trPr>
        <w:tc>
          <w:tcPr>
            <w:tcW w:w="6901" w:type="dxa"/>
            <w:tcBorders>
              <w:left w:val="single" w:sz="4" w:space="0" w:color="000000"/>
            </w:tcBorders>
            <w:shd w:val="clear" w:color="auto" w:fill="D2DFED"/>
          </w:tcPr>
          <w:p>
            <w:pPr>
              <w:pStyle w:val="TableParagraph"/>
              <w:spacing w:line="234" w:lineRule="exact"/>
              <w:ind w:left="107"/>
              <w:jc w:val="left"/>
              <w:rPr>
                <w:b/>
                <w:sz w:val="20"/>
              </w:rPr>
            </w:pPr>
            <w:r>
              <w:rPr>
                <w:b/>
                <w:sz w:val="20"/>
              </w:rPr>
              <w:t>State Supply Commission</w:t>
            </w:r>
          </w:p>
        </w:tc>
        <w:tc>
          <w:tcPr>
            <w:tcW w:w="1360" w:type="dxa"/>
            <w:shd w:val="clear" w:color="auto" w:fill="D2DFED"/>
          </w:tcPr>
          <w:p>
            <w:pPr>
              <w:pStyle w:val="TableParagraph"/>
              <w:spacing w:line="234" w:lineRule="exact"/>
              <w:ind w:right="316"/>
              <w:rPr>
                <w:sz w:val="20"/>
              </w:rPr>
            </w:pPr>
            <w:r>
              <w:rPr>
                <w:w w:val="95"/>
                <w:sz w:val="20"/>
              </w:rPr>
              <w:t>12</w:t>
            </w:r>
          </w:p>
        </w:tc>
        <w:tc>
          <w:tcPr>
            <w:tcW w:w="1439" w:type="dxa"/>
            <w:tcBorders>
              <w:right w:val="single" w:sz="4" w:space="0" w:color="000000"/>
            </w:tcBorders>
            <w:shd w:val="clear" w:color="auto" w:fill="D2DFED"/>
          </w:tcPr>
          <w:p>
            <w:pPr>
              <w:pStyle w:val="TableParagraph"/>
              <w:spacing w:line="234" w:lineRule="exact"/>
              <w:ind w:right="96"/>
              <w:rPr>
                <w:sz w:val="20"/>
              </w:rPr>
            </w:pPr>
            <w:r>
              <w:rPr>
                <w:w w:val="95"/>
                <w:sz w:val="20"/>
              </w:rPr>
              <w:t>12</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Keep Australia Beautiful Council (W.A.)</w:t>
            </w:r>
          </w:p>
        </w:tc>
        <w:tc>
          <w:tcPr>
            <w:tcW w:w="1360" w:type="dxa"/>
          </w:tcPr>
          <w:p>
            <w:pPr>
              <w:pStyle w:val="TableParagraph"/>
              <w:spacing w:line="234" w:lineRule="exact"/>
              <w:ind w:right="316"/>
              <w:rPr>
                <w:sz w:val="20"/>
              </w:rPr>
            </w:pPr>
            <w:r>
              <w:rPr>
                <w:w w:val="95"/>
                <w:sz w:val="20"/>
              </w:rPr>
              <w:t>12</w:t>
            </w:r>
          </w:p>
        </w:tc>
        <w:tc>
          <w:tcPr>
            <w:tcW w:w="1439" w:type="dxa"/>
            <w:tcBorders>
              <w:right w:val="single" w:sz="4" w:space="0" w:color="000000"/>
            </w:tcBorders>
          </w:tcPr>
          <w:p>
            <w:pPr>
              <w:pStyle w:val="TableParagraph"/>
              <w:spacing w:line="234" w:lineRule="exact"/>
              <w:ind w:right="96"/>
              <w:rPr>
                <w:sz w:val="20"/>
              </w:rPr>
            </w:pPr>
            <w:r>
              <w:rPr>
                <w:w w:val="95"/>
                <w:sz w:val="20"/>
              </w:rPr>
              <w:t>14</w:t>
            </w:r>
          </w:p>
        </w:tc>
      </w:tr>
      <w:tr>
        <w:trPr>
          <w:trHeight w:val="256" w:hRule="atLeast"/>
        </w:trPr>
        <w:tc>
          <w:tcPr>
            <w:tcW w:w="6901" w:type="dxa"/>
            <w:tcBorders>
              <w:left w:val="single" w:sz="4" w:space="0" w:color="000000"/>
            </w:tcBorders>
            <w:shd w:val="clear" w:color="auto" w:fill="D2DFED"/>
          </w:tcPr>
          <w:p>
            <w:pPr>
              <w:pStyle w:val="TableParagraph"/>
              <w:spacing w:line="237" w:lineRule="exact"/>
              <w:ind w:left="107"/>
              <w:jc w:val="left"/>
              <w:rPr>
                <w:b/>
                <w:sz w:val="20"/>
              </w:rPr>
            </w:pPr>
            <w:r>
              <w:rPr>
                <w:b/>
                <w:sz w:val="20"/>
              </w:rPr>
              <w:t>Great Southern Development Commission</w:t>
            </w:r>
          </w:p>
        </w:tc>
        <w:tc>
          <w:tcPr>
            <w:tcW w:w="1360" w:type="dxa"/>
            <w:shd w:val="clear" w:color="auto" w:fill="D2DFED"/>
          </w:tcPr>
          <w:p>
            <w:pPr>
              <w:pStyle w:val="TableParagraph"/>
              <w:spacing w:line="237" w:lineRule="exact"/>
              <w:ind w:right="316"/>
              <w:rPr>
                <w:sz w:val="20"/>
              </w:rPr>
            </w:pPr>
            <w:r>
              <w:rPr>
                <w:w w:val="95"/>
                <w:sz w:val="20"/>
              </w:rPr>
              <w:t>12</w:t>
            </w:r>
          </w:p>
        </w:tc>
        <w:tc>
          <w:tcPr>
            <w:tcW w:w="1439" w:type="dxa"/>
            <w:tcBorders>
              <w:right w:val="single" w:sz="4" w:space="0" w:color="000000"/>
            </w:tcBorders>
            <w:shd w:val="clear" w:color="auto" w:fill="D2DFED"/>
          </w:tcPr>
          <w:p>
            <w:pPr>
              <w:pStyle w:val="TableParagraph"/>
              <w:spacing w:line="237" w:lineRule="exact"/>
              <w:ind w:right="96"/>
              <w:rPr>
                <w:sz w:val="20"/>
              </w:rPr>
            </w:pPr>
            <w:r>
              <w:rPr>
                <w:w w:val="95"/>
                <w:sz w:val="20"/>
              </w:rPr>
              <w:t>13</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Western Australian Meat Industry Authority</w:t>
            </w:r>
          </w:p>
        </w:tc>
        <w:tc>
          <w:tcPr>
            <w:tcW w:w="1360" w:type="dxa"/>
          </w:tcPr>
          <w:p>
            <w:pPr>
              <w:pStyle w:val="TableParagraph"/>
              <w:spacing w:line="234" w:lineRule="exact"/>
              <w:ind w:right="316"/>
              <w:rPr>
                <w:sz w:val="20"/>
              </w:rPr>
            </w:pPr>
            <w:r>
              <w:rPr>
                <w:w w:val="95"/>
                <w:sz w:val="20"/>
              </w:rPr>
              <w:t>11</w:t>
            </w:r>
          </w:p>
        </w:tc>
        <w:tc>
          <w:tcPr>
            <w:tcW w:w="1439" w:type="dxa"/>
            <w:tcBorders>
              <w:right w:val="single" w:sz="4" w:space="0" w:color="000000"/>
            </w:tcBorders>
          </w:tcPr>
          <w:p>
            <w:pPr>
              <w:pStyle w:val="TableParagraph"/>
              <w:spacing w:line="234" w:lineRule="exact"/>
              <w:ind w:right="96"/>
              <w:rPr>
                <w:sz w:val="20"/>
              </w:rPr>
            </w:pPr>
            <w:r>
              <w:rPr>
                <w:w w:val="95"/>
                <w:sz w:val="20"/>
              </w:rPr>
              <w:t>14</w:t>
            </w:r>
          </w:p>
        </w:tc>
      </w:tr>
      <w:tr>
        <w:trPr>
          <w:trHeight w:val="254" w:hRule="atLeast"/>
        </w:trPr>
        <w:tc>
          <w:tcPr>
            <w:tcW w:w="6901" w:type="dxa"/>
            <w:tcBorders>
              <w:left w:val="single" w:sz="4" w:space="0" w:color="000000"/>
            </w:tcBorders>
            <w:shd w:val="clear" w:color="auto" w:fill="D2DFED"/>
          </w:tcPr>
          <w:p>
            <w:pPr>
              <w:pStyle w:val="TableParagraph"/>
              <w:spacing w:line="234" w:lineRule="exact"/>
              <w:ind w:left="107"/>
              <w:jc w:val="left"/>
              <w:rPr>
                <w:b/>
                <w:sz w:val="20"/>
              </w:rPr>
            </w:pPr>
            <w:r>
              <w:rPr>
                <w:b/>
                <w:sz w:val="20"/>
              </w:rPr>
              <w:t>Pilbara Development Commission</w:t>
            </w:r>
          </w:p>
        </w:tc>
        <w:tc>
          <w:tcPr>
            <w:tcW w:w="1360" w:type="dxa"/>
            <w:shd w:val="clear" w:color="auto" w:fill="D2DFED"/>
          </w:tcPr>
          <w:p>
            <w:pPr>
              <w:pStyle w:val="TableParagraph"/>
              <w:spacing w:line="234" w:lineRule="exact"/>
              <w:ind w:right="316"/>
              <w:rPr>
                <w:sz w:val="20"/>
              </w:rPr>
            </w:pPr>
            <w:r>
              <w:rPr>
                <w:w w:val="95"/>
                <w:sz w:val="20"/>
              </w:rPr>
              <w:t>10</w:t>
            </w:r>
          </w:p>
        </w:tc>
        <w:tc>
          <w:tcPr>
            <w:tcW w:w="1439" w:type="dxa"/>
            <w:tcBorders>
              <w:right w:val="single" w:sz="4" w:space="0" w:color="000000"/>
            </w:tcBorders>
            <w:shd w:val="clear" w:color="auto" w:fill="D2DFED"/>
          </w:tcPr>
          <w:p>
            <w:pPr>
              <w:pStyle w:val="TableParagraph"/>
              <w:spacing w:line="234" w:lineRule="exact"/>
              <w:ind w:right="96"/>
              <w:rPr>
                <w:sz w:val="20"/>
              </w:rPr>
            </w:pPr>
            <w:r>
              <w:rPr>
                <w:w w:val="95"/>
                <w:sz w:val="20"/>
              </w:rPr>
              <w:t>13</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Gascoyne Development Commission</w:t>
            </w:r>
          </w:p>
        </w:tc>
        <w:tc>
          <w:tcPr>
            <w:tcW w:w="1360" w:type="dxa"/>
          </w:tcPr>
          <w:p>
            <w:pPr>
              <w:pStyle w:val="TableParagraph"/>
              <w:spacing w:line="234" w:lineRule="exact"/>
              <w:ind w:right="316"/>
              <w:rPr>
                <w:sz w:val="20"/>
              </w:rPr>
            </w:pPr>
            <w:r>
              <w:rPr>
                <w:w w:val="95"/>
                <w:sz w:val="20"/>
              </w:rPr>
              <w:t>10</w:t>
            </w:r>
          </w:p>
        </w:tc>
        <w:tc>
          <w:tcPr>
            <w:tcW w:w="1439" w:type="dxa"/>
            <w:tcBorders>
              <w:right w:val="single" w:sz="4" w:space="0" w:color="000000"/>
            </w:tcBorders>
          </w:tcPr>
          <w:p>
            <w:pPr>
              <w:pStyle w:val="TableParagraph"/>
              <w:spacing w:line="234" w:lineRule="exact"/>
              <w:ind w:right="96"/>
              <w:rPr>
                <w:sz w:val="20"/>
              </w:rPr>
            </w:pPr>
            <w:r>
              <w:rPr>
                <w:w w:val="95"/>
                <w:sz w:val="20"/>
              </w:rPr>
              <w:t>12</w:t>
            </w:r>
          </w:p>
        </w:tc>
      </w:tr>
      <w:tr>
        <w:trPr>
          <w:trHeight w:val="256" w:hRule="atLeast"/>
        </w:trPr>
        <w:tc>
          <w:tcPr>
            <w:tcW w:w="6901" w:type="dxa"/>
            <w:tcBorders>
              <w:left w:val="single" w:sz="4" w:space="0" w:color="000000"/>
            </w:tcBorders>
            <w:shd w:val="clear" w:color="auto" w:fill="D2DFED"/>
          </w:tcPr>
          <w:p>
            <w:pPr>
              <w:pStyle w:val="TableParagraph"/>
              <w:spacing w:line="237" w:lineRule="exact"/>
              <w:ind w:left="107"/>
              <w:jc w:val="left"/>
              <w:rPr>
                <w:b/>
                <w:sz w:val="20"/>
              </w:rPr>
            </w:pPr>
            <w:r>
              <w:rPr>
                <w:b/>
                <w:sz w:val="20"/>
              </w:rPr>
              <w:t>Office of the Information Commissioner</w:t>
            </w:r>
          </w:p>
        </w:tc>
        <w:tc>
          <w:tcPr>
            <w:tcW w:w="1360" w:type="dxa"/>
            <w:shd w:val="clear" w:color="auto" w:fill="D2DFED"/>
          </w:tcPr>
          <w:p>
            <w:pPr>
              <w:pStyle w:val="TableParagraph"/>
              <w:spacing w:line="237" w:lineRule="exact"/>
              <w:ind w:right="316"/>
              <w:rPr>
                <w:sz w:val="20"/>
              </w:rPr>
            </w:pPr>
            <w:r>
              <w:rPr>
                <w:w w:val="95"/>
                <w:sz w:val="20"/>
              </w:rPr>
              <w:t>10</w:t>
            </w:r>
          </w:p>
        </w:tc>
        <w:tc>
          <w:tcPr>
            <w:tcW w:w="1439" w:type="dxa"/>
            <w:tcBorders>
              <w:right w:val="single" w:sz="4" w:space="0" w:color="000000"/>
            </w:tcBorders>
            <w:shd w:val="clear" w:color="auto" w:fill="D2DFED"/>
          </w:tcPr>
          <w:p>
            <w:pPr>
              <w:pStyle w:val="TableParagraph"/>
              <w:spacing w:line="237" w:lineRule="exact"/>
              <w:ind w:right="96"/>
              <w:rPr>
                <w:sz w:val="20"/>
              </w:rPr>
            </w:pPr>
            <w:r>
              <w:rPr>
                <w:w w:val="95"/>
                <w:sz w:val="20"/>
              </w:rPr>
              <w:t>10</w:t>
            </w:r>
          </w:p>
        </w:tc>
      </w:tr>
      <w:tr>
        <w:trPr>
          <w:trHeight w:val="254" w:hRule="atLeast"/>
        </w:trPr>
        <w:tc>
          <w:tcPr>
            <w:tcW w:w="6901" w:type="dxa"/>
            <w:tcBorders>
              <w:left w:val="single" w:sz="4" w:space="0" w:color="000000"/>
            </w:tcBorders>
          </w:tcPr>
          <w:p>
            <w:pPr>
              <w:pStyle w:val="TableParagraph"/>
              <w:spacing w:line="235" w:lineRule="exact"/>
              <w:ind w:left="107"/>
              <w:jc w:val="left"/>
              <w:rPr>
                <w:b/>
                <w:sz w:val="20"/>
              </w:rPr>
            </w:pPr>
            <w:r>
              <w:rPr>
                <w:b/>
                <w:sz w:val="20"/>
              </w:rPr>
              <w:t>Building and Construction Industry Training Board</w:t>
            </w:r>
          </w:p>
        </w:tc>
        <w:tc>
          <w:tcPr>
            <w:tcW w:w="1360" w:type="dxa"/>
          </w:tcPr>
          <w:p>
            <w:pPr>
              <w:pStyle w:val="TableParagraph"/>
              <w:spacing w:line="235" w:lineRule="exact"/>
              <w:ind w:right="315"/>
              <w:rPr>
                <w:sz w:val="20"/>
              </w:rPr>
            </w:pPr>
            <w:r>
              <w:rPr>
                <w:w w:val="99"/>
                <w:sz w:val="20"/>
              </w:rPr>
              <w:t>9</w:t>
            </w:r>
          </w:p>
        </w:tc>
        <w:tc>
          <w:tcPr>
            <w:tcW w:w="1439" w:type="dxa"/>
            <w:tcBorders>
              <w:right w:val="single" w:sz="4" w:space="0" w:color="000000"/>
            </w:tcBorders>
          </w:tcPr>
          <w:p>
            <w:pPr>
              <w:pStyle w:val="TableParagraph"/>
              <w:spacing w:line="235" w:lineRule="exact"/>
              <w:ind w:right="96"/>
              <w:rPr>
                <w:sz w:val="20"/>
              </w:rPr>
            </w:pPr>
            <w:r>
              <w:rPr>
                <w:w w:val="95"/>
                <w:sz w:val="20"/>
              </w:rPr>
              <w:t>10</w:t>
            </w:r>
          </w:p>
        </w:tc>
      </w:tr>
      <w:tr>
        <w:trPr>
          <w:trHeight w:val="254" w:hRule="atLeast"/>
        </w:trPr>
        <w:tc>
          <w:tcPr>
            <w:tcW w:w="6901" w:type="dxa"/>
            <w:tcBorders>
              <w:left w:val="single" w:sz="4" w:space="0" w:color="000000"/>
            </w:tcBorders>
            <w:shd w:val="clear" w:color="auto" w:fill="D2DFED"/>
          </w:tcPr>
          <w:p>
            <w:pPr>
              <w:pStyle w:val="TableParagraph"/>
              <w:spacing w:line="235" w:lineRule="exact"/>
              <w:ind w:left="107"/>
              <w:jc w:val="left"/>
              <w:rPr>
                <w:b/>
                <w:sz w:val="20"/>
              </w:rPr>
            </w:pPr>
            <w:r>
              <w:rPr>
                <w:b/>
                <w:sz w:val="20"/>
              </w:rPr>
              <w:t>Kimberley Development Commission</w:t>
            </w:r>
          </w:p>
        </w:tc>
        <w:tc>
          <w:tcPr>
            <w:tcW w:w="1360" w:type="dxa"/>
            <w:shd w:val="clear" w:color="auto" w:fill="D2DFED"/>
          </w:tcPr>
          <w:p>
            <w:pPr>
              <w:pStyle w:val="TableParagraph"/>
              <w:spacing w:line="235" w:lineRule="exact"/>
              <w:ind w:right="315"/>
              <w:rPr>
                <w:sz w:val="20"/>
              </w:rPr>
            </w:pPr>
            <w:r>
              <w:rPr>
                <w:w w:val="99"/>
                <w:sz w:val="20"/>
              </w:rPr>
              <w:t>9</w:t>
            </w:r>
          </w:p>
        </w:tc>
        <w:tc>
          <w:tcPr>
            <w:tcW w:w="1439" w:type="dxa"/>
            <w:tcBorders>
              <w:right w:val="single" w:sz="4" w:space="0" w:color="000000"/>
            </w:tcBorders>
            <w:shd w:val="clear" w:color="auto" w:fill="D2DFED"/>
          </w:tcPr>
          <w:p>
            <w:pPr>
              <w:pStyle w:val="TableParagraph"/>
              <w:spacing w:line="235" w:lineRule="exact"/>
              <w:ind w:right="96"/>
              <w:rPr>
                <w:sz w:val="20"/>
              </w:rPr>
            </w:pPr>
            <w:r>
              <w:rPr>
                <w:w w:val="95"/>
                <w:sz w:val="20"/>
              </w:rPr>
              <w:t>10</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Pharmaceutical Council of Western Australia</w:t>
            </w:r>
          </w:p>
        </w:tc>
        <w:tc>
          <w:tcPr>
            <w:tcW w:w="1360" w:type="dxa"/>
          </w:tcPr>
          <w:p>
            <w:pPr>
              <w:pStyle w:val="TableParagraph"/>
              <w:spacing w:line="234" w:lineRule="exact"/>
              <w:ind w:right="315"/>
              <w:rPr>
                <w:sz w:val="20"/>
              </w:rPr>
            </w:pPr>
            <w:r>
              <w:rPr>
                <w:w w:val="99"/>
                <w:sz w:val="20"/>
              </w:rPr>
              <w:t>9</w:t>
            </w:r>
          </w:p>
        </w:tc>
        <w:tc>
          <w:tcPr>
            <w:tcW w:w="1439" w:type="dxa"/>
            <w:tcBorders>
              <w:right w:val="single" w:sz="4" w:space="0" w:color="000000"/>
            </w:tcBorders>
          </w:tcPr>
          <w:p>
            <w:pPr>
              <w:pStyle w:val="TableParagraph"/>
              <w:spacing w:line="234" w:lineRule="exact"/>
              <w:ind w:right="96"/>
              <w:rPr>
                <w:sz w:val="20"/>
              </w:rPr>
            </w:pPr>
            <w:r>
              <w:rPr>
                <w:w w:val="95"/>
                <w:sz w:val="20"/>
              </w:rPr>
              <w:t>10</w:t>
            </w:r>
          </w:p>
        </w:tc>
      </w:tr>
      <w:tr>
        <w:trPr>
          <w:trHeight w:val="256" w:hRule="atLeast"/>
        </w:trPr>
        <w:tc>
          <w:tcPr>
            <w:tcW w:w="6901" w:type="dxa"/>
            <w:tcBorders>
              <w:left w:val="single" w:sz="4" w:space="0" w:color="000000"/>
            </w:tcBorders>
            <w:shd w:val="clear" w:color="auto" w:fill="D2DFED"/>
          </w:tcPr>
          <w:p>
            <w:pPr>
              <w:pStyle w:val="TableParagraph"/>
              <w:spacing w:line="237" w:lineRule="exact"/>
              <w:ind w:left="107"/>
              <w:jc w:val="left"/>
              <w:rPr>
                <w:b/>
                <w:sz w:val="20"/>
              </w:rPr>
            </w:pPr>
            <w:r>
              <w:rPr>
                <w:b/>
                <w:sz w:val="20"/>
              </w:rPr>
              <w:t>Potato Marketing Corporation of Western Australia</w:t>
            </w:r>
          </w:p>
        </w:tc>
        <w:tc>
          <w:tcPr>
            <w:tcW w:w="1360" w:type="dxa"/>
            <w:shd w:val="clear" w:color="auto" w:fill="D2DFED"/>
          </w:tcPr>
          <w:p>
            <w:pPr>
              <w:pStyle w:val="TableParagraph"/>
              <w:spacing w:line="237" w:lineRule="exact"/>
              <w:ind w:right="315"/>
              <w:rPr>
                <w:sz w:val="20"/>
              </w:rPr>
            </w:pPr>
            <w:r>
              <w:rPr>
                <w:w w:val="99"/>
                <w:sz w:val="20"/>
              </w:rPr>
              <w:t>8</w:t>
            </w:r>
          </w:p>
        </w:tc>
        <w:tc>
          <w:tcPr>
            <w:tcW w:w="1439" w:type="dxa"/>
            <w:tcBorders>
              <w:right w:val="single" w:sz="4" w:space="0" w:color="000000"/>
            </w:tcBorders>
            <w:shd w:val="clear" w:color="auto" w:fill="D2DFED"/>
          </w:tcPr>
          <w:p>
            <w:pPr>
              <w:pStyle w:val="TableParagraph"/>
              <w:spacing w:line="237" w:lineRule="exact"/>
              <w:ind w:right="96"/>
              <w:rPr>
                <w:sz w:val="20"/>
              </w:rPr>
            </w:pPr>
            <w:r>
              <w:rPr>
                <w:w w:val="99"/>
                <w:sz w:val="20"/>
              </w:rPr>
              <w:t>9</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Hairdressers Registration Board of Western Australia</w:t>
            </w:r>
          </w:p>
        </w:tc>
        <w:tc>
          <w:tcPr>
            <w:tcW w:w="1360" w:type="dxa"/>
          </w:tcPr>
          <w:p>
            <w:pPr>
              <w:pStyle w:val="TableParagraph"/>
              <w:spacing w:line="234" w:lineRule="exact"/>
              <w:ind w:right="315"/>
              <w:rPr>
                <w:sz w:val="20"/>
              </w:rPr>
            </w:pPr>
            <w:r>
              <w:rPr>
                <w:w w:val="99"/>
                <w:sz w:val="20"/>
              </w:rPr>
              <w:t>7</w:t>
            </w:r>
          </w:p>
        </w:tc>
        <w:tc>
          <w:tcPr>
            <w:tcW w:w="1439" w:type="dxa"/>
            <w:tcBorders>
              <w:right w:val="single" w:sz="4" w:space="0" w:color="000000"/>
            </w:tcBorders>
          </w:tcPr>
          <w:p>
            <w:pPr>
              <w:pStyle w:val="TableParagraph"/>
              <w:spacing w:line="234" w:lineRule="exact"/>
              <w:ind w:right="96"/>
              <w:rPr>
                <w:sz w:val="20"/>
              </w:rPr>
            </w:pPr>
            <w:r>
              <w:rPr>
                <w:w w:val="99"/>
                <w:sz w:val="20"/>
              </w:rPr>
              <w:t>7</w:t>
            </w:r>
          </w:p>
        </w:tc>
      </w:tr>
      <w:tr>
        <w:trPr>
          <w:trHeight w:val="254" w:hRule="atLeast"/>
        </w:trPr>
        <w:tc>
          <w:tcPr>
            <w:tcW w:w="6901" w:type="dxa"/>
            <w:tcBorders>
              <w:left w:val="single" w:sz="4" w:space="0" w:color="000000"/>
            </w:tcBorders>
            <w:shd w:val="clear" w:color="auto" w:fill="D2DFED"/>
          </w:tcPr>
          <w:p>
            <w:pPr>
              <w:pStyle w:val="TableParagraph"/>
              <w:spacing w:line="234" w:lineRule="exact"/>
              <w:ind w:left="107"/>
              <w:jc w:val="left"/>
              <w:rPr>
                <w:b/>
                <w:sz w:val="20"/>
              </w:rPr>
            </w:pPr>
            <w:r>
              <w:rPr>
                <w:b/>
                <w:sz w:val="20"/>
              </w:rPr>
              <w:t>Burswood Park Board</w:t>
            </w:r>
          </w:p>
        </w:tc>
        <w:tc>
          <w:tcPr>
            <w:tcW w:w="1360" w:type="dxa"/>
            <w:shd w:val="clear" w:color="auto" w:fill="D2DFED"/>
          </w:tcPr>
          <w:p>
            <w:pPr>
              <w:pStyle w:val="TableParagraph"/>
              <w:spacing w:line="234" w:lineRule="exact"/>
              <w:ind w:right="315"/>
              <w:rPr>
                <w:sz w:val="20"/>
              </w:rPr>
            </w:pPr>
            <w:r>
              <w:rPr>
                <w:w w:val="99"/>
                <w:sz w:val="20"/>
              </w:rPr>
              <w:t>5</w:t>
            </w:r>
          </w:p>
        </w:tc>
        <w:tc>
          <w:tcPr>
            <w:tcW w:w="1439" w:type="dxa"/>
            <w:tcBorders>
              <w:right w:val="single" w:sz="4" w:space="0" w:color="000000"/>
            </w:tcBorders>
            <w:shd w:val="clear" w:color="auto" w:fill="D2DFED"/>
          </w:tcPr>
          <w:p>
            <w:pPr>
              <w:pStyle w:val="TableParagraph"/>
              <w:spacing w:line="234" w:lineRule="exact"/>
              <w:ind w:right="96"/>
              <w:rPr>
                <w:sz w:val="20"/>
              </w:rPr>
            </w:pPr>
            <w:r>
              <w:rPr>
                <w:w w:val="99"/>
                <w:sz w:val="20"/>
              </w:rPr>
              <w:t>5</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Law Reform Commission of Western Australia</w:t>
            </w:r>
          </w:p>
        </w:tc>
        <w:tc>
          <w:tcPr>
            <w:tcW w:w="1360" w:type="dxa"/>
          </w:tcPr>
          <w:p>
            <w:pPr>
              <w:pStyle w:val="TableParagraph"/>
              <w:spacing w:line="234" w:lineRule="exact"/>
              <w:ind w:right="315"/>
              <w:rPr>
                <w:sz w:val="20"/>
              </w:rPr>
            </w:pPr>
            <w:r>
              <w:rPr>
                <w:w w:val="99"/>
                <w:sz w:val="20"/>
              </w:rPr>
              <w:t>5</w:t>
            </w:r>
          </w:p>
        </w:tc>
        <w:tc>
          <w:tcPr>
            <w:tcW w:w="1439" w:type="dxa"/>
            <w:tcBorders>
              <w:right w:val="single" w:sz="4" w:space="0" w:color="000000"/>
            </w:tcBorders>
          </w:tcPr>
          <w:p>
            <w:pPr>
              <w:pStyle w:val="TableParagraph"/>
              <w:spacing w:line="234" w:lineRule="exact"/>
              <w:ind w:right="96"/>
              <w:rPr>
                <w:sz w:val="20"/>
              </w:rPr>
            </w:pPr>
            <w:r>
              <w:rPr>
                <w:w w:val="95"/>
                <w:sz w:val="20"/>
              </w:rPr>
              <w:t>12</w:t>
            </w:r>
          </w:p>
        </w:tc>
      </w:tr>
      <w:tr>
        <w:trPr>
          <w:trHeight w:val="256" w:hRule="atLeast"/>
        </w:trPr>
        <w:tc>
          <w:tcPr>
            <w:tcW w:w="6901" w:type="dxa"/>
            <w:tcBorders>
              <w:left w:val="single" w:sz="4" w:space="0" w:color="000000"/>
            </w:tcBorders>
            <w:shd w:val="clear" w:color="auto" w:fill="D2DFED"/>
          </w:tcPr>
          <w:p>
            <w:pPr>
              <w:pStyle w:val="TableParagraph"/>
              <w:spacing w:line="237" w:lineRule="exact"/>
              <w:ind w:left="107"/>
              <w:jc w:val="left"/>
              <w:rPr>
                <w:b/>
                <w:sz w:val="20"/>
              </w:rPr>
            </w:pPr>
            <w:r>
              <w:rPr>
                <w:b/>
                <w:sz w:val="20"/>
              </w:rPr>
              <w:t>Veterinary Surgeons’ Board</w:t>
            </w:r>
          </w:p>
        </w:tc>
        <w:tc>
          <w:tcPr>
            <w:tcW w:w="1360" w:type="dxa"/>
            <w:shd w:val="clear" w:color="auto" w:fill="D2DFED"/>
          </w:tcPr>
          <w:p>
            <w:pPr>
              <w:pStyle w:val="TableParagraph"/>
              <w:spacing w:line="237" w:lineRule="exact"/>
              <w:ind w:right="315"/>
              <w:rPr>
                <w:sz w:val="20"/>
              </w:rPr>
            </w:pPr>
            <w:r>
              <w:rPr>
                <w:w w:val="99"/>
                <w:sz w:val="20"/>
              </w:rPr>
              <w:t>3</w:t>
            </w:r>
          </w:p>
        </w:tc>
        <w:tc>
          <w:tcPr>
            <w:tcW w:w="1439" w:type="dxa"/>
            <w:tcBorders>
              <w:right w:val="single" w:sz="4" w:space="0" w:color="000000"/>
            </w:tcBorders>
            <w:shd w:val="clear" w:color="auto" w:fill="D2DFED"/>
          </w:tcPr>
          <w:p>
            <w:pPr>
              <w:pStyle w:val="TableParagraph"/>
              <w:spacing w:line="237" w:lineRule="exact"/>
              <w:ind w:right="96"/>
              <w:rPr>
                <w:sz w:val="20"/>
              </w:rPr>
            </w:pPr>
            <w:r>
              <w:rPr>
                <w:w w:val="99"/>
                <w:sz w:val="20"/>
              </w:rPr>
              <w:t>5</w:t>
            </w:r>
          </w:p>
        </w:tc>
      </w:tr>
      <w:tr>
        <w:trPr>
          <w:trHeight w:val="254" w:hRule="atLeast"/>
        </w:trPr>
        <w:tc>
          <w:tcPr>
            <w:tcW w:w="6901" w:type="dxa"/>
            <w:tcBorders>
              <w:left w:val="single" w:sz="4" w:space="0" w:color="000000"/>
            </w:tcBorders>
          </w:tcPr>
          <w:p>
            <w:pPr>
              <w:pStyle w:val="TableParagraph"/>
              <w:spacing w:line="234" w:lineRule="exact"/>
              <w:ind w:left="107"/>
              <w:jc w:val="left"/>
              <w:rPr>
                <w:b/>
                <w:sz w:val="20"/>
              </w:rPr>
            </w:pPr>
            <w:r>
              <w:rPr>
                <w:b/>
                <w:sz w:val="20"/>
              </w:rPr>
              <w:t>Architects Board of Western Australia</w:t>
            </w:r>
          </w:p>
        </w:tc>
        <w:tc>
          <w:tcPr>
            <w:tcW w:w="1360" w:type="dxa"/>
          </w:tcPr>
          <w:p>
            <w:pPr>
              <w:pStyle w:val="TableParagraph"/>
              <w:spacing w:line="234" w:lineRule="exact"/>
              <w:ind w:right="315"/>
              <w:rPr>
                <w:sz w:val="20"/>
              </w:rPr>
            </w:pPr>
            <w:r>
              <w:rPr>
                <w:w w:val="99"/>
                <w:sz w:val="20"/>
              </w:rPr>
              <w:t>2</w:t>
            </w:r>
          </w:p>
        </w:tc>
        <w:tc>
          <w:tcPr>
            <w:tcW w:w="1439" w:type="dxa"/>
            <w:tcBorders>
              <w:right w:val="single" w:sz="4" w:space="0" w:color="000000"/>
            </w:tcBorders>
          </w:tcPr>
          <w:p>
            <w:pPr>
              <w:pStyle w:val="TableParagraph"/>
              <w:spacing w:line="234" w:lineRule="exact"/>
              <w:ind w:right="96"/>
              <w:rPr>
                <w:sz w:val="20"/>
              </w:rPr>
            </w:pPr>
            <w:r>
              <w:rPr>
                <w:w w:val="99"/>
                <w:sz w:val="20"/>
              </w:rPr>
              <w:t>3</w:t>
            </w:r>
          </w:p>
        </w:tc>
      </w:tr>
      <w:tr>
        <w:trPr>
          <w:trHeight w:val="254" w:hRule="atLeast"/>
        </w:trPr>
        <w:tc>
          <w:tcPr>
            <w:tcW w:w="6901" w:type="dxa"/>
            <w:tcBorders>
              <w:left w:val="single" w:sz="4" w:space="0" w:color="000000"/>
            </w:tcBorders>
            <w:shd w:val="clear" w:color="auto" w:fill="D2DFED"/>
          </w:tcPr>
          <w:p>
            <w:pPr>
              <w:pStyle w:val="TableParagraph"/>
              <w:spacing w:line="234" w:lineRule="exact"/>
              <w:ind w:left="107"/>
              <w:jc w:val="left"/>
              <w:rPr>
                <w:b/>
                <w:sz w:val="20"/>
              </w:rPr>
            </w:pPr>
            <w:r>
              <w:rPr>
                <w:b/>
                <w:sz w:val="20"/>
              </w:rPr>
              <w:t>Salaries and Allowances Tribunal</w:t>
            </w:r>
          </w:p>
        </w:tc>
        <w:tc>
          <w:tcPr>
            <w:tcW w:w="1360" w:type="dxa"/>
            <w:shd w:val="clear" w:color="auto" w:fill="D2DFED"/>
          </w:tcPr>
          <w:p>
            <w:pPr>
              <w:pStyle w:val="TableParagraph"/>
              <w:spacing w:line="234" w:lineRule="exact"/>
              <w:ind w:right="315"/>
              <w:rPr>
                <w:sz w:val="20"/>
              </w:rPr>
            </w:pPr>
            <w:r>
              <w:rPr>
                <w:w w:val="99"/>
                <w:sz w:val="20"/>
              </w:rPr>
              <w:t>2</w:t>
            </w:r>
          </w:p>
        </w:tc>
        <w:tc>
          <w:tcPr>
            <w:tcW w:w="1439" w:type="dxa"/>
            <w:tcBorders>
              <w:right w:val="single" w:sz="4" w:space="0" w:color="000000"/>
            </w:tcBorders>
            <w:shd w:val="clear" w:color="auto" w:fill="D2DFED"/>
          </w:tcPr>
          <w:p>
            <w:pPr>
              <w:pStyle w:val="TableParagraph"/>
              <w:spacing w:line="234" w:lineRule="exact"/>
              <w:ind w:right="96"/>
              <w:rPr>
                <w:sz w:val="20"/>
              </w:rPr>
            </w:pPr>
            <w:r>
              <w:rPr>
                <w:w w:val="99"/>
                <w:sz w:val="20"/>
              </w:rPr>
              <w:t>2</w:t>
            </w:r>
          </w:p>
        </w:tc>
      </w:tr>
      <w:tr>
        <w:trPr>
          <w:trHeight w:val="253" w:hRule="atLeast"/>
        </w:trPr>
        <w:tc>
          <w:tcPr>
            <w:tcW w:w="6901" w:type="dxa"/>
            <w:tcBorders>
              <w:left w:val="single" w:sz="4" w:space="0" w:color="000000"/>
              <w:bottom w:val="thickThinMediumGap" w:sz="12" w:space="0" w:color="000000"/>
            </w:tcBorders>
          </w:tcPr>
          <w:p>
            <w:pPr>
              <w:pStyle w:val="TableParagraph"/>
              <w:spacing w:line="234" w:lineRule="exact"/>
              <w:ind w:left="107"/>
              <w:jc w:val="left"/>
              <w:rPr>
                <w:b/>
                <w:sz w:val="20"/>
              </w:rPr>
            </w:pPr>
            <w:r>
              <w:rPr>
                <w:b/>
                <w:sz w:val="20"/>
              </w:rPr>
              <w:t>Minerals and Energy Research Institute of Western Australia</w:t>
            </w:r>
          </w:p>
        </w:tc>
        <w:tc>
          <w:tcPr>
            <w:tcW w:w="1360" w:type="dxa"/>
            <w:tcBorders>
              <w:bottom w:val="thickThinMediumGap" w:sz="12" w:space="0" w:color="000000"/>
            </w:tcBorders>
          </w:tcPr>
          <w:p>
            <w:pPr>
              <w:pStyle w:val="TableParagraph"/>
              <w:spacing w:line="234" w:lineRule="exact"/>
              <w:ind w:right="315"/>
              <w:rPr>
                <w:sz w:val="20"/>
              </w:rPr>
            </w:pPr>
            <w:r>
              <w:rPr>
                <w:w w:val="99"/>
                <w:sz w:val="20"/>
              </w:rPr>
              <w:t>2</w:t>
            </w:r>
          </w:p>
        </w:tc>
        <w:tc>
          <w:tcPr>
            <w:tcW w:w="1439" w:type="dxa"/>
            <w:tcBorders>
              <w:bottom w:val="thickThinMediumGap" w:sz="12" w:space="0" w:color="000000"/>
              <w:right w:val="single" w:sz="4" w:space="0" w:color="000000"/>
            </w:tcBorders>
          </w:tcPr>
          <w:p>
            <w:pPr>
              <w:pStyle w:val="TableParagraph"/>
              <w:spacing w:line="234" w:lineRule="exact"/>
              <w:ind w:right="96"/>
              <w:rPr>
                <w:sz w:val="20"/>
              </w:rPr>
            </w:pPr>
            <w:r>
              <w:rPr>
                <w:w w:val="99"/>
                <w:sz w:val="20"/>
              </w:rPr>
              <w:t>4</w:t>
            </w:r>
          </w:p>
        </w:tc>
      </w:tr>
      <w:tr>
        <w:trPr>
          <w:trHeight w:val="272" w:hRule="atLeast"/>
        </w:trPr>
        <w:tc>
          <w:tcPr>
            <w:tcW w:w="6901" w:type="dxa"/>
            <w:tcBorders>
              <w:top w:val="thinThickMediumGap" w:sz="12" w:space="0" w:color="000000"/>
              <w:left w:val="single" w:sz="4" w:space="0" w:color="000000"/>
              <w:bottom w:val="single" w:sz="4" w:space="0" w:color="000000"/>
            </w:tcBorders>
            <w:shd w:val="clear" w:color="auto" w:fill="D2DFED"/>
          </w:tcPr>
          <w:p>
            <w:pPr>
              <w:pStyle w:val="TableParagraph"/>
              <w:spacing w:line="240" w:lineRule="auto" w:before="1"/>
              <w:ind w:left="107"/>
              <w:jc w:val="left"/>
              <w:rPr>
                <w:b/>
                <w:sz w:val="20"/>
              </w:rPr>
            </w:pPr>
            <w:r>
              <w:rPr>
                <w:b/>
                <w:sz w:val="20"/>
              </w:rPr>
              <w:t>Total </w:t>
            </w:r>
            <w:r>
              <w:rPr>
                <w:b/>
                <w:sz w:val="20"/>
                <w:vertAlign w:val="superscript"/>
              </w:rPr>
              <w:t>3</w:t>
            </w:r>
          </w:p>
        </w:tc>
        <w:tc>
          <w:tcPr>
            <w:tcW w:w="1360" w:type="dxa"/>
            <w:tcBorders>
              <w:top w:val="thinThickMediumGap" w:sz="12" w:space="0" w:color="000000"/>
              <w:bottom w:val="single" w:sz="4" w:space="0" w:color="000000"/>
            </w:tcBorders>
            <w:shd w:val="clear" w:color="auto" w:fill="D2DFED"/>
          </w:tcPr>
          <w:p>
            <w:pPr>
              <w:pStyle w:val="TableParagraph"/>
              <w:spacing w:line="240" w:lineRule="auto" w:before="1"/>
              <w:ind w:right="318"/>
              <w:rPr>
                <w:b/>
                <w:sz w:val="20"/>
              </w:rPr>
            </w:pPr>
            <w:r>
              <w:rPr>
                <w:b/>
                <w:w w:val="95"/>
                <w:sz w:val="20"/>
              </w:rPr>
              <w:t>110,557</w:t>
            </w:r>
          </w:p>
        </w:tc>
        <w:tc>
          <w:tcPr>
            <w:tcW w:w="1439" w:type="dxa"/>
            <w:tcBorders>
              <w:top w:val="thinThickMediumGap" w:sz="12" w:space="0" w:color="000000"/>
              <w:bottom w:val="single" w:sz="4" w:space="0" w:color="000000"/>
              <w:right w:val="single" w:sz="4" w:space="0" w:color="000000"/>
            </w:tcBorders>
            <w:shd w:val="clear" w:color="auto" w:fill="D2DFED"/>
          </w:tcPr>
          <w:p>
            <w:pPr>
              <w:pStyle w:val="TableParagraph"/>
              <w:spacing w:line="240" w:lineRule="auto" w:before="1"/>
              <w:ind w:right="98"/>
              <w:rPr>
                <w:b/>
                <w:sz w:val="20"/>
              </w:rPr>
            </w:pPr>
            <w:r>
              <w:rPr>
                <w:b/>
                <w:w w:val="95"/>
                <w:sz w:val="20"/>
              </w:rPr>
              <w:t>141,290</w:t>
            </w:r>
          </w:p>
        </w:tc>
      </w:tr>
    </w:tbl>
    <w:sectPr>
      <w:pgSz w:w="11910" w:h="16840"/>
      <w:pgMar w:top="1580" w:bottom="280" w:left="122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decimal"/>
      <w:lvlText w:val="%1"/>
      <w:lvlJc w:val="left"/>
      <w:pPr>
        <w:ind w:left="369" w:hanging="149"/>
        <w:jc w:val="left"/>
      </w:pPr>
      <w:rPr>
        <w:rFonts w:hint="default" w:ascii="Arial" w:hAnsi="Arial" w:eastAsia="Arial" w:cs="Arial"/>
        <w:w w:val="99"/>
        <w:position w:val="10"/>
        <w:sz w:val="13"/>
        <w:szCs w:val="13"/>
        <w:lang w:val="en-au" w:eastAsia="en-au" w:bidi="en-au"/>
      </w:rPr>
    </w:lvl>
    <w:lvl w:ilvl="1">
      <w:start w:val="0"/>
      <w:numFmt w:val="bullet"/>
      <w:lvlText w:val="•"/>
      <w:lvlJc w:val="left"/>
      <w:pPr>
        <w:ind w:left="1316" w:hanging="149"/>
      </w:pPr>
      <w:rPr>
        <w:rFonts w:hint="default"/>
        <w:lang w:val="en-au" w:eastAsia="en-au" w:bidi="en-au"/>
      </w:rPr>
    </w:lvl>
    <w:lvl w:ilvl="2">
      <w:start w:val="0"/>
      <w:numFmt w:val="bullet"/>
      <w:lvlText w:val="•"/>
      <w:lvlJc w:val="left"/>
      <w:pPr>
        <w:ind w:left="2273" w:hanging="149"/>
      </w:pPr>
      <w:rPr>
        <w:rFonts w:hint="default"/>
        <w:lang w:val="en-au" w:eastAsia="en-au" w:bidi="en-au"/>
      </w:rPr>
    </w:lvl>
    <w:lvl w:ilvl="3">
      <w:start w:val="0"/>
      <w:numFmt w:val="bullet"/>
      <w:lvlText w:val="•"/>
      <w:lvlJc w:val="left"/>
      <w:pPr>
        <w:ind w:left="3229" w:hanging="149"/>
      </w:pPr>
      <w:rPr>
        <w:rFonts w:hint="default"/>
        <w:lang w:val="en-au" w:eastAsia="en-au" w:bidi="en-au"/>
      </w:rPr>
    </w:lvl>
    <w:lvl w:ilvl="4">
      <w:start w:val="0"/>
      <w:numFmt w:val="bullet"/>
      <w:lvlText w:val="•"/>
      <w:lvlJc w:val="left"/>
      <w:pPr>
        <w:ind w:left="4186" w:hanging="149"/>
      </w:pPr>
      <w:rPr>
        <w:rFonts w:hint="default"/>
        <w:lang w:val="en-au" w:eastAsia="en-au" w:bidi="en-au"/>
      </w:rPr>
    </w:lvl>
    <w:lvl w:ilvl="5">
      <w:start w:val="0"/>
      <w:numFmt w:val="bullet"/>
      <w:lvlText w:val="•"/>
      <w:lvlJc w:val="left"/>
      <w:pPr>
        <w:ind w:left="5143" w:hanging="149"/>
      </w:pPr>
      <w:rPr>
        <w:rFonts w:hint="default"/>
        <w:lang w:val="en-au" w:eastAsia="en-au" w:bidi="en-au"/>
      </w:rPr>
    </w:lvl>
    <w:lvl w:ilvl="6">
      <w:start w:val="0"/>
      <w:numFmt w:val="bullet"/>
      <w:lvlText w:val="•"/>
      <w:lvlJc w:val="left"/>
      <w:pPr>
        <w:ind w:left="6099" w:hanging="149"/>
      </w:pPr>
      <w:rPr>
        <w:rFonts w:hint="default"/>
        <w:lang w:val="en-au" w:eastAsia="en-au" w:bidi="en-au"/>
      </w:rPr>
    </w:lvl>
    <w:lvl w:ilvl="7">
      <w:start w:val="0"/>
      <w:numFmt w:val="bullet"/>
      <w:lvlText w:val="•"/>
      <w:lvlJc w:val="left"/>
      <w:pPr>
        <w:ind w:left="7056" w:hanging="149"/>
      </w:pPr>
      <w:rPr>
        <w:rFonts w:hint="default"/>
        <w:lang w:val="en-au" w:eastAsia="en-au" w:bidi="en-au"/>
      </w:rPr>
    </w:lvl>
    <w:lvl w:ilvl="8">
      <w:start w:val="0"/>
      <w:numFmt w:val="bullet"/>
      <w:lvlText w:val="•"/>
      <w:lvlJc w:val="left"/>
      <w:pPr>
        <w:ind w:left="8013" w:hanging="149"/>
      </w:pPr>
      <w:rPr>
        <w:rFonts w:hint="default"/>
        <w:lang w:val="en-au" w:eastAsia="en-au" w:bidi="en-au"/>
      </w:rPr>
    </w:lvl>
  </w:abstractNum>
  <w:abstractNum w:abstractNumId="0">
    <w:multiLevelType w:val="hybridMultilevel"/>
    <w:lvl w:ilvl="0">
      <w:start w:val="1"/>
      <w:numFmt w:val="decimal"/>
      <w:lvlText w:val="%1."/>
      <w:lvlJc w:val="left"/>
      <w:pPr>
        <w:ind w:left="940" w:hanging="360"/>
        <w:jc w:val="left"/>
      </w:pPr>
      <w:rPr>
        <w:rFonts w:hint="default" w:ascii="Calibri" w:hAnsi="Calibri" w:eastAsia="Calibri" w:cs="Calibri"/>
        <w:w w:val="100"/>
        <w:sz w:val="23"/>
        <w:szCs w:val="23"/>
        <w:lang w:val="en-au" w:eastAsia="en-au" w:bidi="en-au"/>
      </w:rPr>
    </w:lvl>
    <w:lvl w:ilvl="1">
      <w:start w:val="0"/>
      <w:numFmt w:val="bullet"/>
      <w:lvlText w:val="•"/>
      <w:lvlJc w:val="left"/>
      <w:pPr>
        <w:ind w:left="1838" w:hanging="360"/>
      </w:pPr>
      <w:rPr>
        <w:rFonts w:hint="default"/>
        <w:lang w:val="en-au" w:eastAsia="en-au" w:bidi="en-au"/>
      </w:rPr>
    </w:lvl>
    <w:lvl w:ilvl="2">
      <w:start w:val="0"/>
      <w:numFmt w:val="bullet"/>
      <w:lvlText w:val="•"/>
      <w:lvlJc w:val="left"/>
      <w:pPr>
        <w:ind w:left="2737" w:hanging="360"/>
      </w:pPr>
      <w:rPr>
        <w:rFonts w:hint="default"/>
        <w:lang w:val="en-au" w:eastAsia="en-au" w:bidi="en-au"/>
      </w:rPr>
    </w:lvl>
    <w:lvl w:ilvl="3">
      <w:start w:val="0"/>
      <w:numFmt w:val="bullet"/>
      <w:lvlText w:val="•"/>
      <w:lvlJc w:val="left"/>
      <w:pPr>
        <w:ind w:left="3635" w:hanging="360"/>
      </w:pPr>
      <w:rPr>
        <w:rFonts w:hint="default"/>
        <w:lang w:val="en-au" w:eastAsia="en-au" w:bidi="en-au"/>
      </w:rPr>
    </w:lvl>
    <w:lvl w:ilvl="4">
      <w:start w:val="0"/>
      <w:numFmt w:val="bullet"/>
      <w:lvlText w:val="•"/>
      <w:lvlJc w:val="left"/>
      <w:pPr>
        <w:ind w:left="4534" w:hanging="360"/>
      </w:pPr>
      <w:rPr>
        <w:rFonts w:hint="default"/>
        <w:lang w:val="en-au" w:eastAsia="en-au" w:bidi="en-au"/>
      </w:rPr>
    </w:lvl>
    <w:lvl w:ilvl="5">
      <w:start w:val="0"/>
      <w:numFmt w:val="bullet"/>
      <w:lvlText w:val="•"/>
      <w:lvlJc w:val="left"/>
      <w:pPr>
        <w:ind w:left="5433" w:hanging="360"/>
      </w:pPr>
      <w:rPr>
        <w:rFonts w:hint="default"/>
        <w:lang w:val="en-au" w:eastAsia="en-au" w:bidi="en-au"/>
      </w:rPr>
    </w:lvl>
    <w:lvl w:ilvl="6">
      <w:start w:val="0"/>
      <w:numFmt w:val="bullet"/>
      <w:lvlText w:val="•"/>
      <w:lvlJc w:val="left"/>
      <w:pPr>
        <w:ind w:left="6331" w:hanging="360"/>
      </w:pPr>
      <w:rPr>
        <w:rFonts w:hint="default"/>
        <w:lang w:val="en-au" w:eastAsia="en-au" w:bidi="en-au"/>
      </w:rPr>
    </w:lvl>
    <w:lvl w:ilvl="7">
      <w:start w:val="0"/>
      <w:numFmt w:val="bullet"/>
      <w:lvlText w:val="•"/>
      <w:lvlJc w:val="left"/>
      <w:pPr>
        <w:ind w:left="7230" w:hanging="360"/>
      </w:pPr>
      <w:rPr>
        <w:rFonts w:hint="default"/>
        <w:lang w:val="en-au" w:eastAsia="en-au" w:bidi="en-au"/>
      </w:rPr>
    </w:lvl>
    <w:lvl w:ilvl="8">
      <w:start w:val="0"/>
      <w:numFmt w:val="bullet"/>
      <w:lvlText w:val="•"/>
      <w:lvlJc w:val="left"/>
      <w:pPr>
        <w:ind w:left="8129" w:hanging="360"/>
      </w:pPr>
      <w:rPr>
        <w:rFonts w:hint="default"/>
        <w:lang w:val="en-au" w:eastAsia="en-au" w:bidi="en-au"/>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au" w:eastAsia="en-au" w:bidi="en-au"/>
    </w:rPr>
  </w:style>
  <w:style w:styleId="BodyText" w:type="paragraph">
    <w:name w:val="Body Text"/>
    <w:basedOn w:val="Normal"/>
    <w:uiPriority w:val="1"/>
    <w:qFormat/>
    <w:pPr/>
    <w:rPr>
      <w:rFonts w:ascii="Arial" w:hAnsi="Arial" w:eastAsia="Arial" w:cs="Arial"/>
      <w:sz w:val="16"/>
      <w:szCs w:val="16"/>
      <w:lang w:val="en-au" w:eastAsia="en-au" w:bidi="en-au"/>
    </w:rPr>
  </w:style>
  <w:style w:styleId="Heading1" w:type="paragraph">
    <w:name w:val="Heading 1"/>
    <w:basedOn w:val="Normal"/>
    <w:uiPriority w:val="1"/>
    <w:qFormat/>
    <w:pPr>
      <w:spacing w:before="120"/>
      <w:ind w:left="220"/>
      <w:jc w:val="both"/>
      <w:outlineLvl w:val="1"/>
    </w:pPr>
    <w:rPr>
      <w:rFonts w:ascii="Calibri" w:hAnsi="Calibri" w:eastAsia="Calibri" w:cs="Calibri"/>
      <w:sz w:val="23"/>
      <w:szCs w:val="23"/>
      <w:lang w:val="en-au" w:eastAsia="en-au" w:bidi="en-au"/>
    </w:rPr>
  </w:style>
  <w:style w:styleId="ListParagraph" w:type="paragraph">
    <w:name w:val="List Paragraph"/>
    <w:basedOn w:val="Normal"/>
    <w:uiPriority w:val="1"/>
    <w:qFormat/>
    <w:pPr>
      <w:ind w:left="369" w:hanging="150"/>
      <w:jc w:val="both"/>
    </w:pPr>
    <w:rPr>
      <w:rFonts w:ascii="Arial" w:hAnsi="Arial" w:eastAsia="Arial" w:cs="Arial"/>
      <w:lang w:val="en-au" w:eastAsia="en-au" w:bidi="en-au"/>
    </w:rPr>
  </w:style>
  <w:style w:styleId="TableParagraph" w:type="paragraph">
    <w:name w:val="Table Paragraph"/>
    <w:basedOn w:val="Normal"/>
    <w:uiPriority w:val="1"/>
    <w:qFormat/>
    <w:pPr>
      <w:spacing w:line="225" w:lineRule="exact"/>
      <w:jc w:val="right"/>
    </w:pPr>
    <w:rPr>
      <w:rFonts w:ascii="Calibri" w:hAnsi="Calibri" w:eastAsia="Calibri" w:cs="Calibri"/>
      <w:lang w:val="en-au" w:eastAsia="en-au" w:bidi="en-au"/>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DMidalia</dc:creator>
  <dcterms:created xsi:type="dcterms:W3CDTF">2020-03-05T03:05:18Z</dcterms:created>
  <dcterms:modified xsi:type="dcterms:W3CDTF">2020-03-05T03:05:18Z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2009-06-11T00:00:00Z</vt:filetime>
  </property>
  <property fmtid="{D5CDD505-2E9C-101B-9397-08002B2CF9AE}" pid="3" name="Creator">
    <vt:lpwstr>Microsoft® Office Word 2007</vt:lpwstr>
  </property>
  <property fmtid="{D5CDD505-2E9C-101B-9397-08002B2CF9AE}" pid="4" name="LastSaved">
    <vt:filetime>2020-03-05T00:00:00Z</vt:filetime>
  </property>
</Properties>
</file>