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45260" w14:textId="77777777" w:rsidR="00533C8C" w:rsidRPr="003048D9" w:rsidRDefault="00533C8C" w:rsidP="003A7FE8">
      <w:pPr>
        <w:pStyle w:val="Title"/>
        <w:spacing w:before="1800" w:after="240"/>
        <w:rPr>
          <w:rFonts w:ascii="Arial" w:hAnsi="Arial"/>
          <w:color w:val="C0311A"/>
          <w:sz w:val="48"/>
          <w:szCs w:val="48"/>
        </w:rPr>
      </w:pPr>
      <w:bookmarkStart w:id="0" w:name="_GoBack"/>
      <w:bookmarkEnd w:id="0"/>
      <w:r w:rsidRPr="003048D9">
        <w:rPr>
          <w:rFonts w:ascii="Arial" w:hAnsi="Arial"/>
          <w:color w:val="C0311A"/>
          <w:sz w:val="48"/>
          <w:szCs w:val="48"/>
        </w:rPr>
        <w:t>Digital Services Policy Framework</w:t>
      </w:r>
    </w:p>
    <w:p w14:paraId="08D90D89" w14:textId="77777777" w:rsidR="0058612A" w:rsidRPr="00152D71" w:rsidRDefault="0058612A" w:rsidP="003A7FE8">
      <w:pPr>
        <w:pStyle w:val="Title"/>
        <w:spacing w:before="1200"/>
        <w:contextualSpacing w:val="0"/>
        <w:rPr>
          <w:rFonts w:ascii="Arial" w:hAnsi="Arial" w:cs="Arial"/>
          <w:color w:val="C0311D"/>
          <w:sz w:val="36"/>
          <w:szCs w:val="36"/>
        </w:rPr>
      </w:pPr>
      <w:r w:rsidRPr="00152D71">
        <w:rPr>
          <w:rFonts w:ascii="Arial" w:hAnsi="Arial" w:cs="Arial"/>
          <w:color w:val="C0311D"/>
          <w:sz w:val="36"/>
          <w:szCs w:val="36"/>
        </w:rPr>
        <w:t>Website Project Governance Process</w:t>
      </w:r>
      <w:r w:rsidR="00152D71">
        <w:rPr>
          <w:rFonts w:ascii="Arial" w:hAnsi="Arial" w:cs="Arial"/>
          <w:color w:val="C0311D"/>
          <w:sz w:val="36"/>
          <w:szCs w:val="36"/>
        </w:rPr>
        <w:t>:</w:t>
      </w:r>
    </w:p>
    <w:p w14:paraId="09E90063" w14:textId="77777777" w:rsidR="0058612A" w:rsidRPr="00152D71" w:rsidRDefault="00211226" w:rsidP="0058612A">
      <w:pPr>
        <w:pStyle w:val="Subtitle"/>
        <w:rPr>
          <w:rFonts w:ascii="Arial" w:hAnsi="Arial" w:cs="Arial"/>
          <w:sz w:val="28"/>
          <w:szCs w:val="40"/>
        </w:rPr>
      </w:pPr>
      <w:r w:rsidRPr="00152D71">
        <w:rPr>
          <w:rFonts w:ascii="Arial" w:hAnsi="Arial" w:cs="Arial"/>
          <w:sz w:val="28"/>
          <w:szCs w:val="40"/>
        </w:rPr>
        <w:t>For a</w:t>
      </w:r>
      <w:r w:rsidR="0058612A" w:rsidRPr="00152D71">
        <w:rPr>
          <w:rFonts w:ascii="Arial" w:hAnsi="Arial" w:cs="Arial"/>
          <w:sz w:val="28"/>
          <w:szCs w:val="40"/>
        </w:rPr>
        <w:t>gency website project</w:t>
      </w:r>
      <w:r w:rsidRPr="00152D71">
        <w:rPr>
          <w:rFonts w:ascii="Arial" w:hAnsi="Arial" w:cs="Arial"/>
          <w:sz w:val="28"/>
          <w:szCs w:val="40"/>
        </w:rPr>
        <w:t>s seeking</w:t>
      </w:r>
      <w:r w:rsidR="0058612A" w:rsidRPr="00152D71">
        <w:rPr>
          <w:rFonts w:ascii="Arial" w:hAnsi="Arial" w:cs="Arial"/>
          <w:sz w:val="28"/>
          <w:szCs w:val="40"/>
        </w:rPr>
        <w:t xml:space="preserve"> exemption </w:t>
      </w:r>
      <w:r w:rsidRPr="00152D71">
        <w:rPr>
          <w:rFonts w:ascii="Arial" w:hAnsi="Arial" w:cs="Arial"/>
          <w:sz w:val="28"/>
          <w:szCs w:val="40"/>
        </w:rPr>
        <w:t>from alignment or compliance with approved strategies, policies or standards</w:t>
      </w:r>
    </w:p>
    <w:p w14:paraId="4AC0919C" w14:textId="08776ECA" w:rsidR="00152D71" w:rsidRPr="00152D71" w:rsidRDefault="00152D71" w:rsidP="003A7FE8">
      <w:pPr>
        <w:spacing w:before="2400"/>
        <w:rPr>
          <w:color w:val="4F4F4F"/>
          <w:sz w:val="32"/>
          <w:szCs w:val="32"/>
        </w:rPr>
      </w:pPr>
      <w:r w:rsidRPr="00152D71">
        <w:rPr>
          <w:color w:val="4F4F4F"/>
          <w:sz w:val="32"/>
          <w:szCs w:val="32"/>
        </w:rPr>
        <w:t xml:space="preserve">Last Updated: </w:t>
      </w:r>
      <w:r w:rsidR="000E0551">
        <w:rPr>
          <w:color w:val="4F4F4F"/>
          <w:sz w:val="32"/>
          <w:szCs w:val="32"/>
        </w:rPr>
        <w:t>September</w:t>
      </w:r>
      <w:r w:rsidR="000E0551" w:rsidRPr="00152D71">
        <w:rPr>
          <w:color w:val="4F4F4F"/>
          <w:sz w:val="32"/>
          <w:szCs w:val="32"/>
        </w:rPr>
        <w:t xml:space="preserve"> </w:t>
      </w:r>
      <w:r w:rsidRPr="00152D71">
        <w:rPr>
          <w:color w:val="4F4F4F"/>
          <w:sz w:val="32"/>
          <w:szCs w:val="32"/>
        </w:rPr>
        <w:t>201</w:t>
      </w:r>
      <w:r w:rsidR="000E0551">
        <w:rPr>
          <w:color w:val="4F4F4F"/>
          <w:sz w:val="32"/>
          <w:szCs w:val="32"/>
        </w:rPr>
        <w:t>9</w:t>
      </w:r>
    </w:p>
    <w:p w14:paraId="589ED7A0" w14:textId="77777777" w:rsidR="00533C8C" w:rsidRDefault="0058612A">
      <w:pPr>
        <w:spacing w:after="160" w:line="259" w:lineRule="auto"/>
        <w:jc w:val="left"/>
        <w:rPr>
          <w:sz w:val="36"/>
          <w:szCs w:val="36"/>
        </w:rPr>
        <w:sectPr w:rsidR="00533C8C">
          <w:headerReference w:type="default" r:id="rId8"/>
          <w:footerReference w:type="default" r:id="rId9"/>
          <w:pgSz w:w="11906" w:h="16838"/>
          <w:pgMar w:top="1440" w:right="1440" w:bottom="1440" w:left="1440" w:header="708" w:footer="708" w:gutter="0"/>
          <w:cols w:space="708"/>
          <w:docGrid w:linePitch="360"/>
        </w:sectPr>
      </w:pPr>
      <w:r>
        <w:rPr>
          <w:sz w:val="36"/>
          <w:szCs w:val="36"/>
        </w:rPr>
        <w:br w:type="page"/>
      </w:r>
    </w:p>
    <w:p w14:paraId="60C2F9AD" w14:textId="77777777" w:rsidR="00152D71" w:rsidRPr="00152D71" w:rsidRDefault="00152D71" w:rsidP="00152D71">
      <w:pPr>
        <w:rPr>
          <w:color w:val="4F4F4F"/>
          <w:sz w:val="32"/>
          <w:szCs w:val="32"/>
        </w:rPr>
      </w:pPr>
      <w:r w:rsidRPr="00152D71">
        <w:rPr>
          <w:color w:val="4F4F4F"/>
          <w:sz w:val="32"/>
          <w:szCs w:val="32"/>
        </w:rPr>
        <w:lastRenderedPageBreak/>
        <w:t>Document Control</w:t>
      </w:r>
    </w:p>
    <w:p w14:paraId="32F158E9" w14:textId="59545AE9" w:rsidR="00152D71" w:rsidRPr="00DD0209" w:rsidRDefault="00152D71" w:rsidP="00152D71">
      <w:pPr>
        <w:pStyle w:val="Default"/>
      </w:pPr>
      <w:r>
        <w:rPr>
          <w:b/>
          <w:bCs/>
        </w:rPr>
        <w:t>Website Project Governance Process</w:t>
      </w:r>
      <w:r w:rsidRPr="00DD0209">
        <w:rPr>
          <w:b/>
          <w:bCs/>
        </w:rPr>
        <w:t>:</w:t>
      </w:r>
      <w:r w:rsidRPr="00DD0209">
        <w:t xml:space="preserve"> Version </w:t>
      </w:r>
      <w:r>
        <w:t>1.</w:t>
      </w:r>
      <w:r w:rsidR="000E0551">
        <w:t>2</w:t>
      </w:r>
      <w:r>
        <w:t xml:space="preserve"> – </w:t>
      </w:r>
      <w:r w:rsidR="000E0551">
        <w:t xml:space="preserve">September </w:t>
      </w:r>
      <w:r>
        <w:t>201</w:t>
      </w:r>
      <w:r w:rsidR="000E0551">
        <w:t>9</w:t>
      </w:r>
    </w:p>
    <w:p w14:paraId="6FECAE2B" w14:textId="14307A15" w:rsidR="00152D71" w:rsidRPr="00DD0209" w:rsidRDefault="00152D71" w:rsidP="00152D71">
      <w:pPr>
        <w:pStyle w:val="Default"/>
      </w:pPr>
      <w:r w:rsidRPr="00DD0209">
        <w:rPr>
          <w:b/>
          <w:bCs/>
        </w:rPr>
        <w:t>Produced and published by</w:t>
      </w:r>
      <w:r w:rsidRPr="00DD0209">
        <w:t xml:space="preserve">: </w:t>
      </w:r>
      <w:r w:rsidR="000E0551">
        <w:t>Office of Digital Government</w:t>
      </w:r>
      <w:r w:rsidR="000E0551" w:rsidRPr="00DD0209" w:rsidDel="000E0551">
        <w:t xml:space="preserve"> </w:t>
      </w:r>
    </w:p>
    <w:p w14:paraId="65E2AB6B" w14:textId="77777777" w:rsidR="00152D71" w:rsidRPr="00DD0209" w:rsidRDefault="00152D71" w:rsidP="00152D71">
      <w:pPr>
        <w:pStyle w:val="Default"/>
      </w:pPr>
      <w:r w:rsidRPr="00DD0209">
        <w:rPr>
          <w:b/>
          <w:bCs/>
        </w:rPr>
        <w:t>Acknowledgements</w:t>
      </w:r>
      <w:r>
        <w:rPr>
          <w:b/>
          <w:bCs/>
        </w:rPr>
        <w:t>:</w:t>
      </w:r>
      <w:r w:rsidRPr="00DD0209">
        <w:t xml:space="preserve"> </w:t>
      </w:r>
    </w:p>
    <w:p w14:paraId="43D71531" w14:textId="77777777" w:rsidR="00152D71" w:rsidRPr="00DD0209" w:rsidRDefault="00152D71" w:rsidP="00152D71">
      <w:pPr>
        <w:pStyle w:val="Default"/>
        <w:rPr>
          <w:b/>
          <w:bCs/>
        </w:rPr>
      </w:pPr>
      <w:r w:rsidRPr="00DD0209">
        <w:rPr>
          <w:b/>
          <w:bCs/>
        </w:rPr>
        <w:t>Contact:</w:t>
      </w:r>
    </w:p>
    <w:p w14:paraId="2D54D32A" w14:textId="7712FAFB" w:rsidR="00152D71" w:rsidRPr="00DD0209" w:rsidRDefault="000E0551" w:rsidP="00152D71">
      <w:pPr>
        <w:pStyle w:val="Default"/>
      </w:pPr>
      <w:r>
        <w:t>Office of Digital Government</w:t>
      </w:r>
      <w:r>
        <w:br/>
      </w:r>
      <w:r w:rsidR="00152D71" w:rsidRPr="00DD0209">
        <w:t>2 Havelock Street</w:t>
      </w:r>
      <w:r w:rsidR="00152D71">
        <w:br/>
      </w:r>
      <w:r w:rsidR="00152D71" w:rsidRPr="00DD0209">
        <w:t>WEST PERTH  WA  6005</w:t>
      </w:r>
    </w:p>
    <w:p w14:paraId="2A35CE59" w14:textId="2E3375C2" w:rsidR="00152D71" w:rsidRPr="00DD0209" w:rsidRDefault="00152D71" w:rsidP="00152D71">
      <w:pPr>
        <w:pStyle w:val="Default"/>
      </w:pPr>
      <w:r w:rsidRPr="00DD0209">
        <w:t xml:space="preserve">Telephone: </w:t>
      </w:r>
      <w:r w:rsidR="000E0551">
        <w:t>61 8 6552 5000</w:t>
      </w:r>
      <w:r w:rsidR="000E0551" w:rsidRPr="00DD0209" w:rsidDel="000E0551">
        <w:t xml:space="preserve"> </w:t>
      </w:r>
    </w:p>
    <w:p w14:paraId="6D39E8DF" w14:textId="07394FA6" w:rsidR="00152D71" w:rsidRPr="00DD0209" w:rsidRDefault="00152D71" w:rsidP="00152D71">
      <w:pPr>
        <w:pStyle w:val="Default"/>
      </w:pPr>
      <w:r w:rsidRPr="00DD0209">
        <w:t xml:space="preserve">Email: </w:t>
      </w:r>
      <w:r w:rsidR="000E0551">
        <w:t>dgov-strategy@dpc.wa.gov.au</w:t>
      </w:r>
    </w:p>
    <w:p w14:paraId="61A7AA39" w14:textId="77777777" w:rsidR="00152D71" w:rsidRPr="00DD0209" w:rsidRDefault="00152D71" w:rsidP="00152D71">
      <w:pPr>
        <w:pStyle w:val="Default"/>
        <w:rPr>
          <w:b/>
          <w:bCs/>
        </w:rPr>
      </w:pPr>
      <w:r w:rsidRPr="00DD0209">
        <w:rPr>
          <w:b/>
          <w:bCs/>
        </w:rPr>
        <w:t>Document version history</w:t>
      </w:r>
    </w:p>
    <w:tbl>
      <w:tblPr>
        <w:tblStyle w:val="TableGrid"/>
        <w:tblW w:w="0" w:type="auto"/>
        <w:tblLook w:val="04A0" w:firstRow="1" w:lastRow="0" w:firstColumn="1" w:lastColumn="0" w:noHBand="0" w:noVBand="1"/>
        <w:tblCaption w:val="Document version history table"/>
        <w:tblDescription w:val="Document version history table"/>
      </w:tblPr>
      <w:tblGrid>
        <w:gridCol w:w="1696"/>
        <w:gridCol w:w="2446"/>
        <w:gridCol w:w="1023"/>
        <w:gridCol w:w="3851"/>
      </w:tblGrid>
      <w:tr w:rsidR="00152D71" w:rsidRPr="00DD0209" w14:paraId="26D99174" w14:textId="77777777" w:rsidTr="000E0551">
        <w:trPr>
          <w:tblHeader/>
        </w:trPr>
        <w:tc>
          <w:tcPr>
            <w:tcW w:w="1696" w:type="dxa"/>
          </w:tcPr>
          <w:p w14:paraId="783A263E" w14:textId="77777777" w:rsidR="00152D71" w:rsidRPr="00152D71" w:rsidRDefault="00152D71" w:rsidP="004A63D1">
            <w:pPr>
              <w:pStyle w:val="Default"/>
              <w:spacing w:before="60" w:after="60"/>
              <w:jc w:val="center"/>
              <w:rPr>
                <w:rFonts w:ascii="Arial" w:hAnsi="Arial" w:cs="Arial"/>
                <w:b/>
                <w:bCs/>
              </w:rPr>
            </w:pPr>
            <w:r w:rsidRPr="00152D71">
              <w:rPr>
                <w:rFonts w:ascii="Arial" w:hAnsi="Arial" w:cs="Arial"/>
                <w:b/>
                <w:bCs/>
              </w:rPr>
              <w:t>Date</w:t>
            </w:r>
          </w:p>
        </w:tc>
        <w:tc>
          <w:tcPr>
            <w:tcW w:w="2446" w:type="dxa"/>
          </w:tcPr>
          <w:p w14:paraId="69DA1B0C" w14:textId="77777777" w:rsidR="00152D71" w:rsidRPr="00152D71" w:rsidRDefault="00152D71" w:rsidP="004A63D1">
            <w:pPr>
              <w:pStyle w:val="Default"/>
              <w:spacing w:before="60" w:after="60"/>
              <w:jc w:val="center"/>
              <w:rPr>
                <w:rFonts w:ascii="Arial" w:hAnsi="Arial" w:cs="Arial"/>
                <w:b/>
                <w:bCs/>
              </w:rPr>
            </w:pPr>
            <w:r w:rsidRPr="00152D71">
              <w:rPr>
                <w:rFonts w:ascii="Arial" w:hAnsi="Arial" w:cs="Arial"/>
                <w:b/>
                <w:bCs/>
              </w:rPr>
              <w:t>Author</w:t>
            </w:r>
          </w:p>
        </w:tc>
        <w:tc>
          <w:tcPr>
            <w:tcW w:w="1023" w:type="dxa"/>
          </w:tcPr>
          <w:p w14:paraId="6F4C8561" w14:textId="77777777" w:rsidR="00152D71" w:rsidRPr="00152D71" w:rsidRDefault="00152D71" w:rsidP="004A63D1">
            <w:pPr>
              <w:pStyle w:val="Default"/>
              <w:spacing w:before="60" w:after="60"/>
              <w:jc w:val="center"/>
              <w:rPr>
                <w:rFonts w:ascii="Arial" w:hAnsi="Arial" w:cs="Arial"/>
                <w:b/>
                <w:bCs/>
              </w:rPr>
            </w:pPr>
            <w:r w:rsidRPr="00152D71">
              <w:rPr>
                <w:rFonts w:ascii="Arial" w:hAnsi="Arial" w:cs="Arial"/>
                <w:b/>
                <w:bCs/>
              </w:rPr>
              <w:t>Version</w:t>
            </w:r>
          </w:p>
        </w:tc>
        <w:tc>
          <w:tcPr>
            <w:tcW w:w="3851" w:type="dxa"/>
          </w:tcPr>
          <w:p w14:paraId="65A5DB43" w14:textId="77777777" w:rsidR="00152D71" w:rsidRPr="00152D71" w:rsidRDefault="00152D71" w:rsidP="004A63D1">
            <w:pPr>
              <w:pStyle w:val="Default"/>
              <w:spacing w:before="60" w:after="60"/>
              <w:jc w:val="center"/>
              <w:rPr>
                <w:rFonts w:ascii="Arial" w:hAnsi="Arial" w:cs="Arial"/>
                <w:b/>
                <w:bCs/>
              </w:rPr>
            </w:pPr>
            <w:r w:rsidRPr="00152D71">
              <w:rPr>
                <w:rFonts w:ascii="Arial" w:hAnsi="Arial" w:cs="Arial"/>
                <w:b/>
                <w:bCs/>
              </w:rPr>
              <w:t>Revision Notes</w:t>
            </w:r>
          </w:p>
        </w:tc>
      </w:tr>
      <w:tr w:rsidR="00152D71" w:rsidRPr="00DD0209" w14:paraId="3DE6F4CB" w14:textId="77777777" w:rsidTr="000E0551">
        <w:tc>
          <w:tcPr>
            <w:tcW w:w="1696" w:type="dxa"/>
          </w:tcPr>
          <w:p w14:paraId="03ADC924" w14:textId="77777777" w:rsidR="00152D71" w:rsidRPr="00152D71" w:rsidRDefault="00152D71" w:rsidP="004A63D1">
            <w:pPr>
              <w:pStyle w:val="Default"/>
              <w:spacing w:before="60" w:after="60"/>
              <w:rPr>
                <w:rFonts w:ascii="Arial" w:hAnsi="Arial" w:cs="Arial"/>
              </w:rPr>
            </w:pPr>
            <w:r>
              <w:rPr>
                <w:rFonts w:ascii="Arial" w:hAnsi="Arial" w:cs="Arial"/>
              </w:rPr>
              <w:t>April 2017</w:t>
            </w:r>
          </w:p>
        </w:tc>
        <w:tc>
          <w:tcPr>
            <w:tcW w:w="2446" w:type="dxa"/>
          </w:tcPr>
          <w:p w14:paraId="3D0A0DD2" w14:textId="77777777" w:rsidR="00152D71" w:rsidRPr="00152D71" w:rsidRDefault="00152D71" w:rsidP="004A63D1">
            <w:pPr>
              <w:pStyle w:val="Default"/>
              <w:spacing w:before="60" w:after="60"/>
              <w:rPr>
                <w:rFonts w:ascii="Arial" w:hAnsi="Arial" w:cs="Arial"/>
              </w:rPr>
            </w:pPr>
            <w:r w:rsidRPr="00152D71">
              <w:rPr>
                <w:rFonts w:ascii="Arial" w:hAnsi="Arial" w:cs="Arial"/>
              </w:rPr>
              <w:t>Office of the GCIO</w:t>
            </w:r>
          </w:p>
        </w:tc>
        <w:tc>
          <w:tcPr>
            <w:tcW w:w="1023" w:type="dxa"/>
          </w:tcPr>
          <w:p w14:paraId="45C0FD6B" w14:textId="77777777" w:rsidR="00152D71" w:rsidRPr="00152D71" w:rsidRDefault="00152D71" w:rsidP="004A63D1">
            <w:pPr>
              <w:pStyle w:val="Default"/>
              <w:spacing w:before="60" w:after="60"/>
              <w:jc w:val="center"/>
              <w:rPr>
                <w:rFonts w:ascii="Arial" w:hAnsi="Arial" w:cs="Arial"/>
              </w:rPr>
            </w:pPr>
            <w:r w:rsidRPr="00152D71">
              <w:rPr>
                <w:rFonts w:ascii="Arial" w:hAnsi="Arial" w:cs="Arial"/>
              </w:rPr>
              <w:t>1.0</w:t>
            </w:r>
          </w:p>
        </w:tc>
        <w:tc>
          <w:tcPr>
            <w:tcW w:w="3851" w:type="dxa"/>
          </w:tcPr>
          <w:p w14:paraId="17C6BA54" w14:textId="77777777" w:rsidR="00152D71" w:rsidRPr="00152D71" w:rsidRDefault="00152D71" w:rsidP="004A63D1">
            <w:pPr>
              <w:pStyle w:val="Default"/>
              <w:spacing w:before="60" w:after="60"/>
              <w:rPr>
                <w:rFonts w:ascii="Arial" w:hAnsi="Arial" w:cs="Arial"/>
              </w:rPr>
            </w:pPr>
            <w:r w:rsidRPr="00152D71">
              <w:rPr>
                <w:rFonts w:ascii="Arial" w:hAnsi="Arial" w:cs="Arial"/>
              </w:rPr>
              <w:t>First Release</w:t>
            </w:r>
            <w:r>
              <w:rPr>
                <w:rFonts w:ascii="Arial" w:hAnsi="Arial" w:cs="Arial"/>
              </w:rPr>
              <w:t xml:space="preserve"> (approved by DG ICT Council June 2017)</w:t>
            </w:r>
          </w:p>
        </w:tc>
      </w:tr>
      <w:tr w:rsidR="00152D71" w:rsidRPr="00DD0209" w14:paraId="5680A92F" w14:textId="77777777" w:rsidTr="000E0551">
        <w:tc>
          <w:tcPr>
            <w:tcW w:w="1696" w:type="dxa"/>
          </w:tcPr>
          <w:p w14:paraId="6049E623" w14:textId="77777777" w:rsidR="00152D71" w:rsidRPr="00152D71" w:rsidRDefault="00152D71" w:rsidP="004A63D1">
            <w:pPr>
              <w:pStyle w:val="Default"/>
              <w:spacing w:before="60" w:after="60"/>
              <w:rPr>
                <w:rFonts w:ascii="Arial" w:hAnsi="Arial" w:cs="Arial"/>
              </w:rPr>
            </w:pPr>
            <w:r w:rsidRPr="00152D71">
              <w:rPr>
                <w:rFonts w:ascii="Arial" w:hAnsi="Arial" w:cs="Arial"/>
              </w:rPr>
              <w:t>2018</w:t>
            </w:r>
          </w:p>
        </w:tc>
        <w:tc>
          <w:tcPr>
            <w:tcW w:w="2446" w:type="dxa"/>
          </w:tcPr>
          <w:p w14:paraId="0E0EB71E" w14:textId="77777777" w:rsidR="00152D71" w:rsidRPr="00152D71" w:rsidRDefault="00152D71" w:rsidP="004A63D1">
            <w:pPr>
              <w:pStyle w:val="Default"/>
              <w:spacing w:before="60" w:after="60"/>
              <w:rPr>
                <w:rFonts w:ascii="Arial" w:hAnsi="Arial" w:cs="Arial"/>
              </w:rPr>
            </w:pPr>
            <w:r w:rsidRPr="00152D71">
              <w:rPr>
                <w:rFonts w:ascii="Arial" w:hAnsi="Arial" w:cs="Arial"/>
              </w:rPr>
              <w:t>Office of the GCIO</w:t>
            </w:r>
          </w:p>
        </w:tc>
        <w:tc>
          <w:tcPr>
            <w:tcW w:w="1023" w:type="dxa"/>
          </w:tcPr>
          <w:p w14:paraId="6593AAAD" w14:textId="77777777" w:rsidR="00152D71" w:rsidRPr="00152D71" w:rsidRDefault="00152D71" w:rsidP="004A63D1">
            <w:pPr>
              <w:pStyle w:val="Default"/>
              <w:spacing w:before="60" w:after="60"/>
              <w:jc w:val="center"/>
              <w:rPr>
                <w:rFonts w:ascii="Arial" w:hAnsi="Arial" w:cs="Arial"/>
              </w:rPr>
            </w:pPr>
            <w:r w:rsidRPr="00152D71">
              <w:rPr>
                <w:rFonts w:ascii="Arial" w:hAnsi="Arial" w:cs="Arial"/>
              </w:rPr>
              <w:t>1.1</w:t>
            </w:r>
          </w:p>
        </w:tc>
        <w:tc>
          <w:tcPr>
            <w:tcW w:w="3851" w:type="dxa"/>
          </w:tcPr>
          <w:p w14:paraId="6D079233" w14:textId="77777777" w:rsidR="00152D71" w:rsidRPr="00152D71" w:rsidRDefault="00152D71" w:rsidP="00152D71">
            <w:pPr>
              <w:pStyle w:val="Default"/>
              <w:spacing w:before="60" w:after="60"/>
              <w:rPr>
                <w:rFonts w:ascii="Arial" w:hAnsi="Arial" w:cs="Arial"/>
              </w:rPr>
            </w:pPr>
            <w:r w:rsidRPr="00152D71">
              <w:rPr>
                <w:rFonts w:ascii="Arial" w:hAnsi="Arial" w:cs="Arial"/>
              </w:rPr>
              <w:t>Updated for clarity and format, and to include requests for exemption from</w:t>
            </w:r>
            <w:r>
              <w:rPr>
                <w:rFonts w:ascii="Arial" w:hAnsi="Arial" w:cs="Arial"/>
              </w:rPr>
              <w:t xml:space="preserve"> compliance with policies &amp; standards</w:t>
            </w:r>
          </w:p>
        </w:tc>
      </w:tr>
      <w:tr w:rsidR="000E0551" w:rsidRPr="00DD0209" w14:paraId="49FA8C6B" w14:textId="77777777" w:rsidTr="00FB114C">
        <w:tc>
          <w:tcPr>
            <w:tcW w:w="1696" w:type="dxa"/>
            <w:shd w:val="clear" w:color="auto" w:fill="auto"/>
          </w:tcPr>
          <w:p w14:paraId="20E75741" w14:textId="77777777" w:rsidR="000E0551" w:rsidRPr="00152D71" w:rsidRDefault="000E0551" w:rsidP="000E0551">
            <w:pPr>
              <w:pStyle w:val="Default"/>
              <w:spacing w:before="60" w:after="60"/>
            </w:pPr>
            <w:r>
              <w:rPr>
                <w:rFonts w:ascii="Arial" w:hAnsi="Arial" w:cs="Arial"/>
              </w:rPr>
              <w:t>2019</w:t>
            </w:r>
          </w:p>
        </w:tc>
        <w:tc>
          <w:tcPr>
            <w:tcW w:w="2446" w:type="dxa"/>
            <w:shd w:val="clear" w:color="auto" w:fill="auto"/>
          </w:tcPr>
          <w:p w14:paraId="660B10A8" w14:textId="77777777" w:rsidR="000E0551" w:rsidRPr="00152D71" w:rsidRDefault="000E0551" w:rsidP="000E0551">
            <w:pPr>
              <w:pStyle w:val="Default"/>
              <w:spacing w:before="60" w:after="60"/>
            </w:pPr>
            <w:r>
              <w:rPr>
                <w:rFonts w:ascii="Arial" w:hAnsi="Arial" w:cs="Arial"/>
              </w:rPr>
              <w:t>Office of Digital Government</w:t>
            </w:r>
          </w:p>
        </w:tc>
        <w:tc>
          <w:tcPr>
            <w:tcW w:w="1023" w:type="dxa"/>
            <w:shd w:val="clear" w:color="auto" w:fill="auto"/>
          </w:tcPr>
          <w:p w14:paraId="518AF823" w14:textId="77777777" w:rsidR="000E0551" w:rsidRPr="00152D71" w:rsidRDefault="000E0551" w:rsidP="000E0551">
            <w:pPr>
              <w:pStyle w:val="Default"/>
              <w:spacing w:before="60" w:after="60"/>
              <w:jc w:val="center"/>
            </w:pPr>
            <w:r>
              <w:rPr>
                <w:rFonts w:ascii="Arial" w:hAnsi="Arial" w:cs="Arial"/>
              </w:rPr>
              <w:t>1.2</w:t>
            </w:r>
          </w:p>
        </w:tc>
        <w:tc>
          <w:tcPr>
            <w:tcW w:w="3851" w:type="dxa"/>
            <w:shd w:val="clear" w:color="auto" w:fill="auto"/>
          </w:tcPr>
          <w:p w14:paraId="5B5E4143" w14:textId="77777777" w:rsidR="000E0551" w:rsidRPr="00152D71" w:rsidRDefault="000E0551" w:rsidP="000E0551">
            <w:pPr>
              <w:pStyle w:val="Default"/>
              <w:spacing w:before="60" w:after="60"/>
            </w:pPr>
            <w:r>
              <w:rPr>
                <w:rFonts w:ascii="Arial" w:hAnsi="Arial" w:cs="Arial"/>
              </w:rPr>
              <w:t>Rebranded to Office of Digital Government</w:t>
            </w:r>
          </w:p>
        </w:tc>
      </w:tr>
    </w:tbl>
    <w:p w14:paraId="2BE9BFFC" w14:textId="77777777" w:rsidR="00152D71" w:rsidRPr="00DD0209" w:rsidRDefault="00152D71" w:rsidP="00152D71"/>
    <w:p w14:paraId="4176FB97" w14:textId="77777777" w:rsidR="00152D71" w:rsidRPr="00DD0209" w:rsidRDefault="00152D71" w:rsidP="00152D71">
      <w:r w:rsidRPr="00DD0209">
        <w:rPr>
          <w:noProof/>
          <w:lang w:eastAsia="en-AU"/>
        </w:rPr>
        <w:drawing>
          <wp:inline distT="0" distB="0" distL="0" distR="0" wp14:anchorId="1DAA10B5" wp14:editId="204FAF12">
            <wp:extent cx="828675" cy="295275"/>
            <wp:effectExtent l="0" t="0" r="9525" b="9525"/>
            <wp:docPr id="2" name="Picture 2" descr="cid:image001.png@01D08C07.2BC9F5A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C07.2BC9F5A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0C9EAFEB" w14:textId="7C3C47FD" w:rsidR="00152D71" w:rsidRPr="002C2FB2" w:rsidRDefault="00152D71" w:rsidP="00152D71">
      <w:pPr>
        <w:pStyle w:val="Default"/>
      </w:pPr>
      <w:r w:rsidRPr="00DD0209">
        <w:t xml:space="preserve">This document, the </w:t>
      </w:r>
      <w:r>
        <w:rPr>
          <w:b/>
        </w:rPr>
        <w:t>Website Project Governance Process</w:t>
      </w:r>
      <w:r w:rsidRPr="00DD0209">
        <w:rPr>
          <w:b/>
          <w:bCs/>
          <w:color w:val="222222"/>
          <w:shd w:val="clear" w:color="auto" w:fill="FFFFFF"/>
        </w:rPr>
        <w:t xml:space="preserve">, Version </w:t>
      </w:r>
      <w:r>
        <w:rPr>
          <w:b/>
          <w:bCs/>
          <w:color w:val="222222"/>
          <w:shd w:val="clear" w:color="auto" w:fill="FFFFFF"/>
        </w:rPr>
        <w:t>1.</w:t>
      </w:r>
      <w:r w:rsidR="004A63D1">
        <w:rPr>
          <w:b/>
          <w:bCs/>
          <w:color w:val="222222"/>
          <w:shd w:val="clear" w:color="auto" w:fill="FFFFFF"/>
        </w:rPr>
        <w:t>2</w:t>
      </w:r>
      <w:r w:rsidRPr="00DD0209">
        <w:rPr>
          <w:rStyle w:val="apple-converted-space"/>
          <w:rFonts w:asciiTheme="majorEastAsia" w:eastAsiaTheme="majorEastAsia" w:hAnsiTheme="majorEastAsia" w:cstheme="majorEastAsia"/>
          <w:color w:val="222222"/>
          <w:shd w:val="clear" w:color="auto" w:fill="FFFFFF"/>
        </w:rPr>
        <w:t> </w:t>
      </w:r>
      <w:r w:rsidRPr="00DD0209">
        <w:t xml:space="preserve">is licensed under a </w:t>
      </w:r>
      <w:r w:rsidRPr="00DD0209">
        <w:rPr>
          <w:b/>
          <w:bCs/>
        </w:rPr>
        <w:t>Creative Commons Attribution 4.0 International Licence</w:t>
      </w:r>
      <w:r w:rsidRPr="00DD0209">
        <w:t>.  You are free</w:t>
      </w:r>
      <w:r w:rsidRPr="002C2FB2">
        <w:t xml:space="preserve"> to re-use the work under that licence, on the condition that you attribute the Government of Western Australia (</w:t>
      </w:r>
      <w:r w:rsidR="004A63D1">
        <w:t>Office of Digital Government</w:t>
      </w:r>
      <w:r w:rsidRPr="002C2FB2">
        <w:t xml:space="preserve">) as author, indicate if changes were made, and comply with the other licence terms. </w:t>
      </w:r>
      <w:r>
        <w:t xml:space="preserve"> </w:t>
      </w:r>
      <w:r w:rsidRPr="002C2FB2">
        <w:t>The licence does not apply to any branding or images.</w:t>
      </w:r>
    </w:p>
    <w:p w14:paraId="3ECF789A" w14:textId="77777777" w:rsidR="00152D71" w:rsidRPr="002C2FB2" w:rsidRDefault="00152D71" w:rsidP="00152D71">
      <w:pPr>
        <w:pStyle w:val="Default"/>
      </w:pPr>
      <w:r w:rsidRPr="76EDC321">
        <w:rPr>
          <w:rFonts w:eastAsia="Arial"/>
          <w:b/>
          <w:bCs/>
        </w:rPr>
        <w:t xml:space="preserve">License URL: </w:t>
      </w:r>
      <w:hyperlink r:id="rId13">
        <w:r w:rsidRPr="76EDC321">
          <w:rPr>
            <w:rStyle w:val="Hyperlink"/>
            <w:rFonts w:eastAsia="Arial"/>
          </w:rPr>
          <w:t>https://creativecommons.org/licenses/by/4.0/legalcode</w:t>
        </w:r>
      </w:hyperlink>
    </w:p>
    <w:p w14:paraId="3852888F" w14:textId="0E4B80F8" w:rsidR="00152D71" w:rsidRPr="002C2FB2" w:rsidRDefault="00152D71" w:rsidP="00152D71">
      <w:pPr>
        <w:pStyle w:val="Default"/>
      </w:pPr>
      <w:r w:rsidRPr="0CF90096">
        <w:rPr>
          <w:b/>
          <w:bCs/>
        </w:rPr>
        <w:t>Attribution:</w:t>
      </w:r>
      <w:r>
        <w:t xml:space="preserve"> © Government of Western Australia (</w:t>
      </w:r>
      <w:hyperlink r:id="rId14" w:history="1">
        <w:r w:rsidRPr="004A63D1">
          <w:rPr>
            <w:rStyle w:val="Hyperlink"/>
            <w:rFonts w:eastAsiaTheme="majorEastAsia"/>
          </w:rPr>
          <w:t xml:space="preserve">Office of </w:t>
        </w:r>
        <w:r w:rsidR="004A63D1" w:rsidRPr="004A63D1">
          <w:rPr>
            <w:rStyle w:val="Hyperlink"/>
            <w:rFonts w:eastAsiaTheme="majorEastAsia"/>
          </w:rPr>
          <w:t xml:space="preserve">Digital </w:t>
        </w:r>
        <w:r w:rsidRPr="004A63D1">
          <w:rPr>
            <w:rStyle w:val="Hyperlink"/>
            <w:rFonts w:eastAsiaTheme="majorEastAsia"/>
          </w:rPr>
          <w:t>Government</w:t>
        </w:r>
      </w:hyperlink>
      <w:r>
        <w:t xml:space="preserve">) </w:t>
      </w:r>
      <w:r w:rsidR="0052634C">
        <w:t xml:space="preserve">2017 to </w:t>
      </w:r>
      <w:r>
        <w:t>201</w:t>
      </w:r>
      <w:r w:rsidR="004A63D1">
        <w:t>9</w:t>
      </w:r>
    </w:p>
    <w:p w14:paraId="514D9CE8" w14:textId="77777777" w:rsidR="00152D71" w:rsidRPr="004908D2" w:rsidRDefault="00152D71" w:rsidP="00152D71">
      <w:pPr>
        <w:pStyle w:val="Default"/>
        <w:rPr>
          <w:b/>
          <w:bCs/>
        </w:rPr>
      </w:pPr>
      <w:r w:rsidRPr="0CF90096">
        <w:rPr>
          <w:b/>
          <w:bCs/>
        </w:rPr>
        <w:t>Notice Identifying Other Material and/or Rights in this Publication:</w:t>
      </w:r>
    </w:p>
    <w:p w14:paraId="29894AA5" w14:textId="019F55A2" w:rsidR="003A7FE8" w:rsidRDefault="00152D71" w:rsidP="00152D71">
      <w:pPr>
        <w:pStyle w:val="Default"/>
      </w:pPr>
      <w:r>
        <w:t xml:space="preserve">The Creative Commons licence does not apply to the Government of Western Australia Coat of Arms.  Permission to reuse the Coat of Arms can be obtained from the </w:t>
      </w:r>
      <w:hyperlink r:id="rId15">
        <w:r w:rsidRPr="0CF90096">
          <w:rPr>
            <w:rStyle w:val="Hyperlink"/>
            <w:rFonts w:eastAsiaTheme="majorEastAsia"/>
          </w:rPr>
          <w:t>Department of Premier and Cabinet</w:t>
        </w:r>
      </w:hyperlink>
      <w:r>
        <w:t>.</w:t>
      </w:r>
    </w:p>
    <w:p w14:paraId="13017808" w14:textId="77777777" w:rsidR="003A7FE8" w:rsidRDefault="003A7FE8" w:rsidP="003A7FE8">
      <w:pPr>
        <w:rPr>
          <w:rFonts w:eastAsia="Times New Roman" w:cs="Arial"/>
          <w:color w:val="000000"/>
          <w:szCs w:val="24"/>
        </w:rPr>
      </w:pPr>
      <w:r>
        <w:br w:type="page"/>
      </w:r>
    </w:p>
    <w:sdt>
      <w:sdtPr>
        <w:rPr>
          <w:rFonts w:ascii="Arial" w:eastAsiaTheme="minorHAnsi" w:hAnsi="Arial" w:cstheme="minorBidi"/>
          <w:color w:val="auto"/>
          <w:sz w:val="22"/>
          <w:szCs w:val="22"/>
          <w:lang w:val="en-AU"/>
        </w:rPr>
        <w:id w:val="1005946018"/>
        <w:docPartObj>
          <w:docPartGallery w:val="Table of Contents"/>
          <w:docPartUnique/>
        </w:docPartObj>
      </w:sdtPr>
      <w:sdtEndPr>
        <w:rPr>
          <w:b/>
          <w:bCs/>
          <w:noProof/>
        </w:rPr>
      </w:sdtEndPr>
      <w:sdtContent>
        <w:p w14:paraId="3A668773" w14:textId="77777777" w:rsidR="0058612A" w:rsidRDefault="0058612A">
          <w:pPr>
            <w:pStyle w:val="TOCHeading"/>
          </w:pPr>
          <w:r>
            <w:t>Contents</w:t>
          </w:r>
        </w:p>
        <w:p w14:paraId="52EB71B8" w14:textId="228C9106" w:rsidR="00B765C3" w:rsidRDefault="0058612A">
          <w:pPr>
            <w:pStyle w:val="TOC1"/>
            <w:tabs>
              <w:tab w:val="right" w:leader="dot" w:pos="9016"/>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22825684" w:history="1">
            <w:r w:rsidR="00B765C3" w:rsidRPr="00BB3B1A">
              <w:rPr>
                <w:rStyle w:val="Hyperlink"/>
                <w:noProof/>
              </w:rPr>
              <w:t>Introduction</w:t>
            </w:r>
            <w:r w:rsidR="00B765C3">
              <w:rPr>
                <w:noProof/>
                <w:webHidden/>
              </w:rPr>
              <w:tab/>
            </w:r>
            <w:r w:rsidR="00B765C3">
              <w:rPr>
                <w:noProof/>
                <w:webHidden/>
              </w:rPr>
              <w:fldChar w:fldCharType="begin"/>
            </w:r>
            <w:r w:rsidR="00B765C3">
              <w:rPr>
                <w:noProof/>
                <w:webHidden/>
              </w:rPr>
              <w:instrText xml:space="preserve"> PAGEREF _Toc22825684 \h </w:instrText>
            </w:r>
            <w:r w:rsidR="00B765C3">
              <w:rPr>
                <w:noProof/>
                <w:webHidden/>
              </w:rPr>
            </w:r>
            <w:r w:rsidR="00B765C3">
              <w:rPr>
                <w:noProof/>
                <w:webHidden/>
              </w:rPr>
              <w:fldChar w:fldCharType="separate"/>
            </w:r>
            <w:r w:rsidR="00B765C3">
              <w:rPr>
                <w:noProof/>
                <w:webHidden/>
              </w:rPr>
              <w:t>4</w:t>
            </w:r>
            <w:r w:rsidR="00B765C3">
              <w:rPr>
                <w:noProof/>
                <w:webHidden/>
              </w:rPr>
              <w:fldChar w:fldCharType="end"/>
            </w:r>
          </w:hyperlink>
        </w:p>
        <w:p w14:paraId="2D767CFB" w14:textId="46E2D36B" w:rsidR="00B765C3" w:rsidRDefault="00FB114C">
          <w:pPr>
            <w:pStyle w:val="TOC1"/>
            <w:tabs>
              <w:tab w:val="right" w:leader="dot" w:pos="9016"/>
            </w:tabs>
            <w:rPr>
              <w:rFonts w:asciiTheme="minorHAnsi" w:eastAsiaTheme="minorEastAsia" w:hAnsiTheme="minorHAnsi"/>
              <w:noProof/>
              <w:lang w:eastAsia="en-AU"/>
            </w:rPr>
          </w:pPr>
          <w:hyperlink w:anchor="_Toc22825685" w:history="1">
            <w:r w:rsidR="00B765C3" w:rsidRPr="00BB3B1A">
              <w:rPr>
                <w:rStyle w:val="Hyperlink"/>
                <w:noProof/>
              </w:rPr>
              <w:t>Scope</w:t>
            </w:r>
            <w:r w:rsidR="00B765C3">
              <w:rPr>
                <w:noProof/>
                <w:webHidden/>
              </w:rPr>
              <w:tab/>
            </w:r>
            <w:r w:rsidR="00B765C3">
              <w:rPr>
                <w:noProof/>
                <w:webHidden/>
              </w:rPr>
              <w:fldChar w:fldCharType="begin"/>
            </w:r>
            <w:r w:rsidR="00B765C3">
              <w:rPr>
                <w:noProof/>
                <w:webHidden/>
              </w:rPr>
              <w:instrText xml:space="preserve"> PAGEREF _Toc22825685 \h </w:instrText>
            </w:r>
            <w:r w:rsidR="00B765C3">
              <w:rPr>
                <w:noProof/>
                <w:webHidden/>
              </w:rPr>
            </w:r>
            <w:r w:rsidR="00B765C3">
              <w:rPr>
                <w:noProof/>
                <w:webHidden/>
              </w:rPr>
              <w:fldChar w:fldCharType="separate"/>
            </w:r>
            <w:r w:rsidR="00B765C3">
              <w:rPr>
                <w:noProof/>
                <w:webHidden/>
              </w:rPr>
              <w:t>4</w:t>
            </w:r>
            <w:r w:rsidR="00B765C3">
              <w:rPr>
                <w:noProof/>
                <w:webHidden/>
              </w:rPr>
              <w:fldChar w:fldCharType="end"/>
            </w:r>
          </w:hyperlink>
        </w:p>
        <w:p w14:paraId="35A57A8F" w14:textId="42712EF2" w:rsidR="00B765C3" w:rsidRDefault="00FB114C">
          <w:pPr>
            <w:pStyle w:val="TOC2"/>
            <w:tabs>
              <w:tab w:val="right" w:leader="dot" w:pos="9016"/>
            </w:tabs>
            <w:rPr>
              <w:rFonts w:asciiTheme="minorHAnsi" w:eastAsiaTheme="minorEastAsia" w:hAnsiTheme="minorHAnsi"/>
              <w:noProof/>
              <w:lang w:eastAsia="en-AU"/>
            </w:rPr>
          </w:pPr>
          <w:hyperlink w:anchor="_Toc22825686" w:history="1">
            <w:r w:rsidR="00B765C3" w:rsidRPr="00BB3B1A">
              <w:rPr>
                <w:rStyle w:val="Hyperlink"/>
                <w:noProof/>
              </w:rPr>
              <w:t>In scope categories</w:t>
            </w:r>
            <w:r w:rsidR="00B765C3">
              <w:rPr>
                <w:noProof/>
                <w:webHidden/>
              </w:rPr>
              <w:tab/>
            </w:r>
            <w:r w:rsidR="00B765C3">
              <w:rPr>
                <w:noProof/>
                <w:webHidden/>
              </w:rPr>
              <w:fldChar w:fldCharType="begin"/>
            </w:r>
            <w:r w:rsidR="00B765C3">
              <w:rPr>
                <w:noProof/>
                <w:webHidden/>
              </w:rPr>
              <w:instrText xml:space="preserve"> PAGEREF _Toc22825686 \h </w:instrText>
            </w:r>
            <w:r w:rsidR="00B765C3">
              <w:rPr>
                <w:noProof/>
                <w:webHidden/>
              </w:rPr>
            </w:r>
            <w:r w:rsidR="00B765C3">
              <w:rPr>
                <w:noProof/>
                <w:webHidden/>
              </w:rPr>
              <w:fldChar w:fldCharType="separate"/>
            </w:r>
            <w:r w:rsidR="00B765C3">
              <w:rPr>
                <w:noProof/>
                <w:webHidden/>
              </w:rPr>
              <w:t>4</w:t>
            </w:r>
            <w:r w:rsidR="00B765C3">
              <w:rPr>
                <w:noProof/>
                <w:webHidden/>
              </w:rPr>
              <w:fldChar w:fldCharType="end"/>
            </w:r>
          </w:hyperlink>
        </w:p>
        <w:p w14:paraId="285B7D78" w14:textId="06C264D9" w:rsidR="00B765C3" w:rsidRDefault="00FB114C">
          <w:pPr>
            <w:pStyle w:val="TOC2"/>
            <w:tabs>
              <w:tab w:val="right" w:leader="dot" w:pos="9016"/>
            </w:tabs>
            <w:rPr>
              <w:rFonts w:asciiTheme="minorHAnsi" w:eastAsiaTheme="minorEastAsia" w:hAnsiTheme="minorHAnsi"/>
              <w:noProof/>
              <w:lang w:eastAsia="en-AU"/>
            </w:rPr>
          </w:pPr>
          <w:hyperlink w:anchor="_Toc22825687" w:history="1">
            <w:r w:rsidR="00B765C3" w:rsidRPr="00BB3B1A">
              <w:rPr>
                <w:rStyle w:val="Hyperlink"/>
                <w:noProof/>
              </w:rPr>
              <w:t>Out of scope categories</w:t>
            </w:r>
            <w:r w:rsidR="00B765C3">
              <w:rPr>
                <w:noProof/>
                <w:webHidden/>
              </w:rPr>
              <w:tab/>
            </w:r>
            <w:r w:rsidR="00B765C3">
              <w:rPr>
                <w:noProof/>
                <w:webHidden/>
              </w:rPr>
              <w:fldChar w:fldCharType="begin"/>
            </w:r>
            <w:r w:rsidR="00B765C3">
              <w:rPr>
                <w:noProof/>
                <w:webHidden/>
              </w:rPr>
              <w:instrText xml:space="preserve"> PAGEREF _Toc22825687 \h </w:instrText>
            </w:r>
            <w:r w:rsidR="00B765C3">
              <w:rPr>
                <w:noProof/>
                <w:webHidden/>
              </w:rPr>
            </w:r>
            <w:r w:rsidR="00B765C3">
              <w:rPr>
                <w:noProof/>
                <w:webHidden/>
              </w:rPr>
              <w:fldChar w:fldCharType="separate"/>
            </w:r>
            <w:r w:rsidR="00B765C3">
              <w:rPr>
                <w:noProof/>
                <w:webHidden/>
              </w:rPr>
              <w:t>5</w:t>
            </w:r>
            <w:r w:rsidR="00B765C3">
              <w:rPr>
                <w:noProof/>
                <w:webHidden/>
              </w:rPr>
              <w:fldChar w:fldCharType="end"/>
            </w:r>
          </w:hyperlink>
        </w:p>
        <w:p w14:paraId="58E91CF0" w14:textId="6E070153" w:rsidR="00B765C3" w:rsidRDefault="00FB114C">
          <w:pPr>
            <w:pStyle w:val="TOC2"/>
            <w:tabs>
              <w:tab w:val="right" w:leader="dot" w:pos="9016"/>
            </w:tabs>
            <w:rPr>
              <w:rFonts w:asciiTheme="minorHAnsi" w:eastAsiaTheme="minorEastAsia" w:hAnsiTheme="minorHAnsi"/>
              <w:noProof/>
              <w:lang w:eastAsia="en-AU"/>
            </w:rPr>
          </w:pPr>
          <w:hyperlink w:anchor="_Toc22825688" w:history="1">
            <w:r w:rsidR="00B765C3" w:rsidRPr="00BB3B1A">
              <w:rPr>
                <w:rStyle w:val="Hyperlink"/>
                <w:noProof/>
              </w:rPr>
              <w:t>Alignment criteria</w:t>
            </w:r>
            <w:r w:rsidR="00B765C3">
              <w:rPr>
                <w:noProof/>
                <w:webHidden/>
              </w:rPr>
              <w:tab/>
            </w:r>
            <w:r w:rsidR="00B765C3">
              <w:rPr>
                <w:noProof/>
                <w:webHidden/>
              </w:rPr>
              <w:fldChar w:fldCharType="begin"/>
            </w:r>
            <w:r w:rsidR="00B765C3">
              <w:rPr>
                <w:noProof/>
                <w:webHidden/>
              </w:rPr>
              <w:instrText xml:space="preserve"> PAGEREF _Toc22825688 \h </w:instrText>
            </w:r>
            <w:r w:rsidR="00B765C3">
              <w:rPr>
                <w:noProof/>
                <w:webHidden/>
              </w:rPr>
            </w:r>
            <w:r w:rsidR="00B765C3">
              <w:rPr>
                <w:noProof/>
                <w:webHidden/>
              </w:rPr>
              <w:fldChar w:fldCharType="separate"/>
            </w:r>
            <w:r w:rsidR="00B765C3">
              <w:rPr>
                <w:noProof/>
                <w:webHidden/>
              </w:rPr>
              <w:t>5</w:t>
            </w:r>
            <w:r w:rsidR="00B765C3">
              <w:rPr>
                <w:noProof/>
                <w:webHidden/>
              </w:rPr>
              <w:fldChar w:fldCharType="end"/>
            </w:r>
          </w:hyperlink>
        </w:p>
        <w:p w14:paraId="020813CF" w14:textId="38E7FAA3" w:rsidR="00B765C3" w:rsidRDefault="00FB114C">
          <w:pPr>
            <w:pStyle w:val="TOC2"/>
            <w:tabs>
              <w:tab w:val="right" w:leader="dot" w:pos="9016"/>
            </w:tabs>
            <w:rPr>
              <w:rFonts w:asciiTheme="minorHAnsi" w:eastAsiaTheme="minorEastAsia" w:hAnsiTheme="minorHAnsi"/>
              <w:noProof/>
              <w:lang w:eastAsia="en-AU"/>
            </w:rPr>
          </w:pPr>
          <w:hyperlink w:anchor="_Toc22825689" w:history="1">
            <w:r w:rsidR="00B765C3" w:rsidRPr="00BB3B1A">
              <w:rPr>
                <w:rStyle w:val="Hyperlink"/>
                <w:noProof/>
              </w:rPr>
              <w:t>Mandated website changes</w:t>
            </w:r>
            <w:r w:rsidR="00B765C3">
              <w:rPr>
                <w:noProof/>
                <w:webHidden/>
              </w:rPr>
              <w:tab/>
            </w:r>
            <w:r w:rsidR="00B765C3">
              <w:rPr>
                <w:noProof/>
                <w:webHidden/>
              </w:rPr>
              <w:fldChar w:fldCharType="begin"/>
            </w:r>
            <w:r w:rsidR="00B765C3">
              <w:rPr>
                <w:noProof/>
                <w:webHidden/>
              </w:rPr>
              <w:instrText xml:space="preserve"> PAGEREF _Toc22825689 \h </w:instrText>
            </w:r>
            <w:r w:rsidR="00B765C3">
              <w:rPr>
                <w:noProof/>
                <w:webHidden/>
              </w:rPr>
            </w:r>
            <w:r w:rsidR="00B765C3">
              <w:rPr>
                <w:noProof/>
                <w:webHidden/>
              </w:rPr>
              <w:fldChar w:fldCharType="separate"/>
            </w:r>
            <w:r w:rsidR="00B765C3">
              <w:rPr>
                <w:noProof/>
                <w:webHidden/>
              </w:rPr>
              <w:t>6</w:t>
            </w:r>
            <w:r w:rsidR="00B765C3">
              <w:rPr>
                <w:noProof/>
                <w:webHidden/>
              </w:rPr>
              <w:fldChar w:fldCharType="end"/>
            </w:r>
          </w:hyperlink>
        </w:p>
        <w:p w14:paraId="0AEC9FE7" w14:textId="388BB5AE" w:rsidR="00B765C3" w:rsidRDefault="00FB114C">
          <w:pPr>
            <w:pStyle w:val="TOC1"/>
            <w:tabs>
              <w:tab w:val="right" w:leader="dot" w:pos="9016"/>
            </w:tabs>
            <w:rPr>
              <w:rFonts w:asciiTheme="minorHAnsi" w:eastAsiaTheme="minorEastAsia" w:hAnsiTheme="minorHAnsi"/>
              <w:noProof/>
              <w:lang w:eastAsia="en-AU"/>
            </w:rPr>
          </w:pPr>
          <w:hyperlink w:anchor="_Toc22825690" w:history="1">
            <w:r w:rsidR="00B765C3" w:rsidRPr="00BB3B1A">
              <w:rPr>
                <w:rStyle w:val="Hyperlink"/>
                <w:noProof/>
              </w:rPr>
              <w:t>Exemption process</w:t>
            </w:r>
            <w:r w:rsidR="00B765C3">
              <w:rPr>
                <w:noProof/>
                <w:webHidden/>
              </w:rPr>
              <w:tab/>
            </w:r>
            <w:r w:rsidR="00B765C3">
              <w:rPr>
                <w:noProof/>
                <w:webHidden/>
              </w:rPr>
              <w:fldChar w:fldCharType="begin"/>
            </w:r>
            <w:r w:rsidR="00B765C3">
              <w:rPr>
                <w:noProof/>
                <w:webHidden/>
              </w:rPr>
              <w:instrText xml:space="preserve"> PAGEREF _Toc22825690 \h </w:instrText>
            </w:r>
            <w:r w:rsidR="00B765C3">
              <w:rPr>
                <w:noProof/>
                <w:webHidden/>
              </w:rPr>
            </w:r>
            <w:r w:rsidR="00B765C3">
              <w:rPr>
                <w:noProof/>
                <w:webHidden/>
              </w:rPr>
              <w:fldChar w:fldCharType="separate"/>
            </w:r>
            <w:r w:rsidR="00B765C3">
              <w:rPr>
                <w:noProof/>
                <w:webHidden/>
              </w:rPr>
              <w:t>6</w:t>
            </w:r>
            <w:r w:rsidR="00B765C3">
              <w:rPr>
                <w:noProof/>
                <w:webHidden/>
              </w:rPr>
              <w:fldChar w:fldCharType="end"/>
            </w:r>
          </w:hyperlink>
        </w:p>
        <w:p w14:paraId="32BF2123" w14:textId="43BCFB8D" w:rsidR="00B765C3" w:rsidRDefault="00FB114C">
          <w:pPr>
            <w:pStyle w:val="TOC2"/>
            <w:tabs>
              <w:tab w:val="right" w:leader="dot" w:pos="9016"/>
            </w:tabs>
            <w:rPr>
              <w:rFonts w:asciiTheme="minorHAnsi" w:eastAsiaTheme="minorEastAsia" w:hAnsiTheme="minorHAnsi"/>
              <w:noProof/>
              <w:lang w:eastAsia="en-AU"/>
            </w:rPr>
          </w:pPr>
          <w:hyperlink w:anchor="_Toc22825691" w:history="1">
            <w:r w:rsidR="00B765C3" w:rsidRPr="00BB3B1A">
              <w:rPr>
                <w:rStyle w:val="Hyperlink"/>
                <w:noProof/>
              </w:rPr>
              <w:t>Assessment criteria</w:t>
            </w:r>
            <w:r w:rsidR="00B765C3">
              <w:rPr>
                <w:noProof/>
                <w:webHidden/>
              </w:rPr>
              <w:tab/>
            </w:r>
            <w:r w:rsidR="00B765C3">
              <w:rPr>
                <w:noProof/>
                <w:webHidden/>
              </w:rPr>
              <w:fldChar w:fldCharType="begin"/>
            </w:r>
            <w:r w:rsidR="00B765C3">
              <w:rPr>
                <w:noProof/>
                <w:webHidden/>
              </w:rPr>
              <w:instrText xml:space="preserve"> PAGEREF _Toc22825691 \h </w:instrText>
            </w:r>
            <w:r w:rsidR="00B765C3">
              <w:rPr>
                <w:noProof/>
                <w:webHidden/>
              </w:rPr>
            </w:r>
            <w:r w:rsidR="00B765C3">
              <w:rPr>
                <w:noProof/>
                <w:webHidden/>
              </w:rPr>
              <w:fldChar w:fldCharType="separate"/>
            </w:r>
            <w:r w:rsidR="00B765C3">
              <w:rPr>
                <w:noProof/>
                <w:webHidden/>
              </w:rPr>
              <w:t>6</w:t>
            </w:r>
            <w:r w:rsidR="00B765C3">
              <w:rPr>
                <w:noProof/>
                <w:webHidden/>
              </w:rPr>
              <w:fldChar w:fldCharType="end"/>
            </w:r>
          </w:hyperlink>
        </w:p>
        <w:p w14:paraId="6966F95F" w14:textId="16F31603" w:rsidR="00B765C3" w:rsidRDefault="00FB114C">
          <w:pPr>
            <w:pStyle w:val="TOC2"/>
            <w:tabs>
              <w:tab w:val="right" w:leader="dot" w:pos="9016"/>
            </w:tabs>
            <w:rPr>
              <w:rFonts w:asciiTheme="minorHAnsi" w:eastAsiaTheme="minorEastAsia" w:hAnsiTheme="minorHAnsi"/>
              <w:noProof/>
              <w:lang w:eastAsia="en-AU"/>
            </w:rPr>
          </w:pPr>
          <w:hyperlink w:anchor="_Toc22825692" w:history="1">
            <w:r w:rsidR="00B765C3" w:rsidRPr="00BB3B1A">
              <w:rPr>
                <w:rStyle w:val="Hyperlink"/>
                <w:noProof/>
              </w:rPr>
              <w:t>Website Project Governance Process</w:t>
            </w:r>
            <w:r w:rsidR="00B765C3">
              <w:rPr>
                <w:noProof/>
                <w:webHidden/>
              </w:rPr>
              <w:tab/>
            </w:r>
            <w:r w:rsidR="00B765C3">
              <w:rPr>
                <w:noProof/>
                <w:webHidden/>
              </w:rPr>
              <w:fldChar w:fldCharType="begin"/>
            </w:r>
            <w:r w:rsidR="00B765C3">
              <w:rPr>
                <w:noProof/>
                <w:webHidden/>
              </w:rPr>
              <w:instrText xml:space="preserve"> PAGEREF _Toc22825692 \h </w:instrText>
            </w:r>
            <w:r w:rsidR="00B765C3">
              <w:rPr>
                <w:noProof/>
                <w:webHidden/>
              </w:rPr>
            </w:r>
            <w:r w:rsidR="00B765C3">
              <w:rPr>
                <w:noProof/>
                <w:webHidden/>
              </w:rPr>
              <w:fldChar w:fldCharType="separate"/>
            </w:r>
            <w:r w:rsidR="00B765C3">
              <w:rPr>
                <w:noProof/>
                <w:webHidden/>
              </w:rPr>
              <w:t>7</w:t>
            </w:r>
            <w:r w:rsidR="00B765C3">
              <w:rPr>
                <w:noProof/>
                <w:webHidden/>
              </w:rPr>
              <w:fldChar w:fldCharType="end"/>
            </w:r>
          </w:hyperlink>
        </w:p>
        <w:p w14:paraId="2E798EE9" w14:textId="4652B097" w:rsidR="00B765C3" w:rsidRDefault="00FB114C">
          <w:pPr>
            <w:pStyle w:val="TOC2"/>
            <w:tabs>
              <w:tab w:val="right" w:leader="dot" w:pos="9016"/>
            </w:tabs>
            <w:rPr>
              <w:rFonts w:asciiTheme="minorHAnsi" w:eastAsiaTheme="minorEastAsia" w:hAnsiTheme="minorHAnsi"/>
              <w:noProof/>
              <w:lang w:eastAsia="en-AU"/>
            </w:rPr>
          </w:pPr>
          <w:hyperlink w:anchor="_Toc22825693" w:history="1">
            <w:r w:rsidR="00B765C3" w:rsidRPr="00BB3B1A">
              <w:rPr>
                <w:rStyle w:val="Hyperlink"/>
                <w:noProof/>
              </w:rPr>
              <w:t>Process support</w:t>
            </w:r>
            <w:r w:rsidR="00B765C3">
              <w:rPr>
                <w:noProof/>
                <w:webHidden/>
              </w:rPr>
              <w:tab/>
            </w:r>
            <w:r w:rsidR="00B765C3">
              <w:rPr>
                <w:noProof/>
                <w:webHidden/>
              </w:rPr>
              <w:fldChar w:fldCharType="begin"/>
            </w:r>
            <w:r w:rsidR="00B765C3">
              <w:rPr>
                <w:noProof/>
                <w:webHidden/>
              </w:rPr>
              <w:instrText xml:space="preserve"> PAGEREF _Toc22825693 \h </w:instrText>
            </w:r>
            <w:r w:rsidR="00B765C3">
              <w:rPr>
                <w:noProof/>
                <w:webHidden/>
              </w:rPr>
            </w:r>
            <w:r w:rsidR="00B765C3">
              <w:rPr>
                <w:noProof/>
                <w:webHidden/>
              </w:rPr>
              <w:fldChar w:fldCharType="separate"/>
            </w:r>
            <w:r w:rsidR="00B765C3">
              <w:rPr>
                <w:noProof/>
                <w:webHidden/>
              </w:rPr>
              <w:t>8</w:t>
            </w:r>
            <w:r w:rsidR="00B765C3">
              <w:rPr>
                <w:noProof/>
                <w:webHidden/>
              </w:rPr>
              <w:fldChar w:fldCharType="end"/>
            </w:r>
          </w:hyperlink>
        </w:p>
        <w:p w14:paraId="086C5744" w14:textId="7D80BEAF" w:rsidR="00B765C3" w:rsidRDefault="00FB114C">
          <w:pPr>
            <w:pStyle w:val="TOC1"/>
            <w:tabs>
              <w:tab w:val="right" w:leader="dot" w:pos="9016"/>
            </w:tabs>
            <w:rPr>
              <w:rFonts w:asciiTheme="minorHAnsi" w:eastAsiaTheme="minorEastAsia" w:hAnsiTheme="minorHAnsi"/>
              <w:noProof/>
              <w:lang w:eastAsia="en-AU"/>
            </w:rPr>
          </w:pPr>
          <w:hyperlink w:anchor="_Toc22825694" w:history="1">
            <w:r w:rsidR="00B765C3" w:rsidRPr="00BB3B1A">
              <w:rPr>
                <w:rStyle w:val="Hyperlink"/>
                <w:noProof/>
              </w:rPr>
              <w:t>Appendix A</w:t>
            </w:r>
            <w:r w:rsidR="00B765C3">
              <w:rPr>
                <w:noProof/>
                <w:webHidden/>
              </w:rPr>
              <w:tab/>
            </w:r>
            <w:r w:rsidR="00B765C3">
              <w:rPr>
                <w:noProof/>
                <w:webHidden/>
              </w:rPr>
              <w:fldChar w:fldCharType="begin"/>
            </w:r>
            <w:r w:rsidR="00B765C3">
              <w:rPr>
                <w:noProof/>
                <w:webHidden/>
              </w:rPr>
              <w:instrText xml:space="preserve"> PAGEREF _Toc22825694 \h </w:instrText>
            </w:r>
            <w:r w:rsidR="00B765C3">
              <w:rPr>
                <w:noProof/>
                <w:webHidden/>
              </w:rPr>
            </w:r>
            <w:r w:rsidR="00B765C3">
              <w:rPr>
                <w:noProof/>
                <w:webHidden/>
              </w:rPr>
              <w:fldChar w:fldCharType="separate"/>
            </w:r>
            <w:r w:rsidR="00B765C3">
              <w:rPr>
                <w:noProof/>
                <w:webHidden/>
              </w:rPr>
              <w:t>9</w:t>
            </w:r>
            <w:r w:rsidR="00B765C3">
              <w:rPr>
                <w:noProof/>
                <w:webHidden/>
              </w:rPr>
              <w:fldChar w:fldCharType="end"/>
            </w:r>
          </w:hyperlink>
        </w:p>
        <w:p w14:paraId="3F5C7E48" w14:textId="4E7D5B19" w:rsidR="00B765C3" w:rsidRDefault="00FB114C">
          <w:pPr>
            <w:pStyle w:val="TOC1"/>
            <w:tabs>
              <w:tab w:val="right" w:leader="dot" w:pos="9016"/>
            </w:tabs>
            <w:rPr>
              <w:rFonts w:asciiTheme="minorHAnsi" w:eastAsiaTheme="minorEastAsia" w:hAnsiTheme="minorHAnsi"/>
              <w:noProof/>
              <w:lang w:eastAsia="en-AU"/>
            </w:rPr>
          </w:pPr>
          <w:hyperlink w:anchor="_Toc22825695" w:history="1">
            <w:r w:rsidR="00B765C3" w:rsidRPr="00BB3B1A">
              <w:rPr>
                <w:rStyle w:val="Hyperlink"/>
                <w:noProof/>
              </w:rPr>
              <w:t>Website Project Exemption Proposal Guidance and Template</w:t>
            </w:r>
            <w:r w:rsidR="00B765C3">
              <w:rPr>
                <w:noProof/>
                <w:webHidden/>
              </w:rPr>
              <w:tab/>
            </w:r>
            <w:r w:rsidR="00B765C3">
              <w:rPr>
                <w:noProof/>
                <w:webHidden/>
              </w:rPr>
              <w:fldChar w:fldCharType="begin"/>
            </w:r>
            <w:r w:rsidR="00B765C3">
              <w:rPr>
                <w:noProof/>
                <w:webHidden/>
              </w:rPr>
              <w:instrText xml:space="preserve"> PAGEREF _Toc22825695 \h </w:instrText>
            </w:r>
            <w:r w:rsidR="00B765C3">
              <w:rPr>
                <w:noProof/>
                <w:webHidden/>
              </w:rPr>
            </w:r>
            <w:r w:rsidR="00B765C3">
              <w:rPr>
                <w:noProof/>
                <w:webHidden/>
              </w:rPr>
              <w:fldChar w:fldCharType="separate"/>
            </w:r>
            <w:r w:rsidR="00B765C3">
              <w:rPr>
                <w:noProof/>
                <w:webHidden/>
              </w:rPr>
              <w:t>9</w:t>
            </w:r>
            <w:r w:rsidR="00B765C3">
              <w:rPr>
                <w:noProof/>
                <w:webHidden/>
              </w:rPr>
              <w:fldChar w:fldCharType="end"/>
            </w:r>
          </w:hyperlink>
        </w:p>
        <w:p w14:paraId="5A655AEF" w14:textId="67455F60" w:rsidR="00B765C3" w:rsidRDefault="00FB114C">
          <w:pPr>
            <w:pStyle w:val="TOC2"/>
            <w:tabs>
              <w:tab w:val="right" w:leader="dot" w:pos="9016"/>
            </w:tabs>
            <w:rPr>
              <w:rFonts w:asciiTheme="minorHAnsi" w:eastAsiaTheme="minorEastAsia" w:hAnsiTheme="minorHAnsi"/>
              <w:noProof/>
              <w:lang w:eastAsia="en-AU"/>
            </w:rPr>
          </w:pPr>
          <w:hyperlink w:anchor="_Toc22825696" w:history="1">
            <w:r w:rsidR="00B765C3" w:rsidRPr="00BB3B1A">
              <w:rPr>
                <w:rStyle w:val="Hyperlink"/>
                <w:noProof/>
              </w:rPr>
              <w:t>Stage 1: Technical review</w:t>
            </w:r>
            <w:r w:rsidR="00B765C3">
              <w:rPr>
                <w:noProof/>
                <w:webHidden/>
              </w:rPr>
              <w:tab/>
            </w:r>
            <w:r w:rsidR="00B765C3">
              <w:rPr>
                <w:noProof/>
                <w:webHidden/>
              </w:rPr>
              <w:fldChar w:fldCharType="begin"/>
            </w:r>
            <w:r w:rsidR="00B765C3">
              <w:rPr>
                <w:noProof/>
                <w:webHidden/>
              </w:rPr>
              <w:instrText xml:space="preserve"> PAGEREF _Toc22825696 \h </w:instrText>
            </w:r>
            <w:r w:rsidR="00B765C3">
              <w:rPr>
                <w:noProof/>
                <w:webHidden/>
              </w:rPr>
            </w:r>
            <w:r w:rsidR="00B765C3">
              <w:rPr>
                <w:noProof/>
                <w:webHidden/>
              </w:rPr>
              <w:fldChar w:fldCharType="separate"/>
            </w:r>
            <w:r w:rsidR="00B765C3">
              <w:rPr>
                <w:noProof/>
                <w:webHidden/>
              </w:rPr>
              <w:t>9</w:t>
            </w:r>
            <w:r w:rsidR="00B765C3">
              <w:rPr>
                <w:noProof/>
                <w:webHidden/>
              </w:rPr>
              <w:fldChar w:fldCharType="end"/>
            </w:r>
          </w:hyperlink>
        </w:p>
        <w:p w14:paraId="7D5E674D" w14:textId="49390B74" w:rsidR="00B765C3" w:rsidRDefault="00FB114C">
          <w:pPr>
            <w:pStyle w:val="TOC2"/>
            <w:tabs>
              <w:tab w:val="right" w:leader="dot" w:pos="9016"/>
            </w:tabs>
            <w:rPr>
              <w:rFonts w:asciiTheme="minorHAnsi" w:eastAsiaTheme="minorEastAsia" w:hAnsiTheme="minorHAnsi"/>
              <w:noProof/>
              <w:lang w:eastAsia="en-AU"/>
            </w:rPr>
          </w:pPr>
          <w:hyperlink w:anchor="_Toc22825697" w:history="1">
            <w:r w:rsidR="00B765C3" w:rsidRPr="00BB3B1A">
              <w:rPr>
                <w:rStyle w:val="Hyperlink"/>
                <w:noProof/>
              </w:rPr>
              <w:t>Stage 2: Business and Technology Advisory Committee Review</w:t>
            </w:r>
            <w:r w:rsidR="00B765C3">
              <w:rPr>
                <w:noProof/>
                <w:webHidden/>
              </w:rPr>
              <w:tab/>
            </w:r>
            <w:r w:rsidR="00B765C3">
              <w:rPr>
                <w:noProof/>
                <w:webHidden/>
              </w:rPr>
              <w:fldChar w:fldCharType="begin"/>
            </w:r>
            <w:r w:rsidR="00B765C3">
              <w:rPr>
                <w:noProof/>
                <w:webHidden/>
              </w:rPr>
              <w:instrText xml:space="preserve"> PAGEREF _Toc22825697 \h </w:instrText>
            </w:r>
            <w:r w:rsidR="00B765C3">
              <w:rPr>
                <w:noProof/>
                <w:webHidden/>
              </w:rPr>
            </w:r>
            <w:r w:rsidR="00B765C3">
              <w:rPr>
                <w:noProof/>
                <w:webHidden/>
              </w:rPr>
              <w:fldChar w:fldCharType="separate"/>
            </w:r>
            <w:r w:rsidR="00B765C3">
              <w:rPr>
                <w:noProof/>
                <w:webHidden/>
              </w:rPr>
              <w:t>10</w:t>
            </w:r>
            <w:r w:rsidR="00B765C3">
              <w:rPr>
                <w:noProof/>
                <w:webHidden/>
              </w:rPr>
              <w:fldChar w:fldCharType="end"/>
            </w:r>
          </w:hyperlink>
        </w:p>
        <w:p w14:paraId="29ADE511" w14:textId="308E2655" w:rsidR="00B765C3" w:rsidRDefault="00FB114C">
          <w:pPr>
            <w:pStyle w:val="TOC2"/>
            <w:tabs>
              <w:tab w:val="right" w:leader="dot" w:pos="9016"/>
            </w:tabs>
            <w:rPr>
              <w:rFonts w:asciiTheme="minorHAnsi" w:eastAsiaTheme="minorEastAsia" w:hAnsiTheme="minorHAnsi"/>
              <w:noProof/>
              <w:lang w:eastAsia="en-AU"/>
            </w:rPr>
          </w:pPr>
          <w:hyperlink w:anchor="_Toc22825698" w:history="1">
            <w:r w:rsidR="00B765C3" w:rsidRPr="00BB3B1A">
              <w:rPr>
                <w:rStyle w:val="Hyperlink"/>
                <w:noProof/>
              </w:rPr>
              <w:t>Stage 3: Director General ICT Council assessment</w:t>
            </w:r>
            <w:r w:rsidR="00B765C3">
              <w:rPr>
                <w:noProof/>
                <w:webHidden/>
              </w:rPr>
              <w:tab/>
            </w:r>
            <w:r w:rsidR="00B765C3">
              <w:rPr>
                <w:noProof/>
                <w:webHidden/>
              </w:rPr>
              <w:fldChar w:fldCharType="begin"/>
            </w:r>
            <w:r w:rsidR="00B765C3">
              <w:rPr>
                <w:noProof/>
                <w:webHidden/>
              </w:rPr>
              <w:instrText xml:space="preserve"> PAGEREF _Toc22825698 \h </w:instrText>
            </w:r>
            <w:r w:rsidR="00B765C3">
              <w:rPr>
                <w:noProof/>
                <w:webHidden/>
              </w:rPr>
            </w:r>
            <w:r w:rsidR="00B765C3">
              <w:rPr>
                <w:noProof/>
                <w:webHidden/>
              </w:rPr>
              <w:fldChar w:fldCharType="separate"/>
            </w:r>
            <w:r w:rsidR="00B765C3">
              <w:rPr>
                <w:noProof/>
                <w:webHidden/>
              </w:rPr>
              <w:t>10</w:t>
            </w:r>
            <w:r w:rsidR="00B765C3">
              <w:rPr>
                <w:noProof/>
                <w:webHidden/>
              </w:rPr>
              <w:fldChar w:fldCharType="end"/>
            </w:r>
          </w:hyperlink>
        </w:p>
        <w:p w14:paraId="0F398CD4" w14:textId="7322DCF4" w:rsidR="00B765C3" w:rsidRDefault="00FB114C">
          <w:pPr>
            <w:pStyle w:val="TOC1"/>
            <w:tabs>
              <w:tab w:val="right" w:leader="dot" w:pos="9016"/>
            </w:tabs>
            <w:rPr>
              <w:rFonts w:asciiTheme="minorHAnsi" w:eastAsiaTheme="minorEastAsia" w:hAnsiTheme="minorHAnsi"/>
              <w:noProof/>
              <w:lang w:eastAsia="en-AU"/>
            </w:rPr>
          </w:pPr>
          <w:hyperlink w:anchor="_Toc22825699" w:history="1">
            <w:r w:rsidR="00B765C3" w:rsidRPr="00BB3B1A">
              <w:rPr>
                <w:rStyle w:val="Hyperlink"/>
                <w:noProof/>
              </w:rPr>
              <w:t>Website Project Governance Process</w:t>
            </w:r>
            <w:r w:rsidR="00B765C3">
              <w:rPr>
                <w:noProof/>
                <w:webHidden/>
              </w:rPr>
              <w:tab/>
            </w:r>
            <w:r w:rsidR="00B765C3">
              <w:rPr>
                <w:noProof/>
                <w:webHidden/>
              </w:rPr>
              <w:fldChar w:fldCharType="begin"/>
            </w:r>
            <w:r w:rsidR="00B765C3">
              <w:rPr>
                <w:noProof/>
                <w:webHidden/>
              </w:rPr>
              <w:instrText xml:space="preserve"> PAGEREF _Toc22825699 \h </w:instrText>
            </w:r>
            <w:r w:rsidR="00B765C3">
              <w:rPr>
                <w:noProof/>
                <w:webHidden/>
              </w:rPr>
            </w:r>
            <w:r w:rsidR="00B765C3">
              <w:rPr>
                <w:noProof/>
                <w:webHidden/>
              </w:rPr>
              <w:fldChar w:fldCharType="separate"/>
            </w:r>
            <w:r w:rsidR="00B765C3">
              <w:rPr>
                <w:noProof/>
                <w:webHidden/>
              </w:rPr>
              <w:t>12</w:t>
            </w:r>
            <w:r w:rsidR="00B765C3">
              <w:rPr>
                <w:noProof/>
                <w:webHidden/>
              </w:rPr>
              <w:fldChar w:fldCharType="end"/>
            </w:r>
          </w:hyperlink>
        </w:p>
        <w:p w14:paraId="2DDC57B7" w14:textId="4834733F" w:rsidR="00B765C3" w:rsidRDefault="00FB114C">
          <w:pPr>
            <w:pStyle w:val="TOC1"/>
            <w:tabs>
              <w:tab w:val="right" w:leader="dot" w:pos="9016"/>
            </w:tabs>
            <w:rPr>
              <w:rFonts w:asciiTheme="minorHAnsi" w:eastAsiaTheme="minorEastAsia" w:hAnsiTheme="minorHAnsi"/>
              <w:noProof/>
              <w:lang w:eastAsia="en-AU"/>
            </w:rPr>
          </w:pPr>
          <w:hyperlink w:anchor="_Toc22825700" w:history="1">
            <w:r w:rsidR="00B765C3" w:rsidRPr="00BB3B1A">
              <w:rPr>
                <w:rStyle w:val="Hyperlink"/>
                <w:noProof/>
              </w:rPr>
              <w:t>Agency Website Project Exemption Proposal</w:t>
            </w:r>
            <w:r w:rsidR="00B765C3">
              <w:rPr>
                <w:noProof/>
                <w:webHidden/>
              </w:rPr>
              <w:tab/>
            </w:r>
            <w:r w:rsidR="00B765C3">
              <w:rPr>
                <w:noProof/>
                <w:webHidden/>
              </w:rPr>
              <w:fldChar w:fldCharType="begin"/>
            </w:r>
            <w:r w:rsidR="00B765C3">
              <w:rPr>
                <w:noProof/>
                <w:webHidden/>
              </w:rPr>
              <w:instrText xml:space="preserve"> PAGEREF _Toc22825700 \h </w:instrText>
            </w:r>
            <w:r w:rsidR="00B765C3">
              <w:rPr>
                <w:noProof/>
                <w:webHidden/>
              </w:rPr>
            </w:r>
            <w:r w:rsidR="00B765C3">
              <w:rPr>
                <w:noProof/>
                <w:webHidden/>
              </w:rPr>
              <w:fldChar w:fldCharType="separate"/>
            </w:r>
            <w:r w:rsidR="00B765C3">
              <w:rPr>
                <w:noProof/>
                <w:webHidden/>
              </w:rPr>
              <w:t>12</w:t>
            </w:r>
            <w:r w:rsidR="00B765C3">
              <w:rPr>
                <w:noProof/>
                <w:webHidden/>
              </w:rPr>
              <w:fldChar w:fldCharType="end"/>
            </w:r>
          </w:hyperlink>
        </w:p>
        <w:p w14:paraId="2311F1FF" w14:textId="71CCA539" w:rsidR="0058612A" w:rsidRDefault="0058612A">
          <w:r>
            <w:rPr>
              <w:b/>
              <w:bCs/>
              <w:noProof/>
            </w:rPr>
            <w:fldChar w:fldCharType="end"/>
          </w:r>
        </w:p>
      </w:sdtContent>
    </w:sdt>
    <w:p w14:paraId="027D7F49" w14:textId="77777777" w:rsidR="0058612A" w:rsidRDefault="0058612A">
      <w:pPr>
        <w:spacing w:after="160" w:line="259" w:lineRule="auto"/>
        <w:jc w:val="left"/>
        <w:rPr>
          <w:rFonts w:asciiTheme="majorHAnsi" w:eastAsiaTheme="majorEastAsia" w:hAnsiTheme="majorHAnsi" w:cstheme="majorBidi"/>
          <w:b/>
          <w:color w:val="2E74B5" w:themeColor="accent1" w:themeShade="BF"/>
          <w:sz w:val="36"/>
          <w:szCs w:val="36"/>
        </w:rPr>
      </w:pPr>
      <w:r>
        <w:rPr>
          <w:sz w:val="36"/>
          <w:szCs w:val="36"/>
        </w:rPr>
        <w:br w:type="page"/>
      </w:r>
    </w:p>
    <w:p w14:paraId="2388B71D" w14:textId="77777777" w:rsidR="00C705E1" w:rsidRDefault="00C705E1" w:rsidP="00747F06">
      <w:pPr>
        <w:pStyle w:val="Heading1"/>
        <w:spacing w:before="0"/>
      </w:pPr>
      <w:bookmarkStart w:id="1" w:name="_Toc22825684"/>
      <w:r>
        <w:lastRenderedPageBreak/>
        <w:t>Introduction</w:t>
      </w:r>
      <w:bookmarkEnd w:id="1"/>
    </w:p>
    <w:p w14:paraId="4EE591BA" w14:textId="77777777" w:rsidR="0058612A" w:rsidRDefault="00C705E1" w:rsidP="008D6B61">
      <w:pPr>
        <w:spacing w:before="100"/>
      </w:pPr>
      <w:r>
        <w:t>The WA Government ICT Strategy</w:t>
      </w:r>
      <w:r w:rsidR="00716A14">
        <w:t xml:space="preserve"> </w:t>
      </w:r>
      <w:r w:rsidRPr="00747F06">
        <w:rPr>
          <w:i/>
        </w:rPr>
        <w:t>Digital WA</w:t>
      </w:r>
      <w:r w:rsidRPr="009E482C">
        <w:t>,</w:t>
      </w:r>
      <w:r w:rsidRPr="001139B7">
        <w:t xml:space="preserve"> </w:t>
      </w:r>
      <w:r>
        <w:t xml:space="preserve">establishes the strategic direction for agencies to deliver </w:t>
      </w:r>
      <w:r w:rsidR="0058612A">
        <w:t xml:space="preserve">a </w:t>
      </w:r>
      <w:r w:rsidR="00E6115E">
        <w:t xml:space="preserve">more </w:t>
      </w:r>
      <w:r w:rsidR="0058612A">
        <w:t xml:space="preserve">consistent online presence, </w:t>
      </w:r>
      <w:r w:rsidR="00E6115E">
        <w:t xml:space="preserve">and </w:t>
      </w:r>
      <w:r w:rsidR="0058612A">
        <w:t xml:space="preserve">more and </w:t>
      </w:r>
      <w:r w:rsidR="00E6115E">
        <w:t xml:space="preserve">better </w:t>
      </w:r>
      <w:r>
        <w:t xml:space="preserve">digital services </w:t>
      </w:r>
      <w:r w:rsidR="00613BB3">
        <w:t>WA.gov.au</w:t>
      </w:r>
      <w:r w:rsidR="0058612A">
        <w:t>, the whole-of-government Digital Services Portal</w:t>
      </w:r>
      <w:r w:rsidR="00DA1FE7">
        <w:t>.</w:t>
      </w:r>
      <w:r w:rsidR="001169C8">
        <w:t xml:space="preserve"> </w:t>
      </w:r>
    </w:p>
    <w:p w14:paraId="58147445" w14:textId="77777777" w:rsidR="00DA1FE7" w:rsidRDefault="001169C8" w:rsidP="008D6B61">
      <w:pPr>
        <w:spacing w:before="100"/>
      </w:pPr>
      <w:r>
        <w:t xml:space="preserve">The </w:t>
      </w:r>
      <w:r w:rsidR="0058612A">
        <w:t xml:space="preserve">whole-of-government </w:t>
      </w:r>
      <w:r>
        <w:t>ServiceWA</w:t>
      </w:r>
      <w:r w:rsidR="00E6115E">
        <w:t xml:space="preserve"> (Digital) </w:t>
      </w:r>
      <w:r w:rsidR="00613BB3">
        <w:t>P</w:t>
      </w:r>
      <w:r w:rsidR="00E6115E">
        <w:t xml:space="preserve">rogram, previously referred to </w:t>
      </w:r>
      <w:r>
        <w:t>“myWA”</w:t>
      </w:r>
      <w:r w:rsidR="00E6115E">
        <w:t>, has completed Stage 1, which delivered the high-level architecture and Alpha prototype at alpha.wa.gov.au</w:t>
      </w:r>
      <w:r w:rsidR="005A5C44">
        <w:t xml:space="preserve">. The </w:t>
      </w:r>
      <w:r w:rsidR="00613BB3">
        <w:t>P</w:t>
      </w:r>
      <w:r w:rsidR="005A5C44">
        <w:t>rogram</w:t>
      </w:r>
      <w:r w:rsidR="00E6115E">
        <w:t xml:space="preserve"> has</w:t>
      </w:r>
      <w:r w:rsidR="005A5C44">
        <w:t xml:space="preserve"> now</w:t>
      </w:r>
      <w:r w:rsidR="00E6115E">
        <w:t xml:space="preserve"> commenced Stage 2</w:t>
      </w:r>
      <w:r w:rsidR="005A5C44">
        <w:t>,</w:t>
      </w:r>
      <w:r w:rsidR="00E6115E">
        <w:t xml:space="preserve"> to deliver </w:t>
      </w:r>
      <w:r w:rsidR="0058612A">
        <w:t xml:space="preserve">a one government website user experience (UX) design, </w:t>
      </w:r>
      <w:r w:rsidR="00E6115E">
        <w:t>the foundations of a common platform environment for websites, digital identity and digital service integration.</w:t>
      </w:r>
    </w:p>
    <w:p w14:paraId="23BD63E5" w14:textId="77777777" w:rsidR="00C705E1" w:rsidRDefault="001169C8" w:rsidP="008D6B61">
      <w:pPr>
        <w:spacing w:before="100"/>
      </w:pPr>
      <w:r>
        <w:t>Service</w:t>
      </w:r>
      <w:r w:rsidR="00C705E1">
        <w:t>WA</w:t>
      </w:r>
      <w:r w:rsidR="00E6115E">
        <w:t xml:space="preserve"> (Digital)</w:t>
      </w:r>
      <w:r w:rsidR="00C705E1">
        <w:t xml:space="preserve"> </w:t>
      </w:r>
      <w:r w:rsidR="00240E46">
        <w:t xml:space="preserve">will </w:t>
      </w:r>
      <w:r w:rsidR="00E6115E">
        <w:t xml:space="preserve">begin </w:t>
      </w:r>
      <w:r w:rsidR="00240E46">
        <w:t xml:space="preserve">consolidation and standardisation of websites across the public sector, and </w:t>
      </w:r>
      <w:r w:rsidR="00C705E1">
        <w:t>will become the primary channel through which the public can securely search and access government digital services, regardless of which agency provides those services.</w:t>
      </w:r>
    </w:p>
    <w:p w14:paraId="33AE0017" w14:textId="77777777" w:rsidR="00240E46" w:rsidRDefault="001169C8" w:rsidP="008D6B61">
      <w:pPr>
        <w:spacing w:before="100"/>
      </w:pPr>
      <w:r>
        <w:t>T</w:t>
      </w:r>
      <w:r w:rsidR="00EF1CDC">
        <w:t xml:space="preserve">he </w:t>
      </w:r>
      <w:r>
        <w:t xml:space="preserve">ServiceWA </w:t>
      </w:r>
      <w:r w:rsidR="00E6115E">
        <w:t xml:space="preserve">(Digital) </w:t>
      </w:r>
      <w:r>
        <w:t>b</w:t>
      </w:r>
      <w:r w:rsidR="00EF1CDC">
        <w:t>usiness case</w:t>
      </w:r>
      <w:r>
        <w:t xml:space="preserve"> was approved</w:t>
      </w:r>
      <w:r w:rsidR="00EF1CDC">
        <w:t xml:space="preserve"> </w:t>
      </w:r>
      <w:r w:rsidR="00E6115E">
        <w:t xml:space="preserve">by Cabinet </w:t>
      </w:r>
      <w:r w:rsidR="00EF1CDC">
        <w:t>in October 2016</w:t>
      </w:r>
      <w:r>
        <w:t xml:space="preserve"> under the name myWA</w:t>
      </w:r>
      <w:r w:rsidR="00EF1CDC">
        <w:t xml:space="preserve">.  </w:t>
      </w:r>
      <w:r w:rsidR="0058612A">
        <w:t xml:space="preserve">Cabinet </w:t>
      </w:r>
      <w:r w:rsidR="00E6115E">
        <w:t xml:space="preserve">approved </w:t>
      </w:r>
      <w:r w:rsidR="0058612A">
        <w:t xml:space="preserve">the </w:t>
      </w:r>
      <w:r w:rsidR="00E6115E">
        <w:t xml:space="preserve">recommendations </w:t>
      </w:r>
      <w:r w:rsidR="00EF1CDC">
        <w:t>that ‘</w:t>
      </w:r>
      <w:r w:rsidR="00EF1CDC" w:rsidRPr="008D6B61">
        <w:rPr>
          <w:i/>
        </w:rPr>
        <w:t>any government agency project to create or upgrade a website (excluding government trading enterprise websites, government campaign websites and international marketing websites) with a total budget of $100,000 or more</w:t>
      </w:r>
      <w:r w:rsidR="002F6B8C" w:rsidRPr="008D6B61">
        <w:rPr>
          <w:i/>
        </w:rPr>
        <w:t xml:space="preserve"> must be approved by the Directors General ICT Council</w:t>
      </w:r>
      <w:r w:rsidR="00EF1CDC" w:rsidRPr="008D6B61">
        <w:rPr>
          <w:i/>
        </w:rPr>
        <w:t>.</w:t>
      </w:r>
      <w:r w:rsidR="00EF1CDC">
        <w:t>’  Th</w:t>
      </w:r>
      <w:r>
        <w:t>e intention of this requirement</w:t>
      </w:r>
      <w:r w:rsidR="00EF1CDC">
        <w:t xml:space="preserve"> is to </w:t>
      </w:r>
      <w:r w:rsidR="005C5594">
        <w:t>avoid</w:t>
      </w:r>
      <w:r w:rsidR="00EF1CDC">
        <w:t xml:space="preserve"> unnecessary website investments</w:t>
      </w:r>
      <w:r w:rsidR="00E6115E">
        <w:t xml:space="preserve"> outside of a whole-of-government approach, reduce expenditure on individual agency branding and marketing</w:t>
      </w:r>
      <w:r w:rsidR="00EF1CDC">
        <w:t xml:space="preserve">, and to minimise </w:t>
      </w:r>
      <w:r w:rsidR="00E6115E">
        <w:t xml:space="preserve">the </w:t>
      </w:r>
      <w:r w:rsidR="00EF1CDC">
        <w:t xml:space="preserve">cost and impact of transitioning to </w:t>
      </w:r>
      <w:r w:rsidR="00E6115E">
        <w:t xml:space="preserve">common </w:t>
      </w:r>
      <w:r w:rsidR="005C5594">
        <w:t>ServiceWA</w:t>
      </w:r>
      <w:r w:rsidR="00EF1CDC">
        <w:t xml:space="preserve"> </w:t>
      </w:r>
      <w:r w:rsidR="00E6115E">
        <w:t xml:space="preserve">(Digital) </w:t>
      </w:r>
      <w:r w:rsidR="00EF1CDC">
        <w:t>platform</w:t>
      </w:r>
      <w:r w:rsidR="00E6115E">
        <w:t>s</w:t>
      </w:r>
      <w:r w:rsidR="00EF1CDC">
        <w:t xml:space="preserve">. </w:t>
      </w:r>
      <w:r w:rsidR="00240E46">
        <w:t xml:space="preserve"> </w:t>
      </w:r>
      <w:r w:rsidR="00BD33BD">
        <w:t>At its June 2017 meeting, the DG ICT Council endorsed this approval on an exemption basis.</w:t>
      </w:r>
    </w:p>
    <w:p w14:paraId="3546392A" w14:textId="77777777" w:rsidR="00C705E1" w:rsidRDefault="0058612A" w:rsidP="0063335A">
      <w:pPr>
        <w:pStyle w:val="Heading1"/>
      </w:pPr>
      <w:bookmarkStart w:id="2" w:name="_Toc22825685"/>
      <w:r>
        <w:t>Scope</w:t>
      </w:r>
      <w:bookmarkEnd w:id="2"/>
    </w:p>
    <w:p w14:paraId="620BCCAF" w14:textId="77777777" w:rsidR="00097D85" w:rsidRDefault="0058612A" w:rsidP="008D6B61">
      <w:pPr>
        <w:spacing w:before="100"/>
      </w:pPr>
      <w:r>
        <w:t>Directors General (</w:t>
      </w:r>
      <w:r w:rsidR="00DD1DD3" w:rsidRPr="00A443EC">
        <w:t>DG</w:t>
      </w:r>
      <w:r>
        <w:t>)</w:t>
      </w:r>
      <w:r w:rsidR="00DD1DD3" w:rsidRPr="00A443EC">
        <w:t xml:space="preserve"> ICT Council </w:t>
      </w:r>
      <w:r w:rsidR="005C5594">
        <w:t>approval</w:t>
      </w:r>
      <w:r w:rsidR="000808D6" w:rsidRPr="00A443EC">
        <w:t xml:space="preserve"> </w:t>
      </w:r>
      <w:r w:rsidR="00B44804" w:rsidRPr="00A443EC">
        <w:t xml:space="preserve">is required </w:t>
      </w:r>
      <w:r w:rsidR="005C5594">
        <w:t xml:space="preserve">for any agency website project that </w:t>
      </w:r>
      <w:r w:rsidR="00BD33BD">
        <w:t>seeks</w:t>
      </w:r>
      <w:r w:rsidR="005C5594">
        <w:t xml:space="preserve"> to exempt itself from </w:t>
      </w:r>
      <w:r w:rsidR="00E6115E">
        <w:t xml:space="preserve">aligning with </w:t>
      </w:r>
      <w:r w:rsidR="005C5594">
        <w:t>the</w:t>
      </w:r>
      <w:r w:rsidR="00BD33BD">
        <w:t xml:space="preserve"> ServiceWA</w:t>
      </w:r>
      <w:r w:rsidR="00E6115E">
        <w:t xml:space="preserve"> (Digital)</w:t>
      </w:r>
      <w:r w:rsidR="005C5594">
        <w:t xml:space="preserve"> whole</w:t>
      </w:r>
      <w:r w:rsidR="00E6115E">
        <w:t>-</w:t>
      </w:r>
      <w:r w:rsidR="005C5594">
        <w:t>of</w:t>
      </w:r>
      <w:r w:rsidR="00E6115E">
        <w:t>-</w:t>
      </w:r>
      <w:r w:rsidR="005C5594">
        <w:t xml:space="preserve">government </w:t>
      </w:r>
      <w:r w:rsidR="00E6115E">
        <w:t xml:space="preserve">strategic </w:t>
      </w:r>
      <w:r w:rsidR="005C5594">
        <w:t>direction</w:t>
      </w:r>
      <w:r>
        <w:t xml:space="preserve"> or compliance with relevant policies and standards provided to support the outcomes of the state digital strategy.  </w:t>
      </w:r>
      <w:r w:rsidR="00BD33BD">
        <w:t xml:space="preserve">This exemption is required </w:t>
      </w:r>
      <w:r w:rsidR="00097D85">
        <w:t>either:</w:t>
      </w:r>
    </w:p>
    <w:p w14:paraId="79B839E6" w14:textId="77777777" w:rsidR="00097D85" w:rsidRDefault="00B44804" w:rsidP="00211226">
      <w:pPr>
        <w:pStyle w:val="ListParagraph"/>
        <w:numPr>
          <w:ilvl w:val="0"/>
          <w:numId w:val="17"/>
        </w:numPr>
        <w:spacing w:before="100"/>
      </w:pPr>
      <w:r w:rsidRPr="00211226">
        <w:rPr>
          <w:b/>
        </w:rPr>
        <w:t>before</w:t>
      </w:r>
      <w:r w:rsidRPr="00A443EC">
        <w:t xml:space="preserve"> the commencement of </w:t>
      </w:r>
      <w:r w:rsidR="001B1769">
        <w:t xml:space="preserve">any </w:t>
      </w:r>
      <w:r w:rsidR="009F66D2">
        <w:t xml:space="preserve">in-scope </w:t>
      </w:r>
      <w:r w:rsidR="00730507">
        <w:t xml:space="preserve">agency </w:t>
      </w:r>
      <w:r w:rsidR="00DD77A1" w:rsidRPr="00A443EC">
        <w:t>website project</w:t>
      </w:r>
      <w:r w:rsidR="009F66D2">
        <w:t xml:space="preserve"> (i.e. any project that</w:t>
      </w:r>
      <w:r w:rsidR="00097D85">
        <w:t xml:space="preserve"> the agency </w:t>
      </w:r>
      <w:r w:rsidR="00097D85" w:rsidRPr="00211226">
        <w:rPr>
          <w:i/>
        </w:rPr>
        <w:t>believes</w:t>
      </w:r>
      <w:r w:rsidR="00097D85">
        <w:t xml:space="preserve"> cannot, should not or will not</w:t>
      </w:r>
      <w:r w:rsidR="009F66D2">
        <w:t xml:space="preserve"> to align with the strategy and/or comply with policies and standards)</w:t>
      </w:r>
      <w:r w:rsidR="00097D85">
        <w:t>; or</w:t>
      </w:r>
    </w:p>
    <w:p w14:paraId="2B923513" w14:textId="77777777" w:rsidR="00E6115E" w:rsidRDefault="00097D85" w:rsidP="00211226">
      <w:pPr>
        <w:pStyle w:val="ListParagraph"/>
        <w:numPr>
          <w:ilvl w:val="0"/>
          <w:numId w:val="17"/>
        </w:numPr>
        <w:spacing w:before="100"/>
      </w:pPr>
      <w:r w:rsidRPr="00211226">
        <w:rPr>
          <w:b/>
        </w:rPr>
        <w:t>as soon as possible during</w:t>
      </w:r>
      <w:r>
        <w:t xml:space="preserve"> any in-scope agency website project (i.e. any project that the agency </w:t>
      </w:r>
      <w:r w:rsidRPr="00211226">
        <w:rPr>
          <w:i/>
        </w:rPr>
        <w:t>identifies after commencement</w:t>
      </w:r>
      <w:r>
        <w:t xml:space="preserve"> cannot, should not or will not align with the strategy and/or comply with policies and standards).</w:t>
      </w:r>
    </w:p>
    <w:p w14:paraId="230AF1F2" w14:textId="77777777" w:rsidR="0041164B" w:rsidRPr="0014486C" w:rsidRDefault="0058612A" w:rsidP="00747F06">
      <w:pPr>
        <w:pStyle w:val="Heading2"/>
      </w:pPr>
      <w:bookmarkStart w:id="3" w:name="_Toc504049337"/>
      <w:bookmarkStart w:id="4" w:name="_Toc22825686"/>
      <w:r w:rsidRPr="0035707F">
        <w:t>In scope categories</w:t>
      </w:r>
      <w:bookmarkEnd w:id="3"/>
      <w:bookmarkEnd w:id="4"/>
      <w:r w:rsidDel="0058612A">
        <w:t xml:space="preserve"> </w:t>
      </w:r>
    </w:p>
    <w:p w14:paraId="75F094CC" w14:textId="77777777" w:rsidR="0058612A" w:rsidRDefault="0058612A" w:rsidP="0058612A">
      <w:pPr>
        <w:spacing w:before="100"/>
      </w:pPr>
      <w:r>
        <w:t>Exemption is required for website projects that fall within one of the following categories:</w:t>
      </w:r>
    </w:p>
    <w:p w14:paraId="298945AE" w14:textId="77777777" w:rsidR="0058612A" w:rsidRDefault="0058612A" w:rsidP="0058612A">
      <w:pPr>
        <w:pStyle w:val="ListParagraph"/>
        <w:numPr>
          <w:ilvl w:val="0"/>
          <w:numId w:val="16"/>
        </w:numPr>
        <w:spacing w:before="100"/>
      </w:pPr>
      <w:r>
        <w:t>Website projects with a total cost of $100,000</w:t>
      </w:r>
      <w:r w:rsidR="00097D85">
        <w:rPr>
          <w:rStyle w:val="FootnoteReference"/>
        </w:rPr>
        <w:footnoteReference w:id="1"/>
      </w:r>
      <w:r>
        <w:t xml:space="preserve"> or more that </w:t>
      </w:r>
      <w:r w:rsidRPr="00C570F1">
        <w:rPr>
          <w:b/>
        </w:rPr>
        <w:t>DO NOT ALIGN</w:t>
      </w:r>
      <w:r>
        <w:t xml:space="preserve"> with the ServiceWA (Digital) whole-of-government strategic direction.</w:t>
      </w:r>
    </w:p>
    <w:p w14:paraId="1242E986" w14:textId="77777777" w:rsidR="0058612A" w:rsidRDefault="0058612A" w:rsidP="00211226">
      <w:pPr>
        <w:pStyle w:val="ListParagraph"/>
        <w:numPr>
          <w:ilvl w:val="0"/>
          <w:numId w:val="16"/>
        </w:numPr>
        <w:spacing w:before="100" w:after="160" w:line="259" w:lineRule="auto"/>
        <w:jc w:val="left"/>
      </w:pPr>
      <w:r>
        <w:t xml:space="preserve">Website projects less than $100,000 that </w:t>
      </w:r>
      <w:r w:rsidRPr="00747F06">
        <w:rPr>
          <w:b/>
        </w:rPr>
        <w:t>DO NOT COMPLY</w:t>
      </w:r>
      <w:r>
        <w:t xml:space="preserve"> with all the relevant policies and standards provided to support the outcomes of the state digital strategy.</w:t>
      </w:r>
      <w:r>
        <w:br w:type="page"/>
      </w:r>
    </w:p>
    <w:p w14:paraId="2C056DD5" w14:textId="77777777" w:rsidR="0058612A" w:rsidRDefault="0058612A" w:rsidP="0058612A">
      <w:pPr>
        <w:spacing w:before="200"/>
      </w:pPr>
      <w:r>
        <w:lastRenderedPageBreak/>
        <w:t xml:space="preserve">Projects that </w:t>
      </w:r>
      <w:r w:rsidR="00851FFF">
        <w:t>meet</w:t>
      </w:r>
      <w:r>
        <w:t xml:space="preserve"> one of the following criteria are likely to be considered </w:t>
      </w:r>
      <w:r w:rsidR="00851FFF" w:rsidRPr="00747F06">
        <w:rPr>
          <w:b/>
        </w:rPr>
        <w:t>not</w:t>
      </w:r>
      <w:r w:rsidR="00851FFF" w:rsidRPr="00211226">
        <w:rPr>
          <w:b/>
        </w:rPr>
        <w:t xml:space="preserve"> </w:t>
      </w:r>
      <w:r w:rsidRPr="00211226">
        <w:rPr>
          <w:b/>
        </w:rPr>
        <w:t>aligned</w:t>
      </w:r>
      <w:r>
        <w:t xml:space="preserve"> with the whole-of-government ServiceWA (Digital) </w:t>
      </w:r>
      <w:r w:rsidR="00613BB3">
        <w:t>P</w:t>
      </w:r>
      <w:r>
        <w:t xml:space="preserve">rogram approach, or compliant with policies and standards supporting the state digital strategy, and therefore </w:t>
      </w:r>
      <w:r w:rsidRPr="00211226">
        <w:rPr>
          <w:b/>
        </w:rPr>
        <w:t>would</w:t>
      </w:r>
      <w:r>
        <w:t xml:space="preserve"> need to seek exemption:</w:t>
      </w:r>
    </w:p>
    <w:p w14:paraId="67534809" w14:textId="77777777" w:rsidR="0058612A" w:rsidRDefault="0058612A" w:rsidP="0058612A">
      <w:pPr>
        <w:pStyle w:val="ListParagraph"/>
        <w:numPr>
          <w:ilvl w:val="0"/>
          <w:numId w:val="15"/>
        </w:numPr>
        <w:spacing w:before="100"/>
      </w:pPr>
      <w:r>
        <w:t xml:space="preserve">Any project involving the development or application of </w:t>
      </w:r>
      <w:r w:rsidRPr="00211226">
        <w:rPr>
          <w:i/>
        </w:rPr>
        <w:t>individual agency branding</w:t>
      </w:r>
      <w:r>
        <w:t xml:space="preserve"> or user experience standards</w:t>
      </w:r>
      <w:r w:rsidR="00851FFF">
        <w:t>;</w:t>
      </w:r>
    </w:p>
    <w:p w14:paraId="00FF824D" w14:textId="77777777" w:rsidR="0058612A" w:rsidRDefault="0058612A" w:rsidP="0058612A">
      <w:pPr>
        <w:pStyle w:val="ListParagraph"/>
        <w:numPr>
          <w:ilvl w:val="0"/>
          <w:numId w:val="15"/>
        </w:numPr>
        <w:spacing w:before="100"/>
      </w:pPr>
      <w:r>
        <w:t xml:space="preserve">Any project involving introducing </w:t>
      </w:r>
      <w:r w:rsidRPr="00211226">
        <w:rPr>
          <w:i/>
        </w:rPr>
        <w:t>new</w:t>
      </w:r>
      <w:r>
        <w:t xml:space="preserve"> or </w:t>
      </w:r>
      <w:r w:rsidRPr="00211226">
        <w:rPr>
          <w:i/>
        </w:rPr>
        <w:t>additional</w:t>
      </w:r>
      <w:r>
        <w:t xml:space="preserve"> website platforms or technologies that do not conform with architectural designs approved within ServiceWA (Digital)</w:t>
      </w:r>
      <w:r w:rsidR="00851FFF">
        <w:t>; or</w:t>
      </w:r>
    </w:p>
    <w:p w14:paraId="65366F34" w14:textId="77777777" w:rsidR="0058612A" w:rsidRDefault="0058612A" w:rsidP="0058612A">
      <w:pPr>
        <w:pStyle w:val="ListParagraph"/>
        <w:numPr>
          <w:ilvl w:val="0"/>
          <w:numId w:val="15"/>
        </w:numPr>
        <w:spacing w:before="100"/>
      </w:pPr>
      <w:r>
        <w:t xml:space="preserve">Any project that </w:t>
      </w:r>
      <w:r w:rsidRPr="00211226">
        <w:rPr>
          <w:i/>
        </w:rPr>
        <w:t>could</w:t>
      </w:r>
      <w:r>
        <w:t xml:space="preserve"> utilise common platforms, contracts or arrangements once they are in place, but is </w:t>
      </w:r>
      <w:r w:rsidRPr="00211226">
        <w:rPr>
          <w:i/>
        </w:rPr>
        <w:t>not</w:t>
      </w:r>
      <w:r>
        <w:t xml:space="preserve"> using them.</w:t>
      </w:r>
    </w:p>
    <w:p w14:paraId="745516AC" w14:textId="77777777" w:rsidR="0058612A" w:rsidRDefault="005A5C44" w:rsidP="00747F06">
      <w:pPr>
        <w:pStyle w:val="Heading2"/>
      </w:pPr>
      <w:bookmarkStart w:id="5" w:name="_Toc22825687"/>
      <w:r>
        <w:t xml:space="preserve">Out of </w:t>
      </w:r>
      <w:r w:rsidR="0058612A">
        <w:t>s</w:t>
      </w:r>
      <w:r>
        <w:t>cope</w:t>
      </w:r>
      <w:r w:rsidR="0041164B" w:rsidRPr="00E67D17">
        <w:t xml:space="preserve"> </w:t>
      </w:r>
      <w:r w:rsidR="0058612A">
        <w:t>c</w:t>
      </w:r>
      <w:r>
        <w:t>ategories</w:t>
      </w:r>
      <w:bookmarkEnd w:id="5"/>
    </w:p>
    <w:p w14:paraId="7F53C8A8" w14:textId="77777777" w:rsidR="0041164B" w:rsidRPr="00E67D17" w:rsidRDefault="0058612A" w:rsidP="00747F06">
      <w:pPr>
        <w:rPr>
          <w:b/>
        </w:rPr>
      </w:pPr>
      <w:r>
        <w:t xml:space="preserve">Exemption is </w:t>
      </w:r>
      <w:r w:rsidRPr="00211226">
        <w:rPr>
          <w:b/>
        </w:rPr>
        <w:t>not</w:t>
      </w:r>
      <w:r>
        <w:t xml:space="preserve"> required for projects that align with the whole-of-government ServiceWA (Digital) </w:t>
      </w:r>
      <w:r w:rsidR="00613BB3">
        <w:t>P</w:t>
      </w:r>
      <w:r>
        <w:t xml:space="preserve">rogram approach </w:t>
      </w:r>
      <w:r w:rsidR="00851FFF">
        <w:t>and</w:t>
      </w:r>
      <w:r>
        <w:t xml:space="preserve"> comply with policies and standards supporting the state digital strategy</w:t>
      </w:r>
      <w:r w:rsidR="00851FFF">
        <w:t>,</w:t>
      </w:r>
      <w:r>
        <w:t xml:space="preserve"> </w:t>
      </w:r>
      <w:r w:rsidRPr="00211226">
        <w:rPr>
          <w:u w:val="single"/>
        </w:rPr>
        <w:t>or</w:t>
      </w:r>
      <w:r>
        <w:t xml:space="preserve"> fall within one of the following categories:</w:t>
      </w:r>
    </w:p>
    <w:p w14:paraId="4C45BEC1" w14:textId="77777777" w:rsidR="00EA527A" w:rsidRDefault="00EA527A" w:rsidP="00E67D17">
      <w:pPr>
        <w:pStyle w:val="ListParagraph"/>
        <w:numPr>
          <w:ilvl w:val="0"/>
          <w:numId w:val="13"/>
        </w:numPr>
        <w:spacing w:before="100"/>
      </w:pPr>
      <w:r>
        <w:t xml:space="preserve">Any work involved in the </w:t>
      </w:r>
      <w:r w:rsidR="006B336E">
        <w:t xml:space="preserve">day-to-day </w:t>
      </w:r>
      <w:r>
        <w:t xml:space="preserve">regular and ongoing </w:t>
      </w:r>
      <w:r w:rsidR="006B336E">
        <w:t xml:space="preserve">operational support and </w:t>
      </w:r>
      <w:r>
        <w:t>maintenance of a website, including the addition and modification of content</w:t>
      </w:r>
      <w:r w:rsidR="00851FFF">
        <w:t>;</w:t>
      </w:r>
    </w:p>
    <w:p w14:paraId="2AB3D758" w14:textId="77777777" w:rsidR="0041164B" w:rsidRDefault="0041164B" w:rsidP="00E67D17">
      <w:pPr>
        <w:pStyle w:val="ListParagraph"/>
        <w:numPr>
          <w:ilvl w:val="0"/>
          <w:numId w:val="13"/>
        </w:numPr>
        <w:spacing w:before="100"/>
      </w:pPr>
      <w:r>
        <w:t xml:space="preserve">Any project being undertaken by any organisation listed </w:t>
      </w:r>
      <w:r w:rsidR="00E67D17">
        <w:t>as a ”Public Non-Financial Corporation” or “Public Financial Corporation”</w:t>
      </w:r>
      <w:r w:rsidR="006B336E">
        <w:t xml:space="preserve"> (a.k.a. Government Trading Enterprise)</w:t>
      </w:r>
      <w:r w:rsidR="00E67D17">
        <w:t>, or as “Agencies outside the State’s Public Sector”, in Budget Paper 3</w:t>
      </w:r>
      <w:r w:rsidR="00E67D17">
        <w:rPr>
          <w:rStyle w:val="FootnoteReference"/>
        </w:rPr>
        <w:footnoteReference w:id="2"/>
      </w:r>
      <w:r w:rsidR="00851FFF">
        <w:t>;</w:t>
      </w:r>
    </w:p>
    <w:p w14:paraId="50590DA7" w14:textId="77777777" w:rsidR="00EA527A" w:rsidRDefault="0041164B" w:rsidP="00E67D17">
      <w:pPr>
        <w:pStyle w:val="ListParagraph"/>
        <w:numPr>
          <w:ilvl w:val="0"/>
          <w:numId w:val="13"/>
        </w:numPr>
        <w:spacing w:before="100"/>
      </w:pPr>
      <w:r>
        <w:t xml:space="preserve">Any project being undertaken as part of a </w:t>
      </w:r>
      <w:r w:rsidR="00EA527A">
        <w:t>Government advertising campaign</w:t>
      </w:r>
      <w:r w:rsidR="00EF1CDC" w:rsidRPr="008D6B61">
        <w:rPr>
          <w:vertAlign w:val="superscript"/>
        </w:rPr>
        <w:footnoteReference w:id="3"/>
      </w:r>
      <w:r w:rsidR="00851FFF">
        <w:t>;</w:t>
      </w:r>
    </w:p>
    <w:p w14:paraId="036DB2D6" w14:textId="77777777" w:rsidR="00EA527A" w:rsidRDefault="00EA527A" w:rsidP="00E67D17">
      <w:pPr>
        <w:pStyle w:val="ListParagraph"/>
        <w:numPr>
          <w:ilvl w:val="0"/>
          <w:numId w:val="13"/>
        </w:numPr>
        <w:spacing w:before="100"/>
      </w:pPr>
      <w:r>
        <w:t xml:space="preserve">Any project primarily related to </w:t>
      </w:r>
      <w:r w:rsidR="00B44804">
        <w:t xml:space="preserve">international marketing </w:t>
      </w:r>
      <w:r>
        <w:t xml:space="preserve">of Western Australia, or the </w:t>
      </w:r>
      <w:r w:rsidR="00851FFF">
        <w:t xml:space="preserve">specific </w:t>
      </w:r>
      <w:r>
        <w:t xml:space="preserve">services of an agency directed </w:t>
      </w:r>
      <w:r w:rsidR="00851FFF">
        <w:t xml:space="preserve">primarily </w:t>
      </w:r>
      <w:r>
        <w:t>towards an international audience</w:t>
      </w:r>
      <w:r w:rsidR="00851FFF">
        <w:t>; or</w:t>
      </w:r>
    </w:p>
    <w:p w14:paraId="22727630" w14:textId="77777777" w:rsidR="00B44804" w:rsidRDefault="00EA527A" w:rsidP="00E67D17">
      <w:pPr>
        <w:pStyle w:val="ListParagraph"/>
        <w:numPr>
          <w:ilvl w:val="0"/>
          <w:numId w:val="13"/>
        </w:numPr>
        <w:spacing w:before="100"/>
      </w:pPr>
      <w:r>
        <w:t>Any p</w:t>
      </w:r>
      <w:r w:rsidR="000808D6">
        <w:t xml:space="preserve">roject relating primarily to </w:t>
      </w:r>
      <w:r w:rsidR="00730507">
        <w:t xml:space="preserve">the use of </w:t>
      </w:r>
      <w:r w:rsidR="002A6BC1">
        <w:t xml:space="preserve">Social Media, for example Facebook, YouTube, </w:t>
      </w:r>
      <w:r w:rsidR="00851FFF">
        <w:t xml:space="preserve">or </w:t>
      </w:r>
      <w:r w:rsidR="002A6BC1">
        <w:t>Instagram.</w:t>
      </w:r>
    </w:p>
    <w:p w14:paraId="1C2CDCFE" w14:textId="77777777" w:rsidR="00EA527A" w:rsidRDefault="00EA527A" w:rsidP="00747F06">
      <w:pPr>
        <w:pStyle w:val="Heading2"/>
      </w:pPr>
      <w:bookmarkStart w:id="6" w:name="_Toc22825688"/>
      <w:r w:rsidRPr="006B336E">
        <w:t xml:space="preserve">Alignment </w:t>
      </w:r>
      <w:r w:rsidR="0058612A">
        <w:t>c</w:t>
      </w:r>
      <w:r w:rsidRPr="006B336E">
        <w:t>riteria</w:t>
      </w:r>
      <w:bookmarkEnd w:id="6"/>
    </w:p>
    <w:p w14:paraId="0026AFAE" w14:textId="77777777" w:rsidR="00DA5771" w:rsidRPr="00DA5771" w:rsidRDefault="00DA5771" w:rsidP="006B336E">
      <w:r w:rsidRPr="006B336E">
        <w:t xml:space="preserve">Projects that meet the following criteria are likely to </w:t>
      </w:r>
      <w:r>
        <w:t xml:space="preserve">be considered </w:t>
      </w:r>
      <w:r w:rsidRPr="00542A76">
        <w:rPr>
          <w:b/>
        </w:rPr>
        <w:t>aligned</w:t>
      </w:r>
      <w:r>
        <w:t xml:space="preserve"> with</w:t>
      </w:r>
      <w:r w:rsidR="0058612A">
        <w:t xml:space="preserve"> the</w:t>
      </w:r>
      <w:r>
        <w:t xml:space="preserve"> </w:t>
      </w:r>
      <w:r w:rsidR="0058612A">
        <w:t xml:space="preserve">whole-of-government ServiceWA (Digital) </w:t>
      </w:r>
      <w:r w:rsidR="00613BB3">
        <w:t>P</w:t>
      </w:r>
      <w:r w:rsidR="0058612A">
        <w:t xml:space="preserve">rogram approach, and </w:t>
      </w:r>
      <w:r w:rsidR="0058612A" w:rsidRPr="00747F06">
        <w:rPr>
          <w:b/>
        </w:rPr>
        <w:t>compliant</w:t>
      </w:r>
      <w:r w:rsidR="0058612A">
        <w:t xml:space="preserve"> with policies and standards supporting the state digital strategy:</w:t>
      </w:r>
    </w:p>
    <w:p w14:paraId="672E4A8D" w14:textId="77777777" w:rsidR="00EA527A" w:rsidRDefault="00851FFF" w:rsidP="006B336E">
      <w:pPr>
        <w:pStyle w:val="ListParagraph"/>
        <w:numPr>
          <w:ilvl w:val="0"/>
          <w:numId w:val="14"/>
        </w:numPr>
        <w:spacing w:before="100"/>
      </w:pPr>
      <w:r>
        <w:t>M</w:t>
      </w:r>
      <w:r w:rsidR="00DA5771">
        <w:t>oving to a common platform or arrangement, within or across agencies, that conforms with the architectural (business, technical, etc.) design approved within ServiceWA (Digital)</w:t>
      </w:r>
      <w:r>
        <w:t>;</w:t>
      </w:r>
    </w:p>
    <w:p w14:paraId="75EEE0BB" w14:textId="77777777" w:rsidR="00DA5771" w:rsidRDefault="00851FFF" w:rsidP="006B336E">
      <w:pPr>
        <w:pStyle w:val="ListParagraph"/>
        <w:numPr>
          <w:ilvl w:val="0"/>
          <w:numId w:val="14"/>
        </w:numPr>
        <w:spacing w:before="100"/>
      </w:pPr>
      <w:r>
        <w:t>M</w:t>
      </w:r>
      <w:r w:rsidR="00DA5771">
        <w:t>odifying internal processes, technologies or systems to prepare for or enable moving to a common platform or arrangement that conforms with the architectural designs approved within ServiceWA (Digital)</w:t>
      </w:r>
      <w:r>
        <w:t>;</w:t>
      </w:r>
    </w:p>
    <w:p w14:paraId="68306888" w14:textId="77777777" w:rsidR="00DA5771" w:rsidRDefault="00851FFF" w:rsidP="006B336E">
      <w:pPr>
        <w:pStyle w:val="ListParagraph"/>
        <w:numPr>
          <w:ilvl w:val="0"/>
          <w:numId w:val="14"/>
        </w:numPr>
        <w:spacing w:before="100"/>
      </w:pPr>
      <w:r>
        <w:t>A</w:t>
      </w:r>
      <w:r w:rsidR="00DA5771">
        <w:t xml:space="preserve">pplying </w:t>
      </w:r>
      <w:r w:rsidR="0058612A">
        <w:t xml:space="preserve">the one </w:t>
      </w:r>
      <w:r w:rsidR="00DA5771">
        <w:t xml:space="preserve">government </w:t>
      </w:r>
      <w:r w:rsidR="0058612A">
        <w:t xml:space="preserve">website UX design </w:t>
      </w:r>
      <w:r w:rsidR="00DA5771">
        <w:t>to existing websites</w:t>
      </w:r>
      <w:r>
        <w:t>;</w:t>
      </w:r>
    </w:p>
    <w:p w14:paraId="24271A53" w14:textId="77777777" w:rsidR="0058612A" w:rsidRDefault="00851FFF" w:rsidP="006B336E">
      <w:pPr>
        <w:pStyle w:val="ListParagraph"/>
        <w:numPr>
          <w:ilvl w:val="0"/>
          <w:numId w:val="14"/>
        </w:numPr>
        <w:spacing w:before="100"/>
      </w:pPr>
      <w:r>
        <w:t>C</w:t>
      </w:r>
      <w:r w:rsidR="00DA5771">
        <w:t>onnecting, or preparing to connect, new or existing digital services to a whole-of-government website or platform delivered through ServiceWA (Digital)</w:t>
      </w:r>
      <w:r>
        <w:t>; or</w:t>
      </w:r>
    </w:p>
    <w:p w14:paraId="0B29B1BB" w14:textId="77777777" w:rsidR="0058612A" w:rsidRDefault="00851FFF">
      <w:pPr>
        <w:pStyle w:val="ListParagraph"/>
        <w:numPr>
          <w:ilvl w:val="0"/>
          <w:numId w:val="14"/>
        </w:numPr>
        <w:spacing w:before="100"/>
      </w:pPr>
      <w:r>
        <w:t>T</w:t>
      </w:r>
      <w:r w:rsidR="0058612A">
        <w:t>he application of policies and standards related to the state digital strategy.</w:t>
      </w:r>
    </w:p>
    <w:p w14:paraId="599402A9" w14:textId="77777777" w:rsidR="0058612A" w:rsidRDefault="0058612A" w:rsidP="00747F06">
      <w:pPr>
        <w:pStyle w:val="Heading2"/>
      </w:pPr>
      <w:bookmarkStart w:id="7" w:name="_Toc22825689"/>
      <w:r>
        <w:lastRenderedPageBreak/>
        <w:t>Mandated website changes</w:t>
      </w:r>
      <w:bookmarkEnd w:id="7"/>
    </w:p>
    <w:p w14:paraId="1E370249" w14:textId="77777777" w:rsidR="0058612A" w:rsidRDefault="0058612A" w:rsidP="0058612A">
      <w:pPr>
        <w:spacing w:before="100"/>
      </w:pPr>
      <w:r>
        <w:t>Agencies requiring new websites as a result of a Machinery of Government (MOG) change or a Ministerial directive should</w:t>
      </w:r>
      <w:r w:rsidR="00851FFF">
        <w:t>, in the first instance</w:t>
      </w:r>
      <w:r>
        <w:t>:</w:t>
      </w:r>
    </w:p>
    <w:p w14:paraId="3F5F6BC8" w14:textId="77777777" w:rsidR="0058612A" w:rsidRDefault="0058612A" w:rsidP="0058612A">
      <w:pPr>
        <w:pStyle w:val="ListParagraph"/>
        <w:numPr>
          <w:ilvl w:val="0"/>
          <w:numId w:val="12"/>
        </w:numPr>
        <w:spacing w:before="100"/>
      </w:pPr>
      <w:r>
        <w:t xml:space="preserve">deliver only the basic requirements (minimum viable product) </w:t>
      </w:r>
      <w:r w:rsidR="00851FFF">
        <w:t xml:space="preserve">for a single website for the newly amalgamated agency </w:t>
      </w:r>
      <w:r>
        <w:t>in the short term using existing technologies and platforms; and</w:t>
      </w:r>
    </w:p>
    <w:p w14:paraId="4AB6B983" w14:textId="77777777" w:rsidR="0058612A" w:rsidRDefault="0058612A" w:rsidP="0058612A">
      <w:pPr>
        <w:pStyle w:val="ListParagraph"/>
        <w:numPr>
          <w:ilvl w:val="0"/>
          <w:numId w:val="12"/>
        </w:numPr>
        <w:spacing w:before="100"/>
      </w:pPr>
      <w:r>
        <w:t>focus on identifying the business needs and planning the website architecture for the new organisation</w:t>
      </w:r>
      <w:r w:rsidR="00851FFF">
        <w:t>,</w:t>
      </w:r>
      <w:r>
        <w:t xml:space="preserve"> with the intention to implement the new </w:t>
      </w:r>
      <w:r w:rsidR="00851FFF">
        <w:t xml:space="preserve">full </w:t>
      </w:r>
      <w:r>
        <w:t xml:space="preserve">website on the ServiceWA (Digital) platform </w:t>
      </w:r>
      <w:r w:rsidR="00851FFF">
        <w:t>as soon as that is feasible</w:t>
      </w:r>
      <w:r>
        <w:t>.</w:t>
      </w:r>
    </w:p>
    <w:p w14:paraId="5EF7B8F8" w14:textId="77777777" w:rsidR="006B336E" w:rsidRPr="006B336E" w:rsidRDefault="006B336E" w:rsidP="00747F06">
      <w:pPr>
        <w:pStyle w:val="Heading1"/>
      </w:pPr>
      <w:bookmarkStart w:id="8" w:name="_Toc22825690"/>
      <w:r>
        <w:t xml:space="preserve">Exemption </w:t>
      </w:r>
      <w:r w:rsidR="0058612A">
        <w:t>process</w:t>
      </w:r>
      <w:bookmarkEnd w:id="8"/>
    </w:p>
    <w:p w14:paraId="607FEEE3" w14:textId="77777777" w:rsidR="00344732" w:rsidRDefault="000B0E10" w:rsidP="008D6B61">
      <w:pPr>
        <w:spacing w:before="100"/>
      </w:pPr>
      <w:r>
        <w:t xml:space="preserve">To request </w:t>
      </w:r>
      <w:r w:rsidR="000808D6">
        <w:t xml:space="preserve">exemption </w:t>
      </w:r>
      <w:r w:rsidR="00542A76">
        <w:t xml:space="preserve">from the whole-of-government </w:t>
      </w:r>
      <w:r w:rsidR="0058612A">
        <w:t>ServiceWA (D</w:t>
      </w:r>
      <w:r w:rsidR="00542A76">
        <w:t>igital</w:t>
      </w:r>
      <w:r w:rsidR="0058612A">
        <w:t>)</w:t>
      </w:r>
      <w:r w:rsidR="00542A76">
        <w:t xml:space="preserve"> </w:t>
      </w:r>
      <w:r w:rsidR="00613BB3">
        <w:t>P</w:t>
      </w:r>
      <w:r w:rsidR="0058612A">
        <w:t xml:space="preserve">rogram </w:t>
      </w:r>
      <w:r w:rsidR="00542A76">
        <w:t>approach</w:t>
      </w:r>
      <w:r w:rsidR="0058612A" w:rsidRPr="0058612A">
        <w:t xml:space="preserve"> </w:t>
      </w:r>
      <w:r w:rsidR="0058612A">
        <w:t>or compliance with one or more elements of the policies and standards supporting the state digital strategy</w:t>
      </w:r>
      <w:r w:rsidR="00AE34BC">
        <w:t xml:space="preserve">, </w:t>
      </w:r>
      <w:r w:rsidR="009247AD">
        <w:t>agencies</w:t>
      </w:r>
      <w:r w:rsidR="00AE34BC">
        <w:t xml:space="preserve"> </w:t>
      </w:r>
      <w:r w:rsidR="00730507">
        <w:t>are required</w:t>
      </w:r>
      <w:r w:rsidR="00AE34BC">
        <w:t xml:space="preserve"> to submit a</w:t>
      </w:r>
      <w:r w:rsidR="00A443EC">
        <w:t xml:space="preserve"> website project </w:t>
      </w:r>
      <w:r w:rsidR="00344732">
        <w:t xml:space="preserve">proposal that has been </w:t>
      </w:r>
      <w:r w:rsidR="00344732" w:rsidRPr="00A443EC">
        <w:t xml:space="preserve">approved by their </w:t>
      </w:r>
      <w:r w:rsidR="00730507">
        <w:t>DG/CEO</w:t>
      </w:r>
      <w:r w:rsidR="00344732" w:rsidRPr="008D6B61">
        <w:t xml:space="preserve"> </w:t>
      </w:r>
      <w:r w:rsidR="000B63EE" w:rsidRPr="000B63EE">
        <w:t>(</w:t>
      </w:r>
      <w:r w:rsidR="00344732" w:rsidRPr="000B63EE">
        <w:t xml:space="preserve">or </w:t>
      </w:r>
      <w:r w:rsidR="00730507">
        <w:t xml:space="preserve">as otherwise </w:t>
      </w:r>
      <w:r w:rsidR="000B63EE">
        <w:t>d</w:t>
      </w:r>
      <w:r w:rsidR="00344732" w:rsidRPr="000B63EE">
        <w:t>elegated</w:t>
      </w:r>
      <w:r w:rsidR="00730507">
        <w:t>)</w:t>
      </w:r>
      <w:r w:rsidR="00344732">
        <w:t xml:space="preserve"> </w:t>
      </w:r>
      <w:r w:rsidR="00851FFF">
        <w:t>in</w:t>
      </w:r>
      <w:r w:rsidR="00AE34BC">
        <w:t xml:space="preserve">to the </w:t>
      </w:r>
      <w:r w:rsidR="00CE4DC8">
        <w:t xml:space="preserve">Website Project Governance Process </w:t>
      </w:r>
      <w:r w:rsidR="00AE34BC">
        <w:t xml:space="preserve">for assessment. </w:t>
      </w:r>
    </w:p>
    <w:p w14:paraId="26FC70C7" w14:textId="77777777" w:rsidR="0058612A" w:rsidRDefault="009538D9" w:rsidP="00542A76">
      <w:pPr>
        <w:spacing w:before="100"/>
      </w:pPr>
      <w:r>
        <w:t xml:space="preserve">The submission and assessment of exemption requests should be undertaken with the ongoing and iterative nature of the ServiceWA (Digital) </w:t>
      </w:r>
      <w:r w:rsidR="00613BB3">
        <w:t xml:space="preserve">Program </w:t>
      </w:r>
      <w:r>
        <w:t>in mind. Common platforms, common contracts</w:t>
      </w:r>
      <w:r w:rsidR="00613BB3">
        <w:t>, user experience standards</w:t>
      </w:r>
      <w:r>
        <w:t xml:space="preserve"> and </w:t>
      </w:r>
      <w:r w:rsidR="0058612A">
        <w:t xml:space="preserve">digital services standards </w:t>
      </w:r>
      <w:r>
        <w:t>will be progressively identified and implemented</w:t>
      </w:r>
      <w:r w:rsidR="00613BB3">
        <w:t>, and may have changed since a previous proposal</w:t>
      </w:r>
      <w:r>
        <w:t xml:space="preserve">. </w:t>
      </w:r>
    </w:p>
    <w:p w14:paraId="3D7F54DD" w14:textId="77777777" w:rsidR="00613BB3" w:rsidRDefault="00613BB3" w:rsidP="00542A76">
      <w:pPr>
        <w:spacing w:before="100"/>
      </w:pPr>
      <w:r>
        <w:t xml:space="preserve">It is up to each agency to determine if they believe that a particular project approach, method or technology they are considering that does </w:t>
      </w:r>
      <w:r w:rsidRPr="00211226">
        <w:rPr>
          <w:i/>
        </w:rPr>
        <w:t>not</w:t>
      </w:r>
      <w:r>
        <w:t xml:space="preserve"> align or comply as required has sufficient business justification (eg. significantly lower cost, greater community outcomes, required integration with existing systems, etc.) to warrant submitting a proposal for assessment.</w:t>
      </w:r>
    </w:p>
    <w:p w14:paraId="58E78291" w14:textId="77777777" w:rsidR="000B0E10" w:rsidRDefault="00613BB3" w:rsidP="00542A76">
      <w:pPr>
        <w:spacing w:before="100"/>
      </w:pPr>
      <w:r>
        <w:t>For example, t</w:t>
      </w:r>
      <w:r w:rsidR="009538D9">
        <w:t>he decision as to whether or not an agency can or should wait until a particular common arrangement is in place, or must instead undertake their own project earlier, is a business decision for the agency and should form a core element of any exemption request justification</w:t>
      </w:r>
      <w:r>
        <w:t xml:space="preserve"> based on those grounds</w:t>
      </w:r>
      <w:r w:rsidR="009538D9">
        <w:t>.</w:t>
      </w:r>
    </w:p>
    <w:p w14:paraId="4488DE2D" w14:textId="77777777" w:rsidR="0058612A" w:rsidRDefault="0058612A" w:rsidP="0058612A">
      <w:pPr>
        <w:spacing w:before="100"/>
      </w:pPr>
      <w:r>
        <w:t>Refer to Appendix A for guidance on website project exemption assessment criteria and a template for the submission.</w:t>
      </w:r>
    </w:p>
    <w:p w14:paraId="51C03498" w14:textId="77777777" w:rsidR="00DD1DD3" w:rsidRDefault="00681647" w:rsidP="00747F06">
      <w:pPr>
        <w:pStyle w:val="Heading2"/>
      </w:pPr>
      <w:bookmarkStart w:id="9" w:name="_Toc22825691"/>
      <w:r>
        <w:t xml:space="preserve">Assessment </w:t>
      </w:r>
      <w:r w:rsidR="0058612A">
        <w:t>criteria</w:t>
      </w:r>
      <w:bookmarkEnd w:id="9"/>
    </w:p>
    <w:p w14:paraId="55AE99A9" w14:textId="77777777" w:rsidR="00DD1DD3" w:rsidRDefault="0058612A" w:rsidP="008D6B61">
      <w:pPr>
        <w:spacing w:before="100"/>
      </w:pPr>
      <w:r>
        <w:t xml:space="preserve">The </w:t>
      </w:r>
      <w:r w:rsidR="00DD1DD3">
        <w:t xml:space="preserve">DG ICT Council will </w:t>
      </w:r>
      <w:r w:rsidR="00716A14">
        <w:t xml:space="preserve">base their decision on </w:t>
      </w:r>
      <w:r w:rsidR="000C2DAD">
        <w:t>the</w:t>
      </w:r>
      <w:r w:rsidR="000808D6">
        <w:t xml:space="preserve"> agency</w:t>
      </w:r>
      <w:r w:rsidR="000C2DAD">
        <w:t>’s</w:t>
      </w:r>
      <w:r w:rsidR="000808D6">
        <w:t xml:space="preserve"> </w:t>
      </w:r>
      <w:r w:rsidR="00613BB3">
        <w:t xml:space="preserve">business </w:t>
      </w:r>
      <w:r w:rsidR="00716A14">
        <w:t xml:space="preserve">justification to </w:t>
      </w:r>
      <w:r w:rsidR="00716A14" w:rsidRPr="008D6B61">
        <w:t>not</w:t>
      </w:r>
      <w:r w:rsidR="00716A14">
        <w:t xml:space="preserve"> align to the whole-of-government </w:t>
      </w:r>
      <w:r>
        <w:t>ServiceWA (Digital) program approach</w:t>
      </w:r>
      <w:r w:rsidRPr="008D6B61">
        <w:t xml:space="preserve"> </w:t>
      </w:r>
      <w:r>
        <w:t>or comply with policies and standards supporting the state digital strategy</w:t>
      </w:r>
      <w:r w:rsidR="00613BB3">
        <w:t>,</w:t>
      </w:r>
      <w:r>
        <w:t xml:space="preserve"> </w:t>
      </w:r>
      <w:r w:rsidR="00613BB3">
        <w:t xml:space="preserve">as well as </w:t>
      </w:r>
      <w:r w:rsidR="00716A14">
        <w:t xml:space="preserve">the viability of the </w:t>
      </w:r>
      <w:r w:rsidR="000808D6">
        <w:t>alternative</w:t>
      </w:r>
      <w:r w:rsidR="00716A14">
        <w:t xml:space="preserve"> approach</w:t>
      </w:r>
      <w:r w:rsidR="00613BB3">
        <w:t xml:space="preserve"> proposed</w:t>
      </w:r>
      <w:r w:rsidR="000C2DAD">
        <w:t xml:space="preserve">. The approval will </w:t>
      </w:r>
      <w:r w:rsidR="00716A14">
        <w:t>includ</w:t>
      </w:r>
      <w:r w:rsidR="000C2DAD">
        <w:t>e</w:t>
      </w:r>
      <w:r w:rsidR="00716A14">
        <w:t xml:space="preserve"> consideration of</w:t>
      </w:r>
      <w:r w:rsidR="00DD1DD3">
        <w:t>:</w:t>
      </w:r>
    </w:p>
    <w:p w14:paraId="2649DE8F" w14:textId="77777777" w:rsidR="00A17877" w:rsidRDefault="00A17877" w:rsidP="00EB2AFE">
      <w:pPr>
        <w:pStyle w:val="ListParagraph"/>
        <w:numPr>
          <w:ilvl w:val="0"/>
          <w:numId w:val="5"/>
        </w:numPr>
        <w:spacing w:after="0" w:line="240" w:lineRule="auto"/>
        <w:ind w:left="714" w:hanging="357"/>
        <w:contextualSpacing w:val="0"/>
      </w:pPr>
      <w:r>
        <w:t>Cost</w:t>
      </w:r>
      <w:r w:rsidR="009A0CE8">
        <w:t xml:space="preserve"> </w:t>
      </w:r>
      <w:r>
        <w:t xml:space="preserve">Benefit </w:t>
      </w:r>
      <w:r w:rsidR="00613BB3">
        <w:t>a</w:t>
      </w:r>
      <w:r>
        <w:t>nalysis</w:t>
      </w:r>
      <w:r w:rsidR="00613BB3">
        <w:t xml:space="preserve"> of the proposed alternative approach;</w:t>
      </w:r>
    </w:p>
    <w:p w14:paraId="7AEBD895" w14:textId="77777777" w:rsidR="00A17877" w:rsidRDefault="00A17877" w:rsidP="00EB2AFE">
      <w:pPr>
        <w:pStyle w:val="ListParagraph"/>
        <w:numPr>
          <w:ilvl w:val="0"/>
          <w:numId w:val="5"/>
        </w:numPr>
        <w:spacing w:after="0" w:line="240" w:lineRule="auto"/>
        <w:ind w:left="714" w:hanging="357"/>
        <w:contextualSpacing w:val="0"/>
      </w:pPr>
      <w:r>
        <w:t>Transition considerations</w:t>
      </w:r>
      <w:r w:rsidR="00613BB3">
        <w:t xml:space="preserve"> for any later move to an aligned or compliant state; and</w:t>
      </w:r>
    </w:p>
    <w:p w14:paraId="44E0B4A7" w14:textId="77777777" w:rsidR="00A17877" w:rsidRDefault="00A17877" w:rsidP="00EB2AFE">
      <w:pPr>
        <w:pStyle w:val="ListParagraph"/>
        <w:numPr>
          <w:ilvl w:val="0"/>
          <w:numId w:val="5"/>
        </w:numPr>
        <w:spacing w:after="0" w:line="240" w:lineRule="auto"/>
        <w:ind w:left="714" w:hanging="357"/>
        <w:contextualSpacing w:val="0"/>
      </w:pPr>
      <w:r>
        <w:t>Project governance controls</w:t>
      </w:r>
      <w:r w:rsidR="00613BB3">
        <w:t xml:space="preserve"> sufficient to provide confidence in the desired outcome.</w:t>
      </w:r>
    </w:p>
    <w:p w14:paraId="7B7F537D" w14:textId="77777777" w:rsidR="00580426" w:rsidRDefault="00CE4DC8" w:rsidP="00747F06">
      <w:pPr>
        <w:pStyle w:val="Heading2"/>
      </w:pPr>
      <w:bookmarkStart w:id="10" w:name="_Toc22825692"/>
      <w:r>
        <w:lastRenderedPageBreak/>
        <w:t>Website Project Governance Process</w:t>
      </w:r>
      <w:bookmarkEnd w:id="10"/>
      <w:r>
        <w:t xml:space="preserve"> </w:t>
      </w:r>
    </w:p>
    <w:p w14:paraId="5EB2E708" w14:textId="05C0C056" w:rsidR="00580426" w:rsidRDefault="008C5D2C" w:rsidP="008D6B61">
      <w:pPr>
        <w:spacing w:before="100"/>
      </w:pPr>
      <w:r>
        <w:t>A</w:t>
      </w:r>
      <w:r w:rsidR="00E53DA4">
        <w:t xml:space="preserve"> website project </w:t>
      </w:r>
      <w:r w:rsidR="00094871">
        <w:t xml:space="preserve">proposal </w:t>
      </w:r>
      <w:r w:rsidR="00580426">
        <w:t>can be submitted at any time</w:t>
      </w:r>
      <w:r>
        <w:t xml:space="preserve">.  </w:t>
      </w:r>
      <w:r w:rsidR="000C2DAD">
        <w:t>However,</w:t>
      </w:r>
      <w:r>
        <w:t xml:space="preserve"> it should be noted </w:t>
      </w:r>
      <w:r w:rsidR="00580426">
        <w:t xml:space="preserve">that </w:t>
      </w:r>
      <w:r w:rsidR="00094871">
        <w:t xml:space="preserve">proposals </w:t>
      </w:r>
      <w:r w:rsidR="00580426">
        <w:t xml:space="preserve">will </w:t>
      </w:r>
      <w:r w:rsidR="000808D6">
        <w:t xml:space="preserve">normally </w:t>
      </w:r>
      <w:r w:rsidR="00580426">
        <w:t xml:space="preserve">be considered by the </w:t>
      </w:r>
      <w:r w:rsidR="006C7C58">
        <w:t xml:space="preserve">Strategic </w:t>
      </w:r>
      <w:r w:rsidR="00580426">
        <w:t>ICT Governance groups at their quarterly meetings</w:t>
      </w:r>
      <w:r w:rsidR="00BB0503">
        <w:t xml:space="preserve"> unless otherwise arranged</w:t>
      </w:r>
      <w:r w:rsidR="00747F06">
        <w:t xml:space="preserve"> and justified</w:t>
      </w:r>
      <w:r w:rsidR="00580426">
        <w:t xml:space="preserve">.  </w:t>
      </w:r>
      <w:r w:rsidR="000C2DAD">
        <w:t xml:space="preserve">The </w:t>
      </w:r>
      <w:r w:rsidR="00B765C3">
        <w:t xml:space="preserve">Strategic ICT Governance </w:t>
      </w:r>
      <w:r w:rsidR="000C2DAD">
        <w:t>m</w:t>
      </w:r>
      <w:r w:rsidR="00580426">
        <w:t>eeting schedule</w:t>
      </w:r>
      <w:r w:rsidR="00B765C3">
        <w:t xml:space="preserve">s </w:t>
      </w:r>
      <w:r w:rsidR="00580426">
        <w:t xml:space="preserve">are </w:t>
      </w:r>
      <w:r w:rsidR="00B765C3">
        <w:t xml:space="preserve">available on WA.gov.au </w:t>
      </w:r>
      <w:r w:rsidR="00580426">
        <w:t>(not</w:t>
      </w:r>
      <w:r w:rsidR="00B765C3">
        <w:t>e</w:t>
      </w:r>
      <w:r w:rsidR="00580426">
        <w:t xml:space="preserve"> that the schedule is subject to change</w:t>
      </w:r>
      <w:r w:rsidR="00E53DA4">
        <w:t>; check the website for updates</w:t>
      </w:r>
      <w:r w:rsidR="00580426">
        <w:t>).</w:t>
      </w:r>
    </w:p>
    <w:p w14:paraId="10560B3B" w14:textId="4E9F6029" w:rsidR="00324CB0" w:rsidRDefault="00646F7F" w:rsidP="00324CB0">
      <w:pPr>
        <w:spacing w:before="120" w:after="120"/>
      </w:pPr>
      <w:r>
        <w:t xml:space="preserve">To submit </w:t>
      </w:r>
      <w:r w:rsidR="00E53DA4">
        <w:t xml:space="preserve">a website project </w:t>
      </w:r>
      <w:r w:rsidR="00094871">
        <w:t xml:space="preserve">proposal </w:t>
      </w:r>
      <w:r>
        <w:t xml:space="preserve">to the </w:t>
      </w:r>
      <w:r w:rsidR="00CE4DC8">
        <w:t>Website Project Governance Process</w:t>
      </w:r>
      <w:r>
        <w:t xml:space="preserve">, </w:t>
      </w:r>
      <w:r w:rsidR="00094871">
        <w:t>e</w:t>
      </w:r>
      <w:r w:rsidR="00324CB0">
        <w:t xml:space="preserve">mail </w:t>
      </w:r>
      <w:r w:rsidR="00094871">
        <w:t xml:space="preserve">the proposal </w:t>
      </w:r>
      <w:r w:rsidR="00324CB0">
        <w:t>to</w:t>
      </w:r>
      <w:r w:rsidR="00873ADD">
        <w:t xml:space="preserve"> </w:t>
      </w:r>
      <w:hyperlink r:id="rId16" w:history="1">
        <w:r w:rsidR="004A63D1" w:rsidRPr="00AD53A3">
          <w:rPr>
            <w:rStyle w:val="Hyperlink"/>
          </w:rPr>
          <w:t>dgov-strategy@dpc.wa.gov.au</w:t>
        </w:r>
      </w:hyperlink>
      <w:r w:rsidR="00324CB0">
        <w:t>.</w:t>
      </w:r>
    </w:p>
    <w:p w14:paraId="4FF98A6F" w14:textId="77777777" w:rsidR="00A85519" w:rsidRDefault="00E21C9A" w:rsidP="00580426">
      <w:pPr>
        <w:spacing w:before="100" w:line="240" w:lineRule="auto"/>
      </w:pPr>
      <w:r>
        <w:t xml:space="preserve">Once submitted, the </w:t>
      </w:r>
      <w:r w:rsidR="00E53DA4">
        <w:t xml:space="preserve">website project </w:t>
      </w:r>
      <w:r w:rsidR="00094871">
        <w:t xml:space="preserve">proposals will undergo a multi-stage </w:t>
      </w:r>
      <w:r w:rsidR="005F5392">
        <w:t xml:space="preserve">assessment </w:t>
      </w:r>
      <w:r w:rsidR="00094871">
        <w:t xml:space="preserve">process: </w:t>
      </w:r>
    </w:p>
    <w:p w14:paraId="3340A06A" w14:textId="77777777" w:rsidR="002A6BC1" w:rsidRDefault="002A6BC1" w:rsidP="00580426">
      <w:pPr>
        <w:spacing w:before="100" w:line="240" w:lineRule="auto"/>
      </w:pPr>
      <w:r>
        <w:rPr>
          <w:noProof/>
          <w:lang w:eastAsia="en-AU"/>
        </w:rPr>
        <mc:AlternateContent>
          <mc:Choice Requires="wpg">
            <w:drawing>
              <wp:inline distT="0" distB="0" distL="0" distR="0" wp14:anchorId="2BFC0BAC" wp14:editId="7F589FEB">
                <wp:extent cx="5579110" cy="1332230"/>
                <wp:effectExtent l="0" t="0" r="21590" b="1270"/>
                <wp:docPr id="26" name="Group 26" descr="Website Project Governance Process assessment process flowchart" title="Website Project Governance Process assessment process flowchart"/>
                <wp:cNvGraphicFramePr/>
                <a:graphic xmlns:a="http://schemas.openxmlformats.org/drawingml/2006/main">
                  <a:graphicData uri="http://schemas.microsoft.com/office/word/2010/wordprocessingGroup">
                    <wpg:wgp>
                      <wpg:cNvGrpSpPr/>
                      <wpg:grpSpPr>
                        <a:xfrm>
                          <a:off x="0" y="0"/>
                          <a:ext cx="5579110" cy="1332230"/>
                          <a:chOff x="0" y="0"/>
                          <a:chExt cx="5579533" cy="1332449"/>
                        </a:xfrm>
                      </wpg:grpSpPr>
                      <wps:wsp>
                        <wps:cNvPr id="21" name="Text Box 21"/>
                        <wps:cNvSpPr txBox="1"/>
                        <wps:spPr>
                          <a:xfrm>
                            <a:off x="292109" y="926049"/>
                            <a:ext cx="5070871" cy="40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59DF6" w14:textId="77777777" w:rsidR="004A63D1" w:rsidRPr="008D6B61" w:rsidRDefault="004A63D1" w:rsidP="002A6BC1">
                              <w:pPr>
                                <w:rPr>
                                  <w:sz w:val="18"/>
                                  <w:szCs w:val="18"/>
                                  <w14:textOutline w14:w="9525" w14:cap="rnd" w14:cmpd="sng" w14:algn="ctr">
                                    <w14:noFill/>
                                    <w14:prstDash w14:val="solid"/>
                                    <w14:bevel/>
                                  </w14:textOutline>
                                </w:rPr>
                              </w:pPr>
                              <w:r w:rsidRPr="008D6B61">
                                <w:rPr>
                                  <w:sz w:val="18"/>
                                  <w:szCs w:val="18"/>
                                  <w14:textOutline w14:w="9525" w14:cap="rnd" w14:cmpd="sng" w14:algn="ctr">
                                    <w14:noFill/>
                                    <w14:prstDash w14:val="solid"/>
                                    <w14:bevel/>
                                  </w14:textOutline>
                                </w:rPr>
                                <w:t>The solid arrows show the flow process for website project proposals in the Strategic ICT Governance process.  The dotted lines depict feedback / response to the agency from the review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0" y="93133"/>
                            <a:ext cx="1049655" cy="778298"/>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FC7E678" w14:textId="77777777" w:rsidR="004A63D1" w:rsidRPr="008D6B61" w:rsidRDefault="004A63D1" w:rsidP="002A6BC1">
                              <w:pPr>
                                <w:rPr>
                                  <w:sz w:val="18"/>
                                  <w:szCs w:val="18"/>
                                  <w14:textOutline w14:w="9525" w14:cap="rnd" w14:cmpd="sng" w14:algn="ctr">
                                    <w14:noFill/>
                                    <w14:prstDash w14:val="solid"/>
                                    <w14:bevel/>
                                  </w14:textOutline>
                                </w:rPr>
                              </w:pPr>
                              <w:r w:rsidRPr="008D6B61">
                                <w:rPr>
                                  <w:b/>
                                  <w:sz w:val="18"/>
                                  <w:szCs w:val="18"/>
                                  <w14:textOutline w14:w="9525" w14:cap="rnd" w14:cmpd="sng" w14:algn="ctr">
                                    <w14:noFill/>
                                    <w14:prstDash w14:val="solid"/>
                                    <w14:bevel/>
                                  </w14:textOutline>
                                </w:rPr>
                                <w:t xml:space="preserve">Agency </w:t>
                              </w:r>
                              <w:r w:rsidRPr="008D6B61">
                                <w:rPr>
                                  <w:sz w:val="18"/>
                                  <w:szCs w:val="18"/>
                                  <w14:textOutline w14:w="9525" w14:cap="rnd" w14:cmpd="sng" w14:algn="ctr">
                                    <w14:noFill/>
                                    <w14:prstDash w14:val="solid"/>
                                    <w14:bevel/>
                                  </w14:textOutline>
                                </w:rPr>
                                <w:t>– submit website project 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3"/>
                        <wps:cNvSpPr txBox="1"/>
                        <wps:spPr>
                          <a:xfrm>
                            <a:off x="1761066" y="0"/>
                            <a:ext cx="897255" cy="52451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3811110" w14:textId="77777777" w:rsidR="004A63D1" w:rsidRPr="008D6B61" w:rsidRDefault="004A63D1" w:rsidP="002A6BC1">
                              <w:pPr>
                                <w:rPr>
                                  <w:sz w:val="18"/>
                                  <w:szCs w:val="18"/>
                                  <w14:textOutline w14:w="9525" w14:cap="rnd" w14:cmpd="sng" w14:algn="ctr">
                                    <w14:noFill/>
                                    <w14:prstDash w14:val="solid"/>
                                    <w14:bevel/>
                                  </w14:textOutline>
                                </w:rPr>
                              </w:pPr>
                              <w:r w:rsidRPr="008D6B61">
                                <w:rPr>
                                  <w:b/>
                                  <w:sz w:val="18"/>
                                  <w:szCs w:val="18"/>
                                  <w14:textOutline w14:w="9525" w14:cap="rnd" w14:cmpd="sng" w14:algn="ctr">
                                    <w14:noFill/>
                                    <w14:prstDash w14:val="solid"/>
                                    <w14:bevel/>
                                  </w14:textOutline>
                                </w:rPr>
                                <w:t xml:space="preserve">Stage 1 </w:t>
                              </w:r>
                              <w:r w:rsidRPr="008D6B61">
                                <w:rPr>
                                  <w:sz w:val="18"/>
                                  <w:szCs w:val="18"/>
                                  <w14:textOutline w14:w="9525" w14:cap="rnd" w14:cmpd="sng" w14:algn="ctr">
                                    <w14:noFill/>
                                    <w14:prstDash w14:val="solid"/>
                                    <w14:bevel/>
                                  </w14:textOutline>
                                </w:rPr>
                                <w:t>- Technical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4"/>
                        <wps:cNvSpPr txBox="1"/>
                        <wps:spPr>
                          <a:xfrm>
                            <a:off x="3234266" y="135467"/>
                            <a:ext cx="897255" cy="550122"/>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8805BC8" w14:textId="77777777" w:rsidR="004A63D1" w:rsidRPr="008D6B61" w:rsidRDefault="004A63D1" w:rsidP="002A6BC1">
                              <w:pPr>
                                <w:rPr>
                                  <w:sz w:val="18"/>
                                  <w:szCs w:val="18"/>
                                  <w14:textOutline w14:w="9525" w14:cap="rnd" w14:cmpd="sng" w14:algn="ctr">
                                    <w14:noFill/>
                                    <w14:prstDash w14:val="solid"/>
                                    <w14:bevel/>
                                  </w14:textOutline>
                                </w:rPr>
                              </w:pPr>
                              <w:r w:rsidRPr="008D6B61">
                                <w:rPr>
                                  <w:b/>
                                  <w:sz w:val="18"/>
                                  <w:szCs w:val="18"/>
                                  <w14:textOutline w14:w="9525" w14:cap="rnd" w14:cmpd="sng" w14:algn="ctr">
                                    <w14:noFill/>
                                    <w14:prstDash w14:val="solid"/>
                                    <w14:bevel/>
                                  </w14:textOutline>
                                </w:rPr>
                                <w:t>Stage 2</w:t>
                              </w:r>
                              <w:r w:rsidRPr="008D6B61">
                                <w:rPr>
                                  <w:sz w:val="18"/>
                                  <w:szCs w:val="18"/>
                                  <w14:textOutline w14:w="9525" w14:cap="rnd" w14:cmpd="sng" w14:algn="ctr">
                                    <w14:noFill/>
                                    <w14:prstDash w14:val="solid"/>
                                    <w14:bevel/>
                                  </w14:textOutline>
                                </w:rPr>
                                <w:t xml:space="preserve"> – CIOAC &amp; BIG Review</w:t>
                              </w:r>
                              <w:r w:rsidRPr="008D6B61">
                                <w:rPr>
                                  <w:sz w:val="18"/>
                                  <w:szCs w:val="18"/>
                                  <w14:textOutline w14:w="9525" w14:cap="rnd" w14:cmpd="sng" w14:algn="ctr">
                                    <w14:noFill/>
                                    <w14:prstDash w14:val="solid"/>
                                    <w14:bevel/>
                                  </w14:textOutlin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5"/>
                        <wps:cNvSpPr txBox="1"/>
                        <wps:spPr>
                          <a:xfrm>
                            <a:off x="4682066" y="279400"/>
                            <a:ext cx="897467" cy="592666"/>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E234505" w14:textId="77777777" w:rsidR="004A63D1" w:rsidRPr="008D6B61" w:rsidRDefault="004A63D1" w:rsidP="002A6BC1">
                              <w:pPr>
                                <w:rPr>
                                  <w:sz w:val="18"/>
                                  <w:szCs w:val="18"/>
                                  <w14:textOutline w14:w="9525" w14:cap="rnd" w14:cmpd="sng" w14:algn="ctr">
                                    <w14:noFill/>
                                    <w14:prstDash w14:val="solid"/>
                                    <w14:bevel/>
                                  </w14:textOutline>
                                </w:rPr>
                              </w:pPr>
                              <w:r w:rsidRPr="008D6B61">
                                <w:rPr>
                                  <w:b/>
                                  <w:sz w:val="18"/>
                                  <w:szCs w:val="18"/>
                                  <w14:textOutline w14:w="9525" w14:cap="rnd" w14:cmpd="sng" w14:algn="ctr">
                                    <w14:noFill/>
                                    <w14:prstDash w14:val="solid"/>
                                    <w14:bevel/>
                                  </w14:textOutline>
                                </w:rPr>
                                <w:t>Stage 3</w:t>
                              </w:r>
                              <w:r w:rsidRPr="008D6B61">
                                <w:rPr>
                                  <w:sz w:val="18"/>
                                  <w:szCs w:val="18"/>
                                  <w14:textOutline w14:w="9525" w14:cap="rnd" w14:cmpd="sng" w14:algn="ctr">
                                    <w14:noFill/>
                                    <w14:prstDash w14:val="solid"/>
                                    <w14:bevel/>
                                  </w14:textOutline>
                                </w:rPr>
                                <w:t xml:space="preserve"> – DG ICT Council Review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Arrow Connector 6"/>
                        <wps:cNvCnPr/>
                        <wps:spPr>
                          <a:xfrm flipV="1">
                            <a:off x="1049866" y="220133"/>
                            <a:ext cx="711411" cy="8466"/>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2658533" y="338675"/>
                            <a:ext cx="575945" cy="0"/>
                          </a:xfrm>
                          <a:prstGeom prst="straightConnector1">
                            <a:avLst/>
                          </a:prstGeom>
                          <a:ln w="19050">
                            <a:solidFill>
                              <a:schemeClr val="accent1"/>
                            </a:solidFill>
                            <a:tailEnd type="triangle"/>
                          </a:ln>
                        </wps:spPr>
                        <wps:style>
                          <a:lnRef idx="1">
                            <a:schemeClr val="accent4"/>
                          </a:lnRef>
                          <a:fillRef idx="0">
                            <a:schemeClr val="accent4"/>
                          </a:fillRef>
                          <a:effectRef idx="0">
                            <a:schemeClr val="accent4"/>
                          </a:effectRef>
                          <a:fontRef idx="minor">
                            <a:schemeClr val="tx1"/>
                          </a:fontRef>
                        </wps:style>
                        <wps:bodyPr/>
                      </wps:wsp>
                      <wps:wsp>
                        <wps:cNvPr id="10" name="Straight Arrow Connector 10"/>
                        <wps:cNvCnPr/>
                        <wps:spPr>
                          <a:xfrm>
                            <a:off x="4131733" y="431800"/>
                            <a:ext cx="550545" cy="0"/>
                          </a:xfrm>
                          <a:prstGeom prst="straightConnector1">
                            <a:avLst/>
                          </a:prstGeom>
                          <a:ln w="19050">
                            <a:solidFill>
                              <a:schemeClr val="accent1"/>
                            </a:solidFill>
                            <a:tailEnd type="triangle"/>
                          </a:ln>
                        </wps:spPr>
                        <wps:style>
                          <a:lnRef idx="1">
                            <a:schemeClr val="accent6"/>
                          </a:lnRef>
                          <a:fillRef idx="0">
                            <a:schemeClr val="accent6"/>
                          </a:fillRef>
                          <a:effectRef idx="0">
                            <a:schemeClr val="accent6"/>
                          </a:effectRef>
                          <a:fontRef idx="minor">
                            <a:schemeClr val="tx1"/>
                          </a:fontRef>
                        </wps:style>
                        <wps:bodyPr/>
                      </wps:wsp>
                      <wps:wsp>
                        <wps:cNvPr id="11" name="Straight Arrow Connector 11"/>
                        <wps:cNvCnPr/>
                        <wps:spPr>
                          <a:xfrm flipH="1">
                            <a:off x="1049866" y="372521"/>
                            <a:ext cx="711411" cy="0"/>
                          </a:xfrm>
                          <a:prstGeom prst="straightConnector1">
                            <a:avLst/>
                          </a:prstGeom>
                          <a:ln w="19050">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a:off x="1049866" y="618073"/>
                            <a:ext cx="2184400" cy="0"/>
                          </a:xfrm>
                          <a:prstGeom prst="straightConnector1">
                            <a:avLst/>
                          </a:prstGeom>
                          <a:ln w="19050">
                            <a:solidFill>
                              <a:schemeClr val="accent1"/>
                            </a:solidFill>
                            <a:prstDash val="dash"/>
                            <a:tailEnd type="triangle"/>
                          </a:ln>
                        </wps:spPr>
                        <wps:style>
                          <a:lnRef idx="1">
                            <a:schemeClr val="accent4"/>
                          </a:lnRef>
                          <a:fillRef idx="0">
                            <a:schemeClr val="accent4"/>
                          </a:fillRef>
                          <a:effectRef idx="0">
                            <a:schemeClr val="accent4"/>
                          </a:effectRef>
                          <a:fontRef idx="minor">
                            <a:schemeClr val="tx1"/>
                          </a:fontRef>
                        </wps:style>
                        <wps:bodyPr/>
                      </wps:wsp>
                      <wps:wsp>
                        <wps:cNvPr id="22" name="Straight Arrow Connector 22"/>
                        <wps:cNvCnPr/>
                        <wps:spPr>
                          <a:xfrm flipH="1">
                            <a:off x="1049866" y="812800"/>
                            <a:ext cx="3632411" cy="0"/>
                          </a:xfrm>
                          <a:prstGeom prst="straightConnector1">
                            <a:avLst/>
                          </a:prstGeom>
                          <a:ln w="19050">
                            <a:solidFill>
                              <a:schemeClr val="accent1"/>
                            </a:solidFill>
                            <a:prstDash val="dash"/>
                            <a:tailEnd type="triangle"/>
                          </a:ln>
                        </wps:spPr>
                        <wps:style>
                          <a:lnRef idx="1">
                            <a:schemeClr val="accent6"/>
                          </a:lnRef>
                          <a:fillRef idx="0">
                            <a:schemeClr val="accent6"/>
                          </a:fillRef>
                          <a:effectRef idx="0">
                            <a:schemeClr val="accent6"/>
                          </a:effectRef>
                          <a:fontRef idx="minor">
                            <a:schemeClr val="tx1"/>
                          </a:fontRef>
                        </wps:style>
                        <wps:bodyPr/>
                      </wps:wsp>
                    </wpg:wgp>
                  </a:graphicData>
                </a:graphic>
              </wp:inline>
            </w:drawing>
          </mc:Choice>
          <mc:Fallback>
            <w:pict>
              <v:group w14:anchorId="2BFC0BAC" id="Group 26" o:spid="_x0000_s1026" alt="Title: Website Project Governance Process assessment process flowchart - Description: Website Project Governance Process assessment process flowchart" style="width:439.3pt;height:104.9pt;mso-position-horizontal-relative:char;mso-position-vertical-relative:line" coordsize="55795,1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">
                <v:shapetype id="_x0000_t202" coordsize="21600,21600" o:spt="202" path="m,l,21600r21600,l21600,xe">
                  <v:stroke joinstyle="miter"/>
                  <v:path gradientshapeok="t" o:connecttype="rect"/>
                </v:shapetype>
                <v:shape id="Text Box 21" o:spid="_x0000_s1027" type="#_x0000_t202" style="position:absolute;left:2921;top:9260;width:50708;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4E359DF6" w14:textId="77777777" w:rsidR="004A63D1" w:rsidRPr="008D6B61" w:rsidRDefault="004A63D1" w:rsidP="002A6BC1">
                        <w:pPr>
                          <w:rPr>
                            <w:sz w:val="18"/>
                            <w:szCs w:val="18"/>
                            <w14:textOutline w14:w="9525" w14:cap="rnd" w14:cmpd="sng" w14:algn="ctr">
                              <w14:noFill/>
                              <w14:prstDash w14:val="solid"/>
                              <w14:bevel/>
                            </w14:textOutline>
                          </w:rPr>
                        </w:pPr>
                        <w:r w:rsidRPr="008D6B61">
                          <w:rPr>
                            <w:sz w:val="18"/>
                            <w:szCs w:val="18"/>
                            <w14:textOutline w14:w="9525" w14:cap="rnd" w14:cmpd="sng" w14:algn="ctr">
                              <w14:noFill/>
                              <w14:prstDash w14:val="solid"/>
                              <w14:bevel/>
                            </w14:textOutline>
                          </w:rPr>
                          <w:t>The solid arrows show the flow process for website project proposals in the Strategic ICT Governance process.  The dotted lines depict feedback / response to the agency from the review groups.</w:t>
                        </w:r>
                      </w:p>
                    </w:txbxContent>
                  </v:textbox>
                </v:shape>
                <v:shape id="Text Box 1" o:spid="_x0000_s1028" type="#_x0000_t202" style="position:absolute;top:931;width:10496;height:7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" fillcolor="white [3201]" strokecolor="#a5a5a5 [3206]" strokeweight="1pt">
                  <v:textbox>
                    <w:txbxContent>
                      <w:p w14:paraId="7FC7E678" w14:textId="77777777" w:rsidR="004A63D1" w:rsidRPr="008D6B61" w:rsidRDefault="004A63D1" w:rsidP="002A6BC1">
                        <w:pPr>
                          <w:rPr>
                            <w:sz w:val="18"/>
                            <w:szCs w:val="18"/>
                            <w14:textOutline w14:w="9525" w14:cap="rnd" w14:cmpd="sng" w14:algn="ctr">
                              <w14:noFill/>
                              <w14:prstDash w14:val="solid"/>
                              <w14:bevel/>
                            </w14:textOutline>
                          </w:rPr>
                        </w:pPr>
                        <w:r w:rsidRPr="008D6B61">
                          <w:rPr>
                            <w:b/>
                            <w:sz w:val="18"/>
                            <w:szCs w:val="18"/>
                            <w14:textOutline w14:w="9525" w14:cap="rnd" w14:cmpd="sng" w14:algn="ctr">
                              <w14:noFill/>
                              <w14:prstDash w14:val="solid"/>
                              <w14:bevel/>
                            </w14:textOutline>
                          </w:rPr>
                          <w:t xml:space="preserve">Agency </w:t>
                        </w:r>
                        <w:r w:rsidRPr="008D6B61">
                          <w:rPr>
                            <w:sz w:val="18"/>
                            <w:szCs w:val="18"/>
                            <w14:textOutline w14:w="9525" w14:cap="rnd" w14:cmpd="sng" w14:algn="ctr">
                              <w14:noFill/>
                              <w14:prstDash w14:val="solid"/>
                              <w14:bevel/>
                            </w14:textOutline>
                          </w:rPr>
                          <w:t>– submit website project proposal</w:t>
                        </w:r>
                      </w:p>
                    </w:txbxContent>
                  </v:textbox>
                </v:shape>
                <v:shape id="Text Box 3" o:spid="_x0000_s1029" type="#_x0000_t202" style="position:absolute;left:17610;width:8973;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" fillcolor="white [3201]" strokecolor="#a5a5a5 [3206]" strokeweight="1pt">
                  <v:textbox>
                    <w:txbxContent>
                      <w:p w14:paraId="13811110" w14:textId="77777777" w:rsidR="004A63D1" w:rsidRPr="008D6B61" w:rsidRDefault="004A63D1" w:rsidP="002A6BC1">
                        <w:pPr>
                          <w:rPr>
                            <w:sz w:val="18"/>
                            <w:szCs w:val="18"/>
                            <w14:textOutline w14:w="9525" w14:cap="rnd" w14:cmpd="sng" w14:algn="ctr">
                              <w14:noFill/>
                              <w14:prstDash w14:val="solid"/>
                              <w14:bevel/>
                            </w14:textOutline>
                          </w:rPr>
                        </w:pPr>
                        <w:r w:rsidRPr="008D6B61">
                          <w:rPr>
                            <w:b/>
                            <w:sz w:val="18"/>
                            <w:szCs w:val="18"/>
                            <w14:textOutline w14:w="9525" w14:cap="rnd" w14:cmpd="sng" w14:algn="ctr">
                              <w14:noFill/>
                              <w14:prstDash w14:val="solid"/>
                              <w14:bevel/>
                            </w14:textOutline>
                          </w:rPr>
                          <w:t xml:space="preserve">Stage 1 </w:t>
                        </w:r>
                        <w:r w:rsidRPr="008D6B61">
                          <w:rPr>
                            <w:sz w:val="18"/>
                            <w:szCs w:val="18"/>
                            <w14:textOutline w14:w="9525" w14:cap="rnd" w14:cmpd="sng" w14:algn="ctr">
                              <w14:noFill/>
                              <w14:prstDash w14:val="solid"/>
                              <w14:bevel/>
                            </w14:textOutline>
                          </w:rPr>
                          <w:t>- Technical Review</w:t>
                        </w:r>
                      </w:p>
                    </w:txbxContent>
                  </v:textbox>
                </v:shape>
                <v:shape id="Text Box 4" o:spid="_x0000_s1030" type="#_x0000_t202" style="position:absolute;left:32342;top:1354;width:8973;height:5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" fillcolor="white [3201]" strokecolor="#a5a5a5 [3206]" strokeweight="1pt">
                  <v:textbox>
                    <w:txbxContent>
                      <w:p w14:paraId="78805BC8" w14:textId="77777777" w:rsidR="004A63D1" w:rsidRPr="008D6B61" w:rsidRDefault="004A63D1" w:rsidP="002A6BC1">
                        <w:pPr>
                          <w:rPr>
                            <w:sz w:val="18"/>
                            <w:szCs w:val="18"/>
                            <w14:textOutline w14:w="9525" w14:cap="rnd" w14:cmpd="sng" w14:algn="ctr">
                              <w14:noFill/>
                              <w14:prstDash w14:val="solid"/>
                              <w14:bevel/>
                            </w14:textOutline>
                          </w:rPr>
                        </w:pPr>
                        <w:r w:rsidRPr="008D6B61">
                          <w:rPr>
                            <w:b/>
                            <w:sz w:val="18"/>
                            <w:szCs w:val="18"/>
                            <w14:textOutline w14:w="9525" w14:cap="rnd" w14:cmpd="sng" w14:algn="ctr">
                              <w14:noFill/>
                              <w14:prstDash w14:val="solid"/>
                              <w14:bevel/>
                            </w14:textOutline>
                          </w:rPr>
                          <w:t>Stage 2</w:t>
                        </w:r>
                        <w:r w:rsidRPr="008D6B61">
                          <w:rPr>
                            <w:sz w:val="18"/>
                            <w:szCs w:val="18"/>
                            <w14:textOutline w14:w="9525" w14:cap="rnd" w14:cmpd="sng" w14:algn="ctr">
                              <w14:noFill/>
                              <w14:prstDash w14:val="solid"/>
                              <w14:bevel/>
                            </w14:textOutline>
                          </w:rPr>
                          <w:t xml:space="preserve"> – CIOAC &amp; BIG Review</w:t>
                        </w:r>
                        <w:r w:rsidRPr="008D6B61">
                          <w:rPr>
                            <w:sz w:val="18"/>
                            <w:szCs w:val="18"/>
                            <w14:textOutline w14:w="9525" w14:cap="rnd" w14:cmpd="sng" w14:algn="ctr">
                              <w14:noFill/>
                              <w14:prstDash w14:val="solid"/>
                              <w14:bevel/>
                            </w14:textOutline>
                          </w:rPr>
                          <w:tab/>
                        </w:r>
                      </w:p>
                    </w:txbxContent>
                  </v:textbox>
                </v:shape>
                <v:shape id="Text Box 5" o:spid="_x0000_s1031" type="#_x0000_t202" style="position:absolute;left:46820;top:2794;width:8975;height:5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" fillcolor="white [3201]" strokecolor="#a5a5a5 [3206]" strokeweight="1pt">
                  <v:textbox>
                    <w:txbxContent>
                      <w:p w14:paraId="1E234505" w14:textId="77777777" w:rsidR="004A63D1" w:rsidRPr="008D6B61" w:rsidRDefault="004A63D1" w:rsidP="002A6BC1">
                        <w:pPr>
                          <w:rPr>
                            <w:sz w:val="18"/>
                            <w:szCs w:val="18"/>
                            <w14:textOutline w14:w="9525" w14:cap="rnd" w14:cmpd="sng" w14:algn="ctr">
                              <w14:noFill/>
                              <w14:prstDash w14:val="solid"/>
                              <w14:bevel/>
                            </w14:textOutline>
                          </w:rPr>
                        </w:pPr>
                        <w:r w:rsidRPr="008D6B61">
                          <w:rPr>
                            <w:b/>
                            <w:sz w:val="18"/>
                            <w:szCs w:val="18"/>
                            <w14:textOutline w14:w="9525" w14:cap="rnd" w14:cmpd="sng" w14:algn="ctr">
                              <w14:noFill/>
                              <w14:prstDash w14:val="solid"/>
                              <w14:bevel/>
                            </w14:textOutline>
                          </w:rPr>
                          <w:t>Stage 3</w:t>
                        </w:r>
                        <w:r w:rsidRPr="008D6B61">
                          <w:rPr>
                            <w:sz w:val="18"/>
                            <w:szCs w:val="18"/>
                            <w14:textOutline w14:w="9525" w14:cap="rnd" w14:cmpd="sng" w14:algn="ctr">
                              <w14:noFill/>
                              <w14:prstDash w14:val="solid"/>
                              <w14:bevel/>
                            </w14:textOutline>
                          </w:rPr>
                          <w:t xml:space="preserve"> – DG ICT Council Review </w:t>
                        </w:r>
                      </w:p>
                    </w:txbxContent>
                  </v:textbox>
                </v:shape>
                <v:shapetype id="_x0000_t32" coordsize="21600,21600" o:spt="32" o:oned="t" path="m,l21600,21600e" filled="f">
                  <v:path arrowok="t" fillok="f" o:connecttype="none"/>
                  <o:lock v:ext="edit" shapetype="t"/>
                </v:shapetype>
                <v:shape id="Straight Arrow Connector 6" o:spid="_x0000_s1032" type="#_x0000_t32" style="position:absolute;left:10498;top:2201;width:7114;height: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" strokecolor="#5b9bd5 [3204]" strokeweight="1pt">
                  <v:stroke endarrow="block" joinstyle="miter"/>
                </v:shape>
                <v:shape id="Straight Arrow Connector 9" o:spid="_x0000_s1033" type="#_x0000_t32" style="position:absolute;left:26585;top:3386;width:5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" strokecolor="#5b9bd5 [3204]" strokeweight="1.5pt">
                  <v:stroke endarrow="block" joinstyle="miter"/>
                </v:shape>
                <v:shape id="Straight Arrow Connector 10" o:spid="_x0000_s1034" type="#_x0000_t32" style="position:absolute;left:41317;top:4318;width:55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" strokecolor="#5b9bd5 [3204]" strokeweight="1.5pt">
                  <v:stroke endarrow="block" joinstyle="miter"/>
                </v:shape>
                <v:shape id="Straight Arrow Connector 11" o:spid="_x0000_s1035" type="#_x0000_t32" style="position:absolute;left:10498;top:3725;width:71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" strokecolor="#5b9bd5 [3204]" strokeweight="1.5pt">
                  <v:stroke dashstyle="dash" endarrow="block" joinstyle="miter"/>
                </v:shape>
                <v:shape id="Straight Arrow Connector 12" o:spid="_x0000_s1036" type="#_x0000_t32" style="position:absolute;left:10498;top:6180;width:218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" strokecolor="#5b9bd5 [3204]" strokeweight="1.5pt">
                  <v:stroke dashstyle="dash" endarrow="block" joinstyle="miter"/>
                </v:shape>
                <v:shape id="Straight Arrow Connector 22" o:spid="_x0000_s1037" type="#_x0000_t32" style="position:absolute;left:10498;top:8128;width:363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" strokecolor="#5b9bd5 [3204]" strokeweight="1.5pt">
                  <v:stroke dashstyle="dash" endarrow="block" joinstyle="miter"/>
                </v:shape>
                <w10:anchorlock/>
              </v:group>
            </w:pict>
          </mc:Fallback>
        </mc:AlternateContent>
      </w:r>
    </w:p>
    <w:p w14:paraId="5156BF0D" w14:textId="45E59991" w:rsidR="001B1769" w:rsidRDefault="00580426" w:rsidP="00D974AB">
      <w:pPr>
        <w:pStyle w:val="ListParagraph"/>
        <w:numPr>
          <w:ilvl w:val="0"/>
          <w:numId w:val="4"/>
        </w:numPr>
        <w:spacing w:before="100" w:after="200"/>
        <w:ind w:left="714" w:hanging="357"/>
        <w:contextualSpacing w:val="0"/>
      </w:pPr>
      <w:r w:rsidRPr="00000DAB">
        <w:rPr>
          <w:b/>
        </w:rPr>
        <w:t>Stage One</w:t>
      </w:r>
      <w:r>
        <w:t xml:space="preserve">: </w:t>
      </w:r>
      <w:r w:rsidR="003058E4">
        <w:t xml:space="preserve">Agencies </w:t>
      </w:r>
      <w:r w:rsidR="001B1769">
        <w:t>can discuss their proposed website project</w:t>
      </w:r>
      <w:r w:rsidR="003058E4">
        <w:t>s</w:t>
      </w:r>
      <w:r w:rsidR="001B1769">
        <w:t xml:space="preserve"> with the Office of the</w:t>
      </w:r>
      <w:r w:rsidR="004A63D1">
        <w:t xml:space="preserve"> Digital Government</w:t>
      </w:r>
      <w:r w:rsidR="001B1769">
        <w:t xml:space="preserve"> before </w:t>
      </w:r>
      <w:r w:rsidR="00A17877">
        <w:t xml:space="preserve">formally </w:t>
      </w:r>
      <w:r w:rsidR="001B1769">
        <w:t xml:space="preserve">submitting their </w:t>
      </w:r>
      <w:r w:rsidR="00D974AB">
        <w:t xml:space="preserve">exemption </w:t>
      </w:r>
      <w:r w:rsidR="001B1769">
        <w:t xml:space="preserve">proposal to the </w:t>
      </w:r>
      <w:r w:rsidR="00CE4DC8">
        <w:t>Website Project Governance Process</w:t>
      </w:r>
      <w:r w:rsidR="001B1769">
        <w:t xml:space="preserve">. Once submitted, the website project </w:t>
      </w:r>
      <w:r w:rsidR="00D974AB">
        <w:t xml:space="preserve">exemption </w:t>
      </w:r>
      <w:r w:rsidR="001B1769">
        <w:t>proposal will undergo a technical review by the Technical Review Group (TRG)</w:t>
      </w:r>
      <w:r w:rsidR="004F053F">
        <w:t xml:space="preserve"> consisting of suitably experienced individuals from a range of agencies</w:t>
      </w:r>
      <w:r w:rsidR="001B1769">
        <w:t xml:space="preserve">.  The </w:t>
      </w:r>
      <w:r w:rsidR="004F053F">
        <w:t>TRG will</w:t>
      </w:r>
      <w:r w:rsidR="001B1769">
        <w:t xml:space="preserve"> review </w:t>
      </w:r>
      <w:r w:rsidR="004F053F">
        <w:t>the</w:t>
      </w:r>
      <w:r w:rsidR="001B1769">
        <w:t xml:space="preserve"> </w:t>
      </w:r>
      <w:r w:rsidR="004F053F" w:rsidRPr="00EB2AFE">
        <w:rPr>
          <w:b/>
        </w:rPr>
        <w:t>technical</w:t>
      </w:r>
      <w:r w:rsidR="004F053F">
        <w:t xml:space="preserve"> and </w:t>
      </w:r>
      <w:r w:rsidR="004F053F" w:rsidRPr="00EB2AFE">
        <w:rPr>
          <w:b/>
        </w:rPr>
        <w:t>project management</w:t>
      </w:r>
      <w:r w:rsidR="004F053F">
        <w:t xml:space="preserve"> </w:t>
      </w:r>
      <w:r w:rsidR="00D974AB">
        <w:t>elements</w:t>
      </w:r>
      <w:r w:rsidR="001B1769">
        <w:t xml:space="preserve"> o</w:t>
      </w:r>
      <w:r w:rsidR="004F053F">
        <w:t>f the</w:t>
      </w:r>
      <w:r w:rsidR="001B1769">
        <w:t xml:space="preserve"> </w:t>
      </w:r>
      <w:r w:rsidR="00D974AB">
        <w:t xml:space="preserve">exemption proposal, </w:t>
      </w:r>
      <w:r w:rsidR="00F0647A">
        <w:t>assessing</w:t>
      </w:r>
      <w:r w:rsidR="00D974AB">
        <w:t xml:space="preserve"> proposed </w:t>
      </w:r>
      <w:r w:rsidR="001B1769">
        <w:t xml:space="preserve">platform </w:t>
      </w:r>
      <w:r w:rsidR="00D974AB">
        <w:t xml:space="preserve">and technology </w:t>
      </w:r>
      <w:r w:rsidR="001B1769">
        <w:t>choice</w:t>
      </w:r>
      <w:r w:rsidR="00D974AB">
        <w:t>s</w:t>
      </w:r>
      <w:r w:rsidR="004F053F">
        <w:t xml:space="preserve">, </w:t>
      </w:r>
      <w:r w:rsidR="00F0647A">
        <w:t xml:space="preserve">the proposed </w:t>
      </w:r>
      <w:r w:rsidR="009565C4">
        <w:t xml:space="preserve">approach </w:t>
      </w:r>
      <w:r w:rsidR="00F0647A">
        <w:t>with consideration of</w:t>
      </w:r>
      <w:r w:rsidR="00747F06">
        <w:t xml:space="preserve"> any</w:t>
      </w:r>
      <w:r w:rsidR="00F0647A">
        <w:t xml:space="preserve"> potential</w:t>
      </w:r>
      <w:r w:rsidR="00747F06">
        <w:t>ly</w:t>
      </w:r>
      <w:r w:rsidR="00F0647A">
        <w:t xml:space="preserve"> </w:t>
      </w:r>
      <w:r w:rsidR="001B1769">
        <w:t xml:space="preserve">unnecessary and throwaway investment, </w:t>
      </w:r>
      <w:r w:rsidR="00F0647A">
        <w:t xml:space="preserve">and with </w:t>
      </w:r>
      <w:r w:rsidR="004F053F">
        <w:t>consider</w:t>
      </w:r>
      <w:r w:rsidR="00F0647A">
        <w:t xml:space="preserve">ation of </w:t>
      </w:r>
      <w:r w:rsidR="001B1769">
        <w:t xml:space="preserve">the total </w:t>
      </w:r>
      <w:r w:rsidR="004F053F">
        <w:t xml:space="preserve">cost of ownership </w:t>
      </w:r>
      <w:r w:rsidR="001B1769">
        <w:t xml:space="preserve">for ongoing maintenance and transition to the </w:t>
      </w:r>
      <w:r w:rsidR="005C5594">
        <w:t>ServiceWA</w:t>
      </w:r>
      <w:r w:rsidR="001B1769">
        <w:t xml:space="preserve"> platform</w:t>
      </w:r>
      <w:r w:rsidR="00747F06">
        <w:t>(s)</w:t>
      </w:r>
      <w:r w:rsidR="001B1769">
        <w:t xml:space="preserve"> in the future</w:t>
      </w:r>
      <w:r w:rsidR="009565C4">
        <w:t>.</w:t>
      </w:r>
    </w:p>
    <w:p w14:paraId="07EC2693" w14:textId="77777777" w:rsidR="009247AD" w:rsidRDefault="009247AD" w:rsidP="00D974AB">
      <w:pPr>
        <w:pStyle w:val="ListParagraph"/>
        <w:spacing w:before="100" w:after="200"/>
        <w:ind w:left="714"/>
        <w:contextualSpacing w:val="0"/>
      </w:pPr>
      <w:r>
        <w:t xml:space="preserve">The </w:t>
      </w:r>
      <w:r w:rsidR="005F5392">
        <w:t xml:space="preserve">TRG </w:t>
      </w:r>
      <w:r>
        <w:t>may</w:t>
      </w:r>
      <w:r w:rsidR="006B40D1">
        <w:t xml:space="preserve"> provide feedback on </w:t>
      </w:r>
      <w:r>
        <w:t xml:space="preserve">your </w:t>
      </w:r>
      <w:r w:rsidR="006B40D1">
        <w:t xml:space="preserve">submission </w:t>
      </w:r>
      <w:r w:rsidR="00DD1DD3">
        <w:t>if your proposal is not supported</w:t>
      </w:r>
      <w:r w:rsidR="006B40D1">
        <w:t xml:space="preserve">.  Following </w:t>
      </w:r>
      <w:r w:rsidR="00DD1DD3">
        <w:t xml:space="preserve">such </w:t>
      </w:r>
      <w:r w:rsidR="006B40D1">
        <w:t xml:space="preserve">feedback, </w:t>
      </w:r>
      <w:r>
        <w:t>you</w:t>
      </w:r>
      <w:r w:rsidR="00DD1DD3">
        <w:t>r</w:t>
      </w:r>
      <w:r>
        <w:t xml:space="preserve"> agency may choose to</w:t>
      </w:r>
      <w:r w:rsidR="00065246">
        <w:t xml:space="preserve"> either</w:t>
      </w:r>
      <w:r w:rsidR="00F92402">
        <w:t xml:space="preserve"> </w:t>
      </w:r>
      <w:r w:rsidR="00747F06">
        <w:t xml:space="preserve">continue with the original proposal, </w:t>
      </w:r>
      <w:r w:rsidR="00DD1DD3">
        <w:t xml:space="preserve">withdraw the proposal and resubmit a revised proposal </w:t>
      </w:r>
      <w:r w:rsidR="00065246">
        <w:t xml:space="preserve">to the </w:t>
      </w:r>
      <w:r w:rsidR="00CE4DC8">
        <w:t>Website Project Governance Process</w:t>
      </w:r>
      <w:r w:rsidR="00065246">
        <w:t>, or withdraw the proposal completely.</w:t>
      </w:r>
    </w:p>
    <w:p w14:paraId="09908882" w14:textId="3E7C2EE3" w:rsidR="006E1120" w:rsidRDefault="006E1120" w:rsidP="00D974AB">
      <w:pPr>
        <w:pStyle w:val="ListParagraph"/>
        <w:spacing w:before="100" w:after="200"/>
        <w:contextualSpacing w:val="0"/>
      </w:pPr>
      <w:r>
        <w:t xml:space="preserve">The </w:t>
      </w:r>
      <w:r w:rsidR="005F5392">
        <w:t xml:space="preserve">TRG </w:t>
      </w:r>
      <w:r>
        <w:t xml:space="preserve">will forward </w:t>
      </w:r>
      <w:r w:rsidR="00DD1DD3">
        <w:t xml:space="preserve">all </w:t>
      </w:r>
      <w:r w:rsidR="008D6B61">
        <w:t xml:space="preserve">assessed </w:t>
      </w:r>
      <w:r w:rsidR="0061097C">
        <w:t xml:space="preserve">proposals </w:t>
      </w:r>
      <w:r w:rsidR="00DD1DD3">
        <w:t xml:space="preserve">together with a recommendation report </w:t>
      </w:r>
      <w:r>
        <w:t xml:space="preserve">to the </w:t>
      </w:r>
      <w:r w:rsidR="004A63D1">
        <w:t xml:space="preserve">Business and Technology Advisory Committee </w:t>
      </w:r>
      <w:r w:rsidR="00A17877">
        <w:t>(</w:t>
      </w:r>
      <w:r w:rsidR="004A63D1">
        <w:t>BATAC)</w:t>
      </w:r>
      <w:r>
        <w:t xml:space="preserve"> for </w:t>
      </w:r>
      <w:r w:rsidR="00DD1DD3">
        <w:t xml:space="preserve">stage 2 </w:t>
      </w:r>
      <w:r>
        <w:t xml:space="preserve">review.  </w:t>
      </w:r>
    </w:p>
    <w:p w14:paraId="08D1920F" w14:textId="7DC5FA4F" w:rsidR="00A17877" w:rsidRDefault="009030AF" w:rsidP="00D974AB">
      <w:pPr>
        <w:pStyle w:val="ListParagraph"/>
        <w:numPr>
          <w:ilvl w:val="0"/>
          <w:numId w:val="4"/>
        </w:numPr>
        <w:spacing w:before="100" w:after="200"/>
        <w:contextualSpacing w:val="0"/>
      </w:pPr>
      <w:r w:rsidRPr="00000DAB">
        <w:rPr>
          <w:b/>
        </w:rPr>
        <w:t>Stage Two</w:t>
      </w:r>
      <w:r>
        <w:t>:</w:t>
      </w:r>
      <w:r w:rsidR="006E1120">
        <w:t xml:space="preserve"> T</w:t>
      </w:r>
      <w:r w:rsidR="00580426">
        <w:t xml:space="preserve">he </w:t>
      </w:r>
      <w:r w:rsidR="004A63D1">
        <w:t>BATAC</w:t>
      </w:r>
      <w:r w:rsidR="00A17877">
        <w:t xml:space="preserve"> </w:t>
      </w:r>
      <w:r w:rsidR="006E1120">
        <w:t xml:space="preserve">will </w:t>
      </w:r>
      <w:r w:rsidR="005F5392">
        <w:t xml:space="preserve">review </w:t>
      </w:r>
      <w:r w:rsidR="008D6B61">
        <w:t xml:space="preserve">all submitted </w:t>
      </w:r>
      <w:r w:rsidR="009459DB">
        <w:t>website project</w:t>
      </w:r>
      <w:r w:rsidR="008D6B61">
        <w:t xml:space="preserve"> exemption</w:t>
      </w:r>
      <w:r w:rsidR="009459DB">
        <w:t xml:space="preserve"> </w:t>
      </w:r>
      <w:r w:rsidR="006E1120">
        <w:t>proposals</w:t>
      </w:r>
      <w:r w:rsidR="00726096">
        <w:t xml:space="preserve"> </w:t>
      </w:r>
      <w:r w:rsidR="00DD1DD3">
        <w:t>together with the TRG’s recommendations</w:t>
      </w:r>
      <w:r w:rsidR="00580426">
        <w:t xml:space="preserve">.  </w:t>
      </w:r>
      <w:r w:rsidR="004F053F">
        <w:t>Th</w:t>
      </w:r>
      <w:r w:rsidR="00F0647A">
        <w:t xml:space="preserve">is stage of </w:t>
      </w:r>
      <w:r w:rsidR="004F053F">
        <w:t>review</w:t>
      </w:r>
      <w:r w:rsidR="00F0647A">
        <w:t xml:space="preserve"> will assess</w:t>
      </w:r>
      <w:r w:rsidR="004F053F">
        <w:t xml:space="preserve"> the </w:t>
      </w:r>
      <w:r w:rsidR="004F053F" w:rsidRPr="00EB2AFE">
        <w:rPr>
          <w:b/>
        </w:rPr>
        <w:t>business justification</w:t>
      </w:r>
      <w:r w:rsidR="004F053F">
        <w:t xml:space="preserve"> for </w:t>
      </w:r>
      <w:r w:rsidR="00F0647A">
        <w:t>exemption from</w:t>
      </w:r>
      <w:r w:rsidR="004F053F">
        <w:t xml:space="preserve"> </w:t>
      </w:r>
      <w:r w:rsidR="00747F06">
        <w:t xml:space="preserve">alignment with </w:t>
      </w:r>
      <w:r w:rsidR="004F053F">
        <w:t xml:space="preserve">the whole-of-government common platform approach </w:t>
      </w:r>
      <w:r w:rsidR="00F0647A">
        <w:t>and/</w:t>
      </w:r>
      <w:r w:rsidR="004F053F">
        <w:t xml:space="preserve">or </w:t>
      </w:r>
      <w:r w:rsidR="00F0647A">
        <w:t xml:space="preserve">the urgency </w:t>
      </w:r>
      <w:r w:rsidR="004F053F">
        <w:t>to</w:t>
      </w:r>
      <w:r w:rsidR="00F0647A">
        <w:t xml:space="preserve"> not</w:t>
      </w:r>
      <w:r w:rsidR="004F053F">
        <w:t xml:space="preserve"> wait until the common </w:t>
      </w:r>
      <w:r w:rsidR="005C5594">
        <w:t>ServiceWA</w:t>
      </w:r>
      <w:r w:rsidR="004F053F">
        <w:t xml:space="preserve"> platforms are available</w:t>
      </w:r>
      <w:r w:rsidR="00747F06">
        <w:t>, or from compliance with policies and standards</w:t>
      </w:r>
      <w:r w:rsidR="00747F06" w:rsidRPr="00747F06">
        <w:t xml:space="preserve"> </w:t>
      </w:r>
      <w:r w:rsidR="00747F06">
        <w:t>supporting the state digital strategy</w:t>
      </w:r>
      <w:r w:rsidR="004F053F">
        <w:t>.</w:t>
      </w:r>
    </w:p>
    <w:p w14:paraId="6ADD1114" w14:textId="2BE3AF72" w:rsidR="00DD1DD3" w:rsidRDefault="00726096" w:rsidP="00D974AB">
      <w:pPr>
        <w:pStyle w:val="ListParagraph"/>
        <w:spacing w:before="100" w:after="200"/>
        <w:contextualSpacing w:val="0"/>
      </w:pPr>
      <w:r>
        <w:lastRenderedPageBreak/>
        <w:t xml:space="preserve">The </w:t>
      </w:r>
      <w:r w:rsidR="004A63D1">
        <w:t>BATAC</w:t>
      </w:r>
      <w:r>
        <w:t xml:space="preserve"> </w:t>
      </w:r>
      <w:r w:rsidR="00DD1DD3">
        <w:t>may provide feedback on your submission if the proposal is not supported.  Following such feedback, your agency may choose to either</w:t>
      </w:r>
      <w:r w:rsidR="00747F06">
        <w:t xml:space="preserve"> continue with the original proposal</w:t>
      </w:r>
      <w:r w:rsidR="00DD1DD3">
        <w:t xml:space="preserve">, withdraw the proposal and resubmit a revised proposal to the </w:t>
      </w:r>
      <w:r w:rsidR="00747F06">
        <w:t>Website Project Governance Process</w:t>
      </w:r>
      <w:r w:rsidR="00DD1DD3">
        <w:t>, or withdraw the proposal completely.</w:t>
      </w:r>
    </w:p>
    <w:p w14:paraId="3DE51EFB" w14:textId="05340B9E" w:rsidR="00580426" w:rsidRDefault="00580426" w:rsidP="00D974AB">
      <w:pPr>
        <w:spacing w:before="100"/>
        <w:ind w:left="714"/>
      </w:pPr>
      <w:r>
        <w:t xml:space="preserve">The </w:t>
      </w:r>
      <w:r w:rsidR="004A63D1">
        <w:t>BATAC</w:t>
      </w:r>
      <w:r w:rsidR="00A17877">
        <w:t xml:space="preserve"> </w:t>
      </w:r>
      <w:r>
        <w:t xml:space="preserve">will </w:t>
      </w:r>
      <w:r w:rsidR="004A149B">
        <w:t xml:space="preserve">forward </w:t>
      </w:r>
      <w:r w:rsidR="00DD1DD3">
        <w:t xml:space="preserve">all assessed </w:t>
      </w:r>
      <w:r w:rsidR="004A149B">
        <w:t xml:space="preserve">proposals, together with a </w:t>
      </w:r>
      <w:r>
        <w:t xml:space="preserve">recommendation </w:t>
      </w:r>
      <w:r w:rsidR="006B40D1">
        <w:t>report</w:t>
      </w:r>
      <w:r w:rsidR="00F0647A">
        <w:t>,</w:t>
      </w:r>
      <w:r w:rsidR="006B40D1">
        <w:t xml:space="preserve"> </w:t>
      </w:r>
      <w:r>
        <w:t xml:space="preserve">to the </w:t>
      </w:r>
      <w:r w:rsidR="006B40D1">
        <w:t>DG</w:t>
      </w:r>
      <w:r>
        <w:t xml:space="preserve"> ICT Council for their consideration</w:t>
      </w:r>
      <w:r w:rsidR="00F0647A">
        <w:t xml:space="preserve"> in making the final decision</w:t>
      </w:r>
      <w:r>
        <w:t>.</w:t>
      </w:r>
    </w:p>
    <w:p w14:paraId="19E2609F" w14:textId="40A5A81F" w:rsidR="00000DAB" w:rsidRDefault="009030AF" w:rsidP="00D974AB">
      <w:pPr>
        <w:pStyle w:val="ListParagraph"/>
        <w:numPr>
          <w:ilvl w:val="0"/>
          <w:numId w:val="4"/>
        </w:numPr>
        <w:spacing w:before="100" w:after="200"/>
        <w:ind w:left="714" w:hanging="357"/>
        <w:contextualSpacing w:val="0"/>
      </w:pPr>
      <w:r w:rsidRPr="00000DAB">
        <w:rPr>
          <w:b/>
        </w:rPr>
        <w:t>Stage Three</w:t>
      </w:r>
      <w:r w:rsidR="003B0FA1">
        <w:t xml:space="preserve">: </w:t>
      </w:r>
      <w:r w:rsidR="00000DAB">
        <w:t xml:space="preserve">The DG ICT Council will </w:t>
      </w:r>
      <w:r w:rsidR="005F5392">
        <w:t xml:space="preserve">assess </w:t>
      </w:r>
      <w:r w:rsidR="00F0647A">
        <w:t xml:space="preserve">the </w:t>
      </w:r>
      <w:r w:rsidR="009459DB">
        <w:t xml:space="preserve">website project </w:t>
      </w:r>
      <w:r w:rsidR="00F0647A">
        <w:t xml:space="preserve">exemption </w:t>
      </w:r>
      <w:r w:rsidR="00000DAB">
        <w:t xml:space="preserve">proposal </w:t>
      </w:r>
      <w:r w:rsidR="00F0647A">
        <w:t xml:space="preserve">with consideration of both </w:t>
      </w:r>
      <w:r w:rsidR="005F5392">
        <w:t xml:space="preserve">the </w:t>
      </w:r>
      <w:r w:rsidR="004A63D1">
        <w:t>BAT</w:t>
      </w:r>
      <w:r w:rsidR="005F5392">
        <w:t>AC</w:t>
      </w:r>
      <w:r w:rsidR="00A17877">
        <w:t>’s</w:t>
      </w:r>
      <w:r w:rsidR="005F5392">
        <w:t xml:space="preserve"> </w:t>
      </w:r>
      <w:r w:rsidR="00F0647A">
        <w:t xml:space="preserve">and the TRG’s </w:t>
      </w:r>
      <w:r w:rsidR="005F5392">
        <w:t>recommendations</w:t>
      </w:r>
      <w:r w:rsidR="00000DAB">
        <w:t xml:space="preserve">.  </w:t>
      </w:r>
      <w:r w:rsidR="004F053F">
        <w:t xml:space="preserve">Informed by the TRG’s assessment of the technical feasibility of the project, and the </w:t>
      </w:r>
      <w:r w:rsidR="004A63D1">
        <w:t>BAT</w:t>
      </w:r>
      <w:r w:rsidR="004F053F">
        <w:t xml:space="preserve">AC’s assessment of the business justification of the project, the DG ICT Council will assess the </w:t>
      </w:r>
      <w:r w:rsidR="004F053F" w:rsidRPr="00EB2AFE">
        <w:rPr>
          <w:b/>
        </w:rPr>
        <w:t>cost benefit analysis</w:t>
      </w:r>
      <w:r w:rsidR="004F053F">
        <w:t xml:space="preserve"> of the project, together with its </w:t>
      </w:r>
      <w:r w:rsidR="004F053F" w:rsidRPr="00EB2AFE">
        <w:rPr>
          <w:b/>
        </w:rPr>
        <w:t>risk</w:t>
      </w:r>
      <w:r w:rsidR="004F053F">
        <w:t xml:space="preserve"> profile, to determine if an exemption is </w:t>
      </w:r>
      <w:r w:rsidR="00F0647A">
        <w:t>justified</w:t>
      </w:r>
      <w:r w:rsidR="004F053F">
        <w:t>.</w:t>
      </w:r>
    </w:p>
    <w:p w14:paraId="1CA17AA5" w14:textId="72220DCF" w:rsidR="00580426" w:rsidRDefault="001D012B" w:rsidP="00D974AB">
      <w:pPr>
        <w:spacing w:before="100"/>
        <w:ind w:left="714"/>
      </w:pPr>
      <w:r>
        <w:t xml:space="preserve">Your agency </w:t>
      </w:r>
      <w:r w:rsidR="00580426">
        <w:t xml:space="preserve">will be advised of the outcome in writing through the Office of </w:t>
      </w:r>
      <w:r w:rsidR="004A63D1">
        <w:t>Digital Government</w:t>
      </w:r>
      <w:r w:rsidR="003B0FA1">
        <w:t xml:space="preserve"> within five working days following </w:t>
      </w:r>
      <w:r w:rsidR="00747F06">
        <w:t xml:space="preserve">a </w:t>
      </w:r>
      <w:r w:rsidR="00E905E4">
        <w:t xml:space="preserve">decision </w:t>
      </w:r>
      <w:r w:rsidR="003B0FA1">
        <w:t>from the DG ICT Council.</w:t>
      </w:r>
    </w:p>
    <w:p w14:paraId="79EADF55" w14:textId="77777777" w:rsidR="00A17877" w:rsidRDefault="00A17877" w:rsidP="00747F06">
      <w:pPr>
        <w:pStyle w:val="Heading2"/>
      </w:pPr>
      <w:bookmarkStart w:id="11" w:name="_Toc22825693"/>
      <w:r>
        <w:t xml:space="preserve">Process </w:t>
      </w:r>
      <w:r w:rsidR="0058612A">
        <w:t>s</w:t>
      </w:r>
      <w:r>
        <w:t>upport</w:t>
      </w:r>
      <w:bookmarkEnd w:id="11"/>
    </w:p>
    <w:p w14:paraId="4286C673" w14:textId="3A54C041" w:rsidR="00A17877" w:rsidRDefault="00A17877" w:rsidP="00A17877">
      <w:r>
        <w:t xml:space="preserve">Queries relating to the website project proposal or the </w:t>
      </w:r>
      <w:r w:rsidR="00CE4DC8">
        <w:t xml:space="preserve">Website Project Governance Process </w:t>
      </w:r>
      <w:r>
        <w:t xml:space="preserve">should be directed to the </w:t>
      </w:r>
      <w:r w:rsidR="004A63D1">
        <w:t>Office of Digital Government</w:t>
      </w:r>
      <w:r>
        <w:t xml:space="preserve">, telephone </w:t>
      </w:r>
      <w:r w:rsidR="004A63D1">
        <w:t>61 8</w:t>
      </w:r>
      <w:r>
        <w:t xml:space="preserve"> 655</w:t>
      </w:r>
      <w:r w:rsidR="004A63D1">
        <w:t>2</w:t>
      </w:r>
      <w:r>
        <w:t xml:space="preserve"> </w:t>
      </w:r>
      <w:r w:rsidR="004A63D1">
        <w:t>50</w:t>
      </w:r>
      <w:r>
        <w:t>00 or by email:</w:t>
      </w:r>
      <w:r w:rsidR="004A63D1">
        <w:t xml:space="preserve"> </w:t>
      </w:r>
      <w:hyperlink r:id="rId17" w:history="1">
        <w:r w:rsidR="004A63D1" w:rsidRPr="00AD53A3">
          <w:rPr>
            <w:rStyle w:val="Hyperlink"/>
          </w:rPr>
          <w:t>dgov-strategy@dpc.wa.gov.au</w:t>
        </w:r>
      </w:hyperlink>
      <w:r w:rsidR="00873ADD">
        <w:t xml:space="preserve">. </w:t>
      </w:r>
    </w:p>
    <w:p w14:paraId="47780C4F" w14:textId="6060520E" w:rsidR="00A17877" w:rsidRDefault="00A17877" w:rsidP="00F0647A">
      <w:pPr>
        <w:spacing w:before="100"/>
      </w:pPr>
      <w:r>
        <w:t xml:space="preserve">If assistance with proposal preparation is required, agencies should consider engaging with other agencies across the WA public sector to leverage existing knowledge and expertise.  A number of collaboration tools are in place to assist agencies in this context, including the CIO Collaboration Portal (available from the </w:t>
      </w:r>
      <w:hyperlink r:id="rId18" w:history="1">
        <w:r w:rsidR="00D20C11" w:rsidRPr="00D20C11">
          <w:rPr>
            <w:rStyle w:val="Hyperlink"/>
          </w:rPr>
          <w:t>Office of Digital Government</w:t>
        </w:r>
        <w:r w:rsidRPr="00D20C11">
          <w:rPr>
            <w:rStyle w:val="Hyperlink"/>
          </w:rPr>
          <w:t xml:space="preserve"> website</w:t>
        </w:r>
      </w:hyperlink>
      <w:r>
        <w:t>) and ICT forums.</w:t>
      </w:r>
    </w:p>
    <w:p w14:paraId="637D0711" w14:textId="77777777" w:rsidR="00A17877" w:rsidRDefault="00A17877" w:rsidP="00A17877">
      <w:pPr>
        <w:spacing w:before="100" w:line="240" w:lineRule="auto"/>
      </w:pPr>
    </w:p>
    <w:p w14:paraId="4E85053F" w14:textId="77777777" w:rsidR="00542A76" w:rsidRDefault="00542A76">
      <w:pPr>
        <w:spacing w:after="160" w:line="259" w:lineRule="auto"/>
        <w:jc w:val="left"/>
        <w:rPr>
          <w:rFonts w:asciiTheme="majorHAnsi" w:eastAsiaTheme="majorEastAsia" w:hAnsiTheme="majorHAnsi" w:cstheme="majorBidi"/>
          <w:b/>
          <w:color w:val="2E74B5" w:themeColor="accent1" w:themeShade="BF"/>
          <w:sz w:val="32"/>
          <w:szCs w:val="32"/>
        </w:rPr>
      </w:pPr>
      <w:bookmarkStart w:id="12" w:name="_Toc475630249"/>
      <w:r>
        <w:br w:type="page"/>
      </w:r>
    </w:p>
    <w:p w14:paraId="60271535" w14:textId="77777777" w:rsidR="00AE743B" w:rsidRDefault="00AE743B" w:rsidP="00205260">
      <w:pPr>
        <w:pStyle w:val="Heading1"/>
      </w:pPr>
      <w:bookmarkStart w:id="13" w:name="_Toc22825694"/>
      <w:r>
        <w:lastRenderedPageBreak/>
        <w:t>Appendix A</w:t>
      </w:r>
      <w:bookmarkEnd w:id="13"/>
    </w:p>
    <w:p w14:paraId="56656B7E" w14:textId="77777777" w:rsidR="00AE743B" w:rsidRDefault="00AE743B" w:rsidP="00205260">
      <w:pPr>
        <w:pStyle w:val="Heading1"/>
      </w:pPr>
      <w:bookmarkStart w:id="14" w:name="_Toc22825695"/>
      <w:r>
        <w:t xml:space="preserve">Website Project </w:t>
      </w:r>
      <w:r w:rsidR="00F0647A">
        <w:t xml:space="preserve">Exemption </w:t>
      </w:r>
      <w:r>
        <w:t xml:space="preserve">Proposal </w:t>
      </w:r>
      <w:r w:rsidR="00F856D7">
        <w:t>Guidance</w:t>
      </w:r>
      <w:r w:rsidR="004915A2">
        <w:t xml:space="preserve"> and Template</w:t>
      </w:r>
      <w:bookmarkEnd w:id="14"/>
    </w:p>
    <w:p w14:paraId="0BD9A76E" w14:textId="77777777" w:rsidR="001830FE" w:rsidRDefault="00F856D7" w:rsidP="00077644">
      <w:pPr>
        <w:spacing w:after="160" w:line="259" w:lineRule="auto"/>
      </w:pPr>
      <w:r>
        <w:t xml:space="preserve">The following website project proposal guidance has been provided to assist </w:t>
      </w:r>
      <w:r w:rsidR="00077644">
        <w:t xml:space="preserve">with </w:t>
      </w:r>
      <w:r w:rsidR="002A6BC1">
        <w:t xml:space="preserve">website project </w:t>
      </w:r>
      <w:r w:rsidR="00077644">
        <w:t>proposal preparation.</w:t>
      </w:r>
    </w:p>
    <w:p w14:paraId="37F8D498" w14:textId="77777777" w:rsidR="00F856D7" w:rsidRDefault="00F856D7" w:rsidP="00205260">
      <w:pPr>
        <w:pStyle w:val="Heading2"/>
      </w:pPr>
      <w:bookmarkStart w:id="15" w:name="_Toc22825696"/>
      <w:r>
        <w:t xml:space="preserve">Stage 1: Technical </w:t>
      </w:r>
      <w:r w:rsidR="0058612A">
        <w:t>r</w:t>
      </w:r>
      <w:r>
        <w:t>eview</w:t>
      </w:r>
      <w:bookmarkEnd w:id="15"/>
      <w:r>
        <w:t xml:space="preserve"> </w:t>
      </w:r>
    </w:p>
    <w:p w14:paraId="60009672" w14:textId="77777777" w:rsidR="00F856D7" w:rsidRDefault="00077644" w:rsidP="00077644">
      <w:pPr>
        <w:spacing w:after="160" w:line="259" w:lineRule="auto"/>
      </w:pPr>
      <w:r>
        <w:t xml:space="preserve">The Technical Review process assesses </w:t>
      </w:r>
      <w:r w:rsidR="0058612A">
        <w:t xml:space="preserve">the proposed project approach, as well as </w:t>
      </w:r>
      <w:r w:rsidR="00D04BD0">
        <w:t xml:space="preserve">the </w:t>
      </w:r>
      <w:r w:rsidR="004B204B">
        <w:t xml:space="preserve">technical </w:t>
      </w:r>
      <w:r w:rsidR="00D04BD0">
        <w:t>viability of the proposed project.</w:t>
      </w:r>
    </w:p>
    <w:p w14:paraId="11987B58" w14:textId="77777777" w:rsidR="001830FE" w:rsidRDefault="001830FE" w:rsidP="00077644">
      <w:pPr>
        <w:spacing w:after="160" w:line="259" w:lineRule="auto"/>
      </w:pPr>
    </w:p>
    <w:p w14:paraId="21C08FF9" w14:textId="77777777" w:rsidR="00D04BD0" w:rsidRPr="00211226" w:rsidRDefault="005D6C95" w:rsidP="00D04BD0">
      <w:pPr>
        <w:spacing w:after="160" w:line="259" w:lineRule="auto"/>
        <w:rPr>
          <w:i/>
        </w:rPr>
      </w:pPr>
      <w:r>
        <w:rPr>
          <w:b/>
        </w:rPr>
        <w:t>P</w:t>
      </w:r>
      <w:r w:rsidR="00D04BD0" w:rsidRPr="00205260">
        <w:rPr>
          <w:b/>
        </w:rPr>
        <w:t xml:space="preserve">roposed project </w:t>
      </w:r>
      <w:r w:rsidR="002A6BC1">
        <w:rPr>
          <w:b/>
        </w:rPr>
        <w:t>approach</w:t>
      </w:r>
      <w:r w:rsidR="00747F06">
        <w:rPr>
          <w:b/>
        </w:rPr>
        <w:t xml:space="preserve"> </w:t>
      </w:r>
      <w:r w:rsidR="00747F06" w:rsidRPr="00211226">
        <w:rPr>
          <w:i/>
        </w:rPr>
        <w:t>(for all proposals)</w:t>
      </w:r>
    </w:p>
    <w:p w14:paraId="7360155A" w14:textId="77777777" w:rsidR="00AE5C1E" w:rsidRPr="00AE5C1E" w:rsidRDefault="00AE5C1E" w:rsidP="00D04BD0">
      <w:pPr>
        <w:spacing w:after="160" w:line="259" w:lineRule="auto"/>
      </w:pPr>
      <w:r w:rsidRPr="00AE5C1E">
        <w:t>In outlining</w:t>
      </w:r>
      <w:r>
        <w:t xml:space="preserve"> the proposed project approach, the submission could </w:t>
      </w:r>
      <w:r w:rsidR="004B204B">
        <w:t>take into account (but not limited to)</w:t>
      </w:r>
      <w:r>
        <w:t xml:space="preserve"> the following </w:t>
      </w:r>
      <w:r w:rsidR="004B204B">
        <w:t>considerations</w:t>
      </w:r>
      <w:r>
        <w:t>:</w:t>
      </w:r>
    </w:p>
    <w:p w14:paraId="48200BFD" w14:textId="77777777" w:rsidR="00F8788C" w:rsidRDefault="004B204B" w:rsidP="00D40C6D">
      <w:pPr>
        <w:pStyle w:val="ListParagraph"/>
        <w:numPr>
          <w:ilvl w:val="0"/>
          <w:numId w:val="4"/>
        </w:numPr>
        <w:spacing w:after="160" w:line="259" w:lineRule="auto"/>
      </w:pPr>
      <w:r>
        <w:t>T</w:t>
      </w:r>
      <w:r w:rsidR="00F8788C">
        <w:t>he proposed project governance methodology and control environment</w:t>
      </w:r>
    </w:p>
    <w:p w14:paraId="1078D123" w14:textId="77777777" w:rsidR="00F8788C" w:rsidRDefault="00F8788C" w:rsidP="00D40C6D">
      <w:pPr>
        <w:pStyle w:val="ListParagraph"/>
        <w:numPr>
          <w:ilvl w:val="0"/>
          <w:numId w:val="4"/>
        </w:numPr>
        <w:spacing w:after="160" w:line="259" w:lineRule="auto"/>
      </w:pPr>
      <w:r>
        <w:t>Use of prototyping and proof of concepts</w:t>
      </w:r>
    </w:p>
    <w:p w14:paraId="05FBF898" w14:textId="77777777" w:rsidR="00F8788C" w:rsidRDefault="00F8788C" w:rsidP="00F8788C">
      <w:pPr>
        <w:pStyle w:val="ListParagraph"/>
        <w:numPr>
          <w:ilvl w:val="0"/>
          <w:numId w:val="4"/>
        </w:numPr>
        <w:spacing w:after="160" w:line="259" w:lineRule="auto"/>
      </w:pPr>
      <w:r>
        <w:t>Are agile design and user-centred processes applied to enable flexibility and iteration to processes to allow response to feedback, continuous improvement and adaption to change, versus a ‘big bang’ approach?</w:t>
      </w:r>
    </w:p>
    <w:p w14:paraId="2E7CA0A2" w14:textId="77777777" w:rsidR="001830FE" w:rsidRDefault="0021745A" w:rsidP="000C3E15">
      <w:pPr>
        <w:pStyle w:val="ListParagraph"/>
        <w:numPr>
          <w:ilvl w:val="0"/>
          <w:numId w:val="4"/>
        </w:numPr>
        <w:spacing w:after="160" w:line="259" w:lineRule="auto"/>
      </w:pPr>
      <w:r>
        <w:t>What options were considered to minimise the project investment cost?</w:t>
      </w:r>
    </w:p>
    <w:p w14:paraId="7E2B3047" w14:textId="77777777" w:rsidR="00F856D7" w:rsidRPr="00211226" w:rsidRDefault="000F7F2A" w:rsidP="00077644">
      <w:pPr>
        <w:spacing w:after="160" w:line="259" w:lineRule="auto"/>
        <w:rPr>
          <w:i/>
        </w:rPr>
      </w:pPr>
      <w:r>
        <w:rPr>
          <w:b/>
        </w:rPr>
        <w:t>Technology environment</w:t>
      </w:r>
      <w:r w:rsidR="00747F06">
        <w:rPr>
          <w:b/>
        </w:rPr>
        <w:t xml:space="preserve"> </w:t>
      </w:r>
      <w:r w:rsidR="00747F06" w:rsidRPr="00211226">
        <w:rPr>
          <w:i/>
        </w:rPr>
        <w:t>(for proposals where technology is not aligned</w:t>
      </w:r>
      <w:r w:rsidR="00747F06">
        <w:rPr>
          <w:i/>
        </w:rPr>
        <w:t xml:space="preserve"> with ServiceWA (Digital) common platforms approach</w:t>
      </w:r>
      <w:r w:rsidR="001830FE">
        <w:rPr>
          <w:i/>
        </w:rPr>
        <w:t>, or not compliant with relevant policies and standards</w:t>
      </w:r>
      <w:r w:rsidR="00747F06">
        <w:rPr>
          <w:i/>
        </w:rPr>
        <w:t>)</w:t>
      </w:r>
    </w:p>
    <w:p w14:paraId="59E8144B" w14:textId="77777777" w:rsidR="002A6BC1" w:rsidRDefault="00170E00" w:rsidP="007E57A4">
      <w:pPr>
        <w:spacing w:after="160" w:line="259" w:lineRule="auto"/>
      </w:pPr>
      <w:r>
        <w:t>In outlining the proposed technology environment, the submission should identify what, if any, platform or technology choices have been made.</w:t>
      </w:r>
      <w:r w:rsidR="002A6BC1">
        <w:t xml:space="preserve"> If </w:t>
      </w:r>
      <w:r>
        <w:t>a</w:t>
      </w:r>
      <w:r w:rsidR="002A6BC1">
        <w:t xml:space="preserve"> technology</w:t>
      </w:r>
      <w:r>
        <w:t xml:space="preserve"> choice has not yet been made</w:t>
      </w:r>
      <w:r w:rsidR="002A6BC1">
        <w:t xml:space="preserve">, outline </w:t>
      </w:r>
      <w:r>
        <w:t>the</w:t>
      </w:r>
      <w:r w:rsidR="002A6BC1">
        <w:t xml:space="preserve"> </w:t>
      </w:r>
      <w:r w:rsidR="00066567">
        <w:t xml:space="preserve">proposed </w:t>
      </w:r>
      <w:r w:rsidR="002A6BC1">
        <w:t>approach to selecting technology platform</w:t>
      </w:r>
      <w:r>
        <w:t>s</w:t>
      </w:r>
      <w:r w:rsidR="002A6BC1">
        <w:t>.</w:t>
      </w:r>
    </w:p>
    <w:p w14:paraId="375F6EDE" w14:textId="77777777" w:rsidR="003A7FE8" w:rsidRDefault="00205260" w:rsidP="003A7FE8">
      <w:pPr>
        <w:spacing w:after="160" w:line="259" w:lineRule="auto"/>
      </w:pPr>
      <w:r>
        <w:t>If a technology platform</w:t>
      </w:r>
      <w:r w:rsidR="00170E00">
        <w:t xml:space="preserve"> has already been selected</w:t>
      </w:r>
      <w:r>
        <w:t>, outline the rationale for the decision.</w:t>
      </w:r>
      <w:r w:rsidR="00170E00">
        <w:t xml:space="preserve"> In doing so submission could take into account (but not limited to) the following considerations:</w:t>
      </w:r>
      <w:r w:rsidR="003A7FE8">
        <w:t xml:space="preserve"> </w:t>
      </w:r>
    </w:p>
    <w:p w14:paraId="632D0A85" w14:textId="77777777" w:rsidR="00F8788C" w:rsidRDefault="00F8788C" w:rsidP="003A7FE8">
      <w:pPr>
        <w:pStyle w:val="ListParagraph"/>
        <w:numPr>
          <w:ilvl w:val="0"/>
          <w:numId w:val="18"/>
        </w:numPr>
        <w:spacing w:after="160" w:line="259" w:lineRule="auto"/>
      </w:pPr>
      <w:r>
        <w:t>What technology options were considered?</w:t>
      </w:r>
    </w:p>
    <w:p w14:paraId="51F98248" w14:textId="77777777" w:rsidR="00467277" w:rsidRDefault="00170E00" w:rsidP="007E57A4">
      <w:pPr>
        <w:pStyle w:val="ListParagraph"/>
        <w:numPr>
          <w:ilvl w:val="0"/>
          <w:numId w:val="4"/>
        </w:numPr>
        <w:spacing w:after="160" w:line="259" w:lineRule="auto"/>
      </w:pPr>
      <w:r>
        <w:t>What</w:t>
      </w:r>
      <w:r w:rsidR="00205260">
        <w:t xml:space="preserve"> consider</w:t>
      </w:r>
      <w:r>
        <w:t xml:space="preserve">ation was made for </w:t>
      </w:r>
      <w:r w:rsidR="00467277">
        <w:t xml:space="preserve">potential dependencies or integrations into a different technology platform (e.g. </w:t>
      </w:r>
      <w:r w:rsidR="005C5594">
        <w:t>ServiceWA</w:t>
      </w:r>
      <w:r w:rsidR="00467277">
        <w:t>)?</w:t>
      </w:r>
    </w:p>
    <w:p w14:paraId="6C07E88F" w14:textId="77777777" w:rsidR="007E57A4" w:rsidRDefault="00170E00" w:rsidP="007E57A4">
      <w:pPr>
        <w:pStyle w:val="ListParagraph"/>
        <w:numPr>
          <w:ilvl w:val="0"/>
          <w:numId w:val="4"/>
        </w:numPr>
        <w:spacing w:after="160" w:line="259" w:lineRule="auto"/>
      </w:pPr>
      <w:r>
        <w:t>How were</w:t>
      </w:r>
      <w:r w:rsidR="00205260">
        <w:t xml:space="preserve"> </w:t>
      </w:r>
      <w:r w:rsidR="007E57A4">
        <w:t>the risks and constraints associated with the selected technology</w:t>
      </w:r>
      <w:r>
        <w:t xml:space="preserve"> managed</w:t>
      </w:r>
      <w:r w:rsidR="007E57A4">
        <w:t>?</w:t>
      </w:r>
    </w:p>
    <w:p w14:paraId="06719F14" w14:textId="77777777" w:rsidR="007E57A4" w:rsidRDefault="00170E00" w:rsidP="007E57A4">
      <w:pPr>
        <w:pStyle w:val="ListParagraph"/>
        <w:numPr>
          <w:ilvl w:val="1"/>
          <w:numId w:val="4"/>
        </w:numPr>
        <w:spacing w:after="160" w:line="259" w:lineRule="auto"/>
      </w:pPr>
      <w:r>
        <w:t xml:space="preserve">Eg. </w:t>
      </w:r>
      <w:r w:rsidR="007E57A4">
        <w:t>Are open standards</w:t>
      </w:r>
      <w:r>
        <w:t xml:space="preserve"> being adopted</w:t>
      </w:r>
      <w:r w:rsidR="007E57A4">
        <w:t xml:space="preserve"> </w:t>
      </w:r>
      <w:r w:rsidR="00F8788C">
        <w:t xml:space="preserve">to better support transition </w:t>
      </w:r>
      <w:r w:rsidR="007E57A4">
        <w:t xml:space="preserve">between </w:t>
      </w:r>
      <w:r w:rsidR="00F8788C">
        <w:t xml:space="preserve">platform </w:t>
      </w:r>
      <w:r w:rsidR="007E57A4">
        <w:t>technologies when required?</w:t>
      </w:r>
    </w:p>
    <w:p w14:paraId="4FF06FBF" w14:textId="77777777" w:rsidR="00A17832" w:rsidRDefault="00A17832" w:rsidP="007E57A4">
      <w:pPr>
        <w:pStyle w:val="ListParagraph"/>
        <w:numPr>
          <w:ilvl w:val="1"/>
          <w:numId w:val="4"/>
        </w:numPr>
        <w:spacing w:after="160" w:line="259" w:lineRule="auto"/>
      </w:pPr>
      <w:r>
        <w:t>Could a different solution architecture achieve the same outcomes and be more cost effective?</w:t>
      </w:r>
    </w:p>
    <w:p w14:paraId="55FBD60A" w14:textId="77777777" w:rsidR="007E57A4" w:rsidRDefault="007E57A4" w:rsidP="007E57A4">
      <w:pPr>
        <w:pStyle w:val="ListParagraph"/>
        <w:numPr>
          <w:ilvl w:val="0"/>
          <w:numId w:val="4"/>
        </w:numPr>
        <w:spacing w:after="160" w:line="259" w:lineRule="auto"/>
      </w:pPr>
      <w:r>
        <w:t xml:space="preserve">What options have been considered to minimise the </w:t>
      </w:r>
      <w:r w:rsidR="00170E00">
        <w:t xml:space="preserve">future </w:t>
      </w:r>
      <w:r>
        <w:t xml:space="preserve">impact of transitioning to another platform (e.g. </w:t>
      </w:r>
      <w:r w:rsidR="005C5594">
        <w:t>ServiceWA</w:t>
      </w:r>
      <w:r>
        <w:t xml:space="preserve"> platform)</w:t>
      </w:r>
    </w:p>
    <w:p w14:paraId="394F2DCD" w14:textId="77777777" w:rsidR="00F8788C" w:rsidRDefault="00C523E3" w:rsidP="00F8788C">
      <w:pPr>
        <w:pStyle w:val="ListParagraph"/>
        <w:numPr>
          <w:ilvl w:val="1"/>
          <w:numId w:val="4"/>
        </w:numPr>
        <w:spacing w:after="160" w:line="259" w:lineRule="auto"/>
      </w:pPr>
      <w:r>
        <w:t xml:space="preserve">Have </w:t>
      </w:r>
      <w:r w:rsidR="00F8788C">
        <w:t xml:space="preserve">approaches to minimise upfront spend or </w:t>
      </w:r>
      <w:r>
        <w:t>to ease the transition to another platform been identified?</w:t>
      </w:r>
      <w:r w:rsidR="00F042ED">
        <w:t xml:space="preserve"> (e.g.: As-a-service vs. license contracts)</w:t>
      </w:r>
    </w:p>
    <w:p w14:paraId="2D9CE817" w14:textId="77777777" w:rsidR="00F042ED" w:rsidRDefault="00170E00" w:rsidP="00F042ED">
      <w:pPr>
        <w:pStyle w:val="ListParagraph"/>
        <w:numPr>
          <w:ilvl w:val="1"/>
          <w:numId w:val="4"/>
        </w:numPr>
        <w:spacing w:after="160" w:line="259" w:lineRule="auto"/>
      </w:pPr>
      <w:r>
        <w:t>Have</w:t>
      </w:r>
      <w:r w:rsidR="00F042ED">
        <w:t xml:space="preserve"> solution architecture principles</w:t>
      </w:r>
      <w:r>
        <w:t xml:space="preserve"> been adopted</w:t>
      </w:r>
      <w:r w:rsidR="00F042ED">
        <w:t xml:space="preserve"> that will minimise potential impacts</w:t>
      </w:r>
      <w:r>
        <w:t>,</w:t>
      </w:r>
      <w:r w:rsidR="00F042ED">
        <w:t xml:space="preserve"> such as loose coupling, and implementing discrete services functionality as micro services?</w:t>
      </w:r>
    </w:p>
    <w:p w14:paraId="7780934B" w14:textId="77777777" w:rsidR="00FE1F5B" w:rsidRDefault="00FE1F5B" w:rsidP="00FE1F5B">
      <w:pPr>
        <w:pStyle w:val="ListParagraph"/>
        <w:numPr>
          <w:ilvl w:val="0"/>
          <w:numId w:val="4"/>
        </w:numPr>
        <w:spacing w:after="160" w:line="259" w:lineRule="auto"/>
      </w:pPr>
      <w:r>
        <w:t xml:space="preserve">What is the Total Cost of Ownership for the proposed solution?  Include cost tables </w:t>
      </w:r>
      <w:r w:rsidR="00170E00">
        <w:t xml:space="preserve">in order to provide a </w:t>
      </w:r>
      <w:r>
        <w:t>breakdown of the cost categories</w:t>
      </w:r>
      <w:r w:rsidR="00170E00">
        <w:t>.</w:t>
      </w:r>
    </w:p>
    <w:p w14:paraId="1A9F9564" w14:textId="77777777" w:rsidR="001830FE" w:rsidRDefault="001830FE" w:rsidP="00747F06">
      <w:pPr>
        <w:spacing w:after="160" w:line="259" w:lineRule="auto"/>
      </w:pPr>
      <w:r w:rsidRPr="00211226">
        <w:rPr>
          <w:b/>
        </w:rPr>
        <w:lastRenderedPageBreak/>
        <w:t>Marketing and Communication</w:t>
      </w:r>
      <w:r>
        <w:t xml:space="preserve"> </w:t>
      </w:r>
      <w:r w:rsidRPr="00211226">
        <w:rPr>
          <w:i/>
        </w:rPr>
        <w:t>(for proposals where website or user experience design is not compliant with relevant policies and standards)</w:t>
      </w:r>
    </w:p>
    <w:p w14:paraId="7732DB97" w14:textId="6A38D81F" w:rsidR="0058612A" w:rsidRDefault="0058612A" w:rsidP="0058612A">
      <w:pPr>
        <w:spacing w:after="160" w:line="259" w:lineRule="auto"/>
      </w:pPr>
      <w:r>
        <w:t xml:space="preserve">The Office </w:t>
      </w:r>
      <w:r w:rsidR="00D20C11">
        <w:t>of Digital Government</w:t>
      </w:r>
      <w:r>
        <w:t xml:space="preserve"> will consult with the Government Communications Unit (DPC) on website projects involving the development or application of individual agency branding or design that do not comply with the one government website UX design.</w:t>
      </w:r>
    </w:p>
    <w:p w14:paraId="751F2DE2" w14:textId="77777777" w:rsidR="001830FE" w:rsidRDefault="001830FE" w:rsidP="001830FE">
      <w:pPr>
        <w:pStyle w:val="ListParagraph"/>
        <w:numPr>
          <w:ilvl w:val="0"/>
          <w:numId w:val="4"/>
        </w:numPr>
        <w:spacing w:after="160" w:line="259" w:lineRule="auto"/>
      </w:pPr>
      <w:r>
        <w:t>Why does the agency, unit, program etc. desire a different brand?</w:t>
      </w:r>
    </w:p>
    <w:p w14:paraId="48302505" w14:textId="77777777" w:rsidR="001830FE" w:rsidRDefault="001830FE" w:rsidP="001830FE">
      <w:pPr>
        <w:pStyle w:val="ListParagraph"/>
        <w:numPr>
          <w:ilvl w:val="0"/>
          <w:numId w:val="4"/>
        </w:numPr>
        <w:spacing w:after="160" w:line="259" w:lineRule="auto"/>
      </w:pPr>
      <w:r>
        <w:t>Has co-badging been considered, and if rejected, why?</w:t>
      </w:r>
    </w:p>
    <w:p w14:paraId="7A091CA3" w14:textId="77777777" w:rsidR="001830FE" w:rsidRDefault="001830FE" w:rsidP="001830FE">
      <w:pPr>
        <w:pStyle w:val="ListParagraph"/>
        <w:numPr>
          <w:ilvl w:val="0"/>
          <w:numId w:val="4"/>
        </w:numPr>
        <w:spacing w:after="160" w:line="259" w:lineRule="auto"/>
      </w:pPr>
      <w:r>
        <w:t>What is the cost to design and produce any proposed branding, including additional marketing materials or campaigns to promote the new brand?</w:t>
      </w:r>
    </w:p>
    <w:p w14:paraId="4A9C81AA" w14:textId="77777777" w:rsidR="001830FE" w:rsidRDefault="001830FE" w:rsidP="00211226">
      <w:pPr>
        <w:pStyle w:val="ListParagraph"/>
        <w:spacing w:after="160" w:line="259" w:lineRule="auto"/>
      </w:pPr>
      <w:r>
        <w:t>Have attempts been made to harmonise or align the proposed brand or user experience with the approved whole-of-government standard?</w:t>
      </w:r>
    </w:p>
    <w:p w14:paraId="712738B0" w14:textId="77777777" w:rsidR="00C964F8" w:rsidRDefault="00C964F8">
      <w:pPr>
        <w:spacing w:after="160" w:line="259" w:lineRule="auto"/>
      </w:pPr>
    </w:p>
    <w:p w14:paraId="08B6A14A" w14:textId="3D6ECDD5" w:rsidR="00D04BD0" w:rsidRPr="00C964F8" w:rsidRDefault="0024642D" w:rsidP="006C3AF5">
      <w:pPr>
        <w:pStyle w:val="Heading2"/>
      </w:pPr>
      <w:bookmarkStart w:id="16" w:name="_Toc22825697"/>
      <w:r w:rsidRPr="00C964F8">
        <w:t xml:space="preserve">Stage 2: Business </w:t>
      </w:r>
      <w:r w:rsidR="00D20C11">
        <w:t>and Technology</w:t>
      </w:r>
      <w:r w:rsidR="00066567" w:rsidRPr="00C964F8">
        <w:t xml:space="preserve"> Advisory Committee </w:t>
      </w:r>
      <w:r w:rsidR="00066567">
        <w:t>R</w:t>
      </w:r>
      <w:r w:rsidRPr="00C964F8">
        <w:t>eview</w:t>
      </w:r>
      <w:bookmarkEnd w:id="16"/>
    </w:p>
    <w:p w14:paraId="61565658" w14:textId="5EDB4A21" w:rsidR="0024642D" w:rsidRDefault="00066567" w:rsidP="00C523E3">
      <w:pPr>
        <w:spacing w:after="160" w:line="259" w:lineRule="auto"/>
      </w:pPr>
      <w:r>
        <w:t xml:space="preserve">The </w:t>
      </w:r>
      <w:r w:rsidR="00D20C11">
        <w:t>Business and Technology</w:t>
      </w:r>
      <w:r w:rsidR="008E37E2">
        <w:t xml:space="preserve"> Advisory Committee </w:t>
      </w:r>
      <w:r>
        <w:t>assessment of the website</w:t>
      </w:r>
      <w:r w:rsidR="00170E00">
        <w:t xml:space="preserve"> exemption</w:t>
      </w:r>
      <w:r>
        <w:t xml:space="preserve"> proposal focuses on the </w:t>
      </w:r>
      <w:r w:rsidR="00C523E3">
        <w:t xml:space="preserve">business </w:t>
      </w:r>
      <w:r w:rsidR="001830FE">
        <w:t xml:space="preserve">justification </w:t>
      </w:r>
      <w:r w:rsidR="00170E00">
        <w:t xml:space="preserve">of the </w:t>
      </w:r>
      <w:r w:rsidR="00181FFA">
        <w:t>proposed</w:t>
      </w:r>
      <w:r w:rsidR="0024642D">
        <w:t xml:space="preserve"> approach</w:t>
      </w:r>
      <w:r w:rsidR="002500EF">
        <w:t>.</w:t>
      </w:r>
    </w:p>
    <w:p w14:paraId="483B4C3A" w14:textId="77777777" w:rsidR="00BD0887" w:rsidRPr="006C3AF5" w:rsidRDefault="00181FFA" w:rsidP="00077644">
      <w:pPr>
        <w:spacing w:after="160" w:line="259" w:lineRule="auto"/>
        <w:rPr>
          <w:b/>
        </w:rPr>
      </w:pPr>
      <w:r w:rsidRPr="006C3AF5">
        <w:rPr>
          <w:b/>
        </w:rPr>
        <w:t>Business j</w:t>
      </w:r>
      <w:r w:rsidR="00BD0887" w:rsidRPr="006C3AF5">
        <w:rPr>
          <w:b/>
        </w:rPr>
        <w:t>ustification</w:t>
      </w:r>
    </w:p>
    <w:p w14:paraId="25E83A3E" w14:textId="77777777" w:rsidR="00C523E3" w:rsidRDefault="00C523E3" w:rsidP="00BD0887">
      <w:pPr>
        <w:pStyle w:val="ListParagraph"/>
        <w:numPr>
          <w:ilvl w:val="0"/>
          <w:numId w:val="4"/>
        </w:numPr>
        <w:spacing w:after="160" w:line="259" w:lineRule="auto"/>
      </w:pPr>
      <w:r>
        <w:t>Outline the business benefits to be achieved from the proposed approach, including Return of Investment and/or intangible benefits.</w:t>
      </w:r>
    </w:p>
    <w:p w14:paraId="590F28F3" w14:textId="77777777" w:rsidR="008379AF" w:rsidRDefault="008379AF" w:rsidP="00BD0887">
      <w:pPr>
        <w:pStyle w:val="ListParagraph"/>
        <w:numPr>
          <w:ilvl w:val="0"/>
          <w:numId w:val="4"/>
        </w:numPr>
        <w:spacing w:after="160" w:line="259" w:lineRule="auto"/>
      </w:pPr>
      <w:r>
        <w:t>How are the benefits derived?</w:t>
      </w:r>
    </w:p>
    <w:p w14:paraId="35A2D69B" w14:textId="77777777" w:rsidR="00C523E3" w:rsidRDefault="00C523E3" w:rsidP="001830FE">
      <w:pPr>
        <w:pStyle w:val="ListParagraph"/>
        <w:numPr>
          <w:ilvl w:val="0"/>
          <w:numId w:val="4"/>
        </w:numPr>
        <w:spacing w:after="160" w:line="259" w:lineRule="auto"/>
      </w:pPr>
      <w:r>
        <w:t xml:space="preserve">What is the urgency of delivering the website now versus delaying it until the </w:t>
      </w:r>
      <w:r w:rsidR="005C5594">
        <w:t>ServiceWA</w:t>
      </w:r>
      <w:r>
        <w:t xml:space="preserve"> platform is available? </w:t>
      </w:r>
      <w:r w:rsidR="001830FE" w:rsidRPr="002950FC">
        <w:rPr>
          <w:i/>
        </w:rPr>
        <w:t>(if applicable)</w:t>
      </w:r>
    </w:p>
    <w:p w14:paraId="430FDA77" w14:textId="77777777" w:rsidR="00BD0887" w:rsidRDefault="00BD0887" w:rsidP="00D169EF">
      <w:pPr>
        <w:pStyle w:val="ListParagraph"/>
        <w:numPr>
          <w:ilvl w:val="1"/>
          <w:numId w:val="4"/>
        </w:numPr>
        <w:spacing w:after="160" w:line="259" w:lineRule="auto"/>
      </w:pPr>
      <w:r>
        <w:t>Can the information and/or services be delivered through existing systems, websites or through a different medium in the short term?</w:t>
      </w:r>
    </w:p>
    <w:p w14:paraId="523CDF1F" w14:textId="77777777" w:rsidR="00D169EF" w:rsidRDefault="00170E00" w:rsidP="00D169EF">
      <w:pPr>
        <w:pStyle w:val="ListParagraph"/>
        <w:numPr>
          <w:ilvl w:val="1"/>
          <w:numId w:val="4"/>
        </w:numPr>
        <w:spacing w:after="160" w:line="259" w:lineRule="auto"/>
      </w:pPr>
      <w:r>
        <w:t>What</w:t>
      </w:r>
      <w:r w:rsidR="00D169EF">
        <w:t xml:space="preserve"> opportunities </w:t>
      </w:r>
      <w:r>
        <w:t xml:space="preserve">have been explored </w:t>
      </w:r>
      <w:r w:rsidR="00D169EF">
        <w:t>for collaboration with other agencies with similar interests to deliver a more complete view of the information and/or services available for a particular topic area?</w:t>
      </w:r>
    </w:p>
    <w:p w14:paraId="04488494" w14:textId="77777777" w:rsidR="001830FE" w:rsidRDefault="001830FE" w:rsidP="001830FE">
      <w:pPr>
        <w:pStyle w:val="ListParagraph"/>
        <w:numPr>
          <w:ilvl w:val="0"/>
          <w:numId w:val="4"/>
        </w:numPr>
        <w:spacing w:after="160" w:line="259" w:lineRule="auto"/>
      </w:pPr>
      <w:r>
        <w:t xml:space="preserve">What is the value to the community of a separate brand or user experience? </w:t>
      </w:r>
      <w:r w:rsidRPr="00211226">
        <w:rPr>
          <w:i/>
        </w:rPr>
        <w:t>(if applicable)</w:t>
      </w:r>
    </w:p>
    <w:p w14:paraId="6D12CCD9" w14:textId="77777777" w:rsidR="001830FE" w:rsidRDefault="001830FE" w:rsidP="00211226">
      <w:pPr>
        <w:pStyle w:val="ListParagraph"/>
        <w:numPr>
          <w:ilvl w:val="1"/>
          <w:numId w:val="4"/>
        </w:numPr>
        <w:spacing w:after="160" w:line="259" w:lineRule="auto"/>
      </w:pPr>
      <w:r>
        <w:t>How is the service or information to be covered by the proposed branding or user experience different from every other government service or information?</w:t>
      </w:r>
    </w:p>
    <w:p w14:paraId="05498BAF" w14:textId="77777777" w:rsidR="001830FE" w:rsidRDefault="001830FE" w:rsidP="00211226">
      <w:pPr>
        <w:spacing w:after="160" w:line="259" w:lineRule="auto"/>
      </w:pPr>
    </w:p>
    <w:p w14:paraId="71806CF2" w14:textId="77777777" w:rsidR="00420684" w:rsidRDefault="00420684" w:rsidP="00D55254">
      <w:pPr>
        <w:pStyle w:val="Heading2"/>
      </w:pPr>
      <w:bookmarkStart w:id="17" w:name="_Toc22825698"/>
      <w:r>
        <w:t>Stage 3: Director General ICT Council assessment</w:t>
      </w:r>
      <w:bookmarkEnd w:id="17"/>
    </w:p>
    <w:p w14:paraId="66E07ED7" w14:textId="08406617" w:rsidR="00420684" w:rsidRDefault="00420684" w:rsidP="00181FFA">
      <w:pPr>
        <w:spacing w:after="160" w:line="259" w:lineRule="auto"/>
      </w:pPr>
      <w:r>
        <w:t xml:space="preserve">The DG ICT Council will </w:t>
      </w:r>
      <w:r w:rsidR="00D55254">
        <w:t xml:space="preserve">make a decision on the submission based on the </w:t>
      </w:r>
      <w:r w:rsidR="00A17832">
        <w:t xml:space="preserve">cost/benefit of the proposed </w:t>
      </w:r>
      <w:r w:rsidR="00D55254">
        <w:t>website project</w:t>
      </w:r>
      <w:r w:rsidR="00A17832">
        <w:t xml:space="preserve">, taking into account the </w:t>
      </w:r>
      <w:r>
        <w:t>recommendation</w:t>
      </w:r>
      <w:r w:rsidR="000718A9">
        <w:t>s</w:t>
      </w:r>
      <w:r>
        <w:t xml:space="preserve"> </w:t>
      </w:r>
      <w:r w:rsidR="00D55254">
        <w:t xml:space="preserve">from </w:t>
      </w:r>
      <w:r>
        <w:t>the</w:t>
      </w:r>
      <w:r w:rsidR="008E37E2">
        <w:t xml:space="preserve"> </w:t>
      </w:r>
      <w:r w:rsidR="00D20C11">
        <w:t>BATAC</w:t>
      </w:r>
      <w:r w:rsidR="00A17832">
        <w:t xml:space="preserve"> and TRG</w:t>
      </w:r>
      <w:r>
        <w:t xml:space="preserve"> </w:t>
      </w:r>
      <w:r w:rsidR="00A17832">
        <w:t>assessments</w:t>
      </w:r>
      <w:r w:rsidR="00D55254">
        <w:t>.</w:t>
      </w:r>
    </w:p>
    <w:p w14:paraId="4D6EF2EB" w14:textId="77777777" w:rsidR="00A17832" w:rsidRDefault="00A17832" w:rsidP="00181FFA">
      <w:pPr>
        <w:spacing w:after="160" w:line="259" w:lineRule="auto"/>
      </w:pPr>
      <w:r>
        <w:rPr>
          <w:b/>
        </w:rPr>
        <w:t xml:space="preserve">Cost/Benefit </w:t>
      </w:r>
      <w:r w:rsidRPr="006C3AF5">
        <w:rPr>
          <w:b/>
        </w:rPr>
        <w:t>justification</w:t>
      </w:r>
    </w:p>
    <w:p w14:paraId="346A0208" w14:textId="77777777" w:rsidR="00A17832" w:rsidRDefault="00A17832" w:rsidP="00A17832">
      <w:pPr>
        <w:pStyle w:val="ListParagraph"/>
        <w:numPr>
          <w:ilvl w:val="0"/>
          <w:numId w:val="4"/>
        </w:numPr>
        <w:spacing w:after="160" w:line="259" w:lineRule="auto"/>
      </w:pPr>
      <w:r>
        <w:t>What is the Cost Benefits Analysis of the proposed approach?</w:t>
      </w:r>
    </w:p>
    <w:p w14:paraId="61DCAC85" w14:textId="77777777" w:rsidR="00A17832" w:rsidRDefault="00A17832" w:rsidP="00A17832">
      <w:pPr>
        <w:pStyle w:val="ListParagraph"/>
        <w:numPr>
          <w:ilvl w:val="1"/>
          <w:numId w:val="4"/>
        </w:numPr>
        <w:spacing w:before="100" w:after="200"/>
        <w:ind w:left="1434" w:hanging="357"/>
      </w:pPr>
      <w:r>
        <w:t xml:space="preserve">Website project justification should take into consideration costs associated with the total cost of ownership, including creation (incorporating design and branding cost) and implementation costs (including marketing cost), ongoing maintenance costs, operating costs and cost to transition to the ServiceWA </w:t>
      </w:r>
      <w:r>
        <w:lastRenderedPageBreak/>
        <w:t>platform</w:t>
      </w:r>
      <w:r w:rsidR="000C3E15">
        <w:t>(s)</w:t>
      </w:r>
      <w:r>
        <w:t xml:space="preserve"> in the future (including potential throwaway investment of the proposed interim solution).</w:t>
      </w:r>
    </w:p>
    <w:p w14:paraId="69D34C52" w14:textId="77777777" w:rsidR="00A17832" w:rsidRDefault="00A17832" w:rsidP="00A17832">
      <w:pPr>
        <w:pStyle w:val="ListParagraph"/>
        <w:numPr>
          <w:ilvl w:val="0"/>
          <w:numId w:val="4"/>
        </w:numPr>
        <w:spacing w:after="160" w:line="259" w:lineRule="auto"/>
      </w:pPr>
      <w:r>
        <w:t>Can the cost of the proposed project be minimised?</w:t>
      </w:r>
    </w:p>
    <w:p w14:paraId="6A23D61B" w14:textId="77777777" w:rsidR="00A17832" w:rsidRDefault="00A17832" w:rsidP="00A17832">
      <w:pPr>
        <w:pStyle w:val="ListParagraph"/>
        <w:numPr>
          <w:ilvl w:val="1"/>
          <w:numId w:val="4"/>
        </w:numPr>
        <w:spacing w:after="160" w:line="259" w:lineRule="auto"/>
      </w:pPr>
      <w:r>
        <w:t>Could a different solution architecture achieve the same outcomes and be more cost effective?</w:t>
      </w:r>
    </w:p>
    <w:p w14:paraId="7BD9AE5C" w14:textId="77777777" w:rsidR="00A17832" w:rsidRDefault="00A17832" w:rsidP="00A17832">
      <w:pPr>
        <w:pStyle w:val="ListParagraph"/>
        <w:numPr>
          <w:ilvl w:val="1"/>
          <w:numId w:val="4"/>
        </w:numPr>
        <w:spacing w:after="160" w:line="259" w:lineRule="auto"/>
      </w:pPr>
      <w:r>
        <w:t>Will delaying the project cost more in the future?  Demonstrate with evidence from project cost calculations.</w:t>
      </w:r>
    </w:p>
    <w:p w14:paraId="6902F67B" w14:textId="77777777" w:rsidR="00A17832" w:rsidRDefault="00A17832" w:rsidP="00A17832">
      <w:pPr>
        <w:pStyle w:val="ListParagraph"/>
        <w:numPr>
          <w:ilvl w:val="0"/>
          <w:numId w:val="4"/>
        </w:numPr>
        <w:spacing w:after="160" w:line="259" w:lineRule="auto"/>
      </w:pPr>
      <w:r>
        <w:t>What is the risk management approach?</w:t>
      </w:r>
    </w:p>
    <w:p w14:paraId="31B6BEA7" w14:textId="77777777" w:rsidR="00A17832" w:rsidRDefault="00A17832" w:rsidP="00A17832">
      <w:pPr>
        <w:pStyle w:val="ListParagraph"/>
        <w:numPr>
          <w:ilvl w:val="1"/>
          <w:numId w:val="4"/>
        </w:numPr>
        <w:spacing w:after="160" w:line="259" w:lineRule="auto"/>
      </w:pPr>
      <w:r>
        <w:t>What is the level of executive oversight of risk assessment and resulting mitigation strategies?</w:t>
      </w:r>
    </w:p>
    <w:p w14:paraId="4ABCCAB5" w14:textId="77777777" w:rsidR="0029024C" w:rsidRDefault="0029024C" w:rsidP="00AE743B"/>
    <w:p w14:paraId="47B96AE1" w14:textId="77777777" w:rsidR="00AE743B" w:rsidRDefault="00A17832" w:rsidP="00AE743B">
      <w:r>
        <w:t>An a</w:t>
      </w:r>
      <w:r w:rsidR="00E274B9">
        <w:t>gency website project</w:t>
      </w:r>
      <w:r>
        <w:t xml:space="preserve"> exemption</w:t>
      </w:r>
      <w:r w:rsidR="00E274B9">
        <w:t xml:space="preserve"> proposal tem</w:t>
      </w:r>
      <w:r w:rsidR="00E914BD">
        <w:t>plate is provided on the following page.</w:t>
      </w:r>
      <w:r w:rsidR="00AE743B">
        <w:br w:type="page"/>
      </w:r>
    </w:p>
    <w:p w14:paraId="2F460D82" w14:textId="77777777" w:rsidR="000B6EB0" w:rsidRPr="002B5A7D" w:rsidRDefault="000135B9" w:rsidP="002B5A7D">
      <w:pPr>
        <w:pStyle w:val="Heading1"/>
        <w:spacing w:before="0" w:after="240"/>
        <w:jc w:val="center"/>
        <w:rPr>
          <w:sz w:val="36"/>
          <w:szCs w:val="36"/>
        </w:rPr>
      </w:pPr>
      <w:bookmarkStart w:id="18" w:name="_Toc22825699"/>
      <w:r>
        <w:rPr>
          <w:sz w:val="36"/>
          <w:szCs w:val="36"/>
        </w:rPr>
        <w:lastRenderedPageBreak/>
        <w:t>Website P</w:t>
      </w:r>
      <w:r w:rsidR="00CE4DC8">
        <w:rPr>
          <w:sz w:val="36"/>
          <w:szCs w:val="36"/>
        </w:rPr>
        <w:t xml:space="preserve">roject </w:t>
      </w:r>
      <w:r>
        <w:rPr>
          <w:sz w:val="36"/>
          <w:szCs w:val="36"/>
        </w:rPr>
        <w:t>G</w:t>
      </w:r>
      <w:r w:rsidR="00CE4DC8">
        <w:rPr>
          <w:sz w:val="36"/>
          <w:szCs w:val="36"/>
        </w:rPr>
        <w:t xml:space="preserve">overnance </w:t>
      </w:r>
      <w:r>
        <w:rPr>
          <w:sz w:val="36"/>
          <w:szCs w:val="36"/>
        </w:rPr>
        <w:t>P</w:t>
      </w:r>
      <w:r w:rsidR="00CE4DC8">
        <w:rPr>
          <w:sz w:val="36"/>
          <w:szCs w:val="36"/>
        </w:rPr>
        <w:t>rocess</w:t>
      </w:r>
      <w:bookmarkEnd w:id="18"/>
    </w:p>
    <w:p w14:paraId="2D8110EA" w14:textId="77777777" w:rsidR="00E274B9" w:rsidRPr="002B5A7D" w:rsidRDefault="00E274B9" w:rsidP="002B5A7D">
      <w:pPr>
        <w:pStyle w:val="Heading1"/>
        <w:spacing w:before="0" w:after="360"/>
        <w:jc w:val="center"/>
      </w:pPr>
      <w:bookmarkStart w:id="19" w:name="_Toc22825700"/>
      <w:r w:rsidRPr="002B5A7D">
        <w:t xml:space="preserve">Agency Website Project </w:t>
      </w:r>
      <w:r w:rsidR="004915A2" w:rsidRPr="002B5A7D">
        <w:t xml:space="preserve">Exemption </w:t>
      </w:r>
      <w:r w:rsidRPr="002B5A7D">
        <w:t>Proposal</w:t>
      </w:r>
      <w:bookmarkEnd w:id="19"/>
    </w:p>
    <w:p w14:paraId="4B72AEEF" w14:textId="77777777" w:rsidR="00E274B9" w:rsidRDefault="00E274B9" w:rsidP="002B5A7D">
      <w:pPr>
        <w:spacing w:before="240" w:after="240"/>
      </w:pPr>
      <w:r>
        <w:rPr>
          <w:b/>
        </w:rPr>
        <w:t>Website Project</w:t>
      </w:r>
      <w:r w:rsidRPr="00400B14">
        <w:rPr>
          <w:b/>
        </w:rPr>
        <w:t>:</w:t>
      </w:r>
      <w:r>
        <w:t xml:space="preserve"> </w:t>
      </w:r>
      <w:r>
        <w:tab/>
      </w:r>
      <w:r w:rsidRPr="00A830B8">
        <w:rPr>
          <w:i/>
          <w:color w:val="767171" w:themeColor="background2" w:themeShade="80"/>
        </w:rPr>
        <w:t>&lt;insert initiative title here&gt;</w:t>
      </w:r>
    </w:p>
    <w:p w14:paraId="09ADDD12" w14:textId="77777777" w:rsidR="00E274B9" w:rsidRDefault="00E274B9" w:rsidP="004915A2">
      <w:pPr>
        <w:spacing w:after="240"/>
        <w:rPr>
          <w:i/>
          <w:color w:val="767171" w:themeColor="background2" w:themeShade="80"/>
        </w:rPr>
      </w:pPr>
      <w:r w:rsidRPr="00400B14">
        <w:rPr>
          <w:b/>
        </w:rPr>
        <w:t>Submitted by:</w:t>
      </w:r>
      <w:r>
        <w:t xml:space="preserve"> </w:t>
      </w:r>
      <w:r>
        <w:tab/>
      </w:r>
      <w:r w:rsidRPr="00A830B8">
        <w:rPr>
          <w:i/>
          <w:color w:val="767171" w:themeColor="background2" w:themeShade="80"/>
        </w:rPr>
        <w:t>&lt;insert agency name here&gt;</w:t>
      </w:r>
    </w:p>
    <w:p w14:paraId="6E06B1A3" w14:textId="77777777" w:rsidR="004915A2" w:rsidRDefault="004915A2" w:rsidP="004915A2">
      <w:pPr>
        <w:spacing w:after="240"/>
      </w:pPr>
      <w:r>
        <w:rPr>
          <w:b/>
        </w:rPr>
        <w:t>Prepared</w:t>
      </w:r>
      <w:r w:rsidRPr="00400B14">
        <w:rPr>
          <w:b/>
        </w:rPr>
        <w:t xml:space="preserve"> by:</w:t>
      </w:r>
      <w:r>
        <w:t xml:space="preserve"> </w:t>
      </w:r>
      <w:r>
        <w:tab/>
      </w:r>
      <w:r>
        <w:tab/>
      </w:r>
      <w:r w:rsidRPr="00A830B8">
        <w:rPr>
          <w:i/>
          <w:color w:val="767171" w:themeColor="background2" w:themeShade="80"/>
        </w:rPr>
        <w:t>&lt;insert name</w:t>
      </w:r>
      <w:r>
        <w:rPr>
          <w:i/>
          <w:color w:val="767171" w:themeColor="background2" w:themeShade="80"/>
        </w:rPr>
        <w:t xml:space="preserve"> of contact person and contact details</w:t>
      </w:r>
      <w:r w:rsidRPr="00A830B8">
        <w:rPr>
          <w:i/>
          <w:color w:val="767171" w:themeColor="background2" w:themeShade="80"/>
        </w:rPr>
        <w:t xml:space="preserve"> here&gt;</w:t>
      </w:r>
    </w:p>
    <w:p w14:paraId="11D9999A" w14:textId="77777777" w:rsidR="00E274B9" w:rsidRDefault="00E274B9" w:rsidP="004915A2">
      <w:pPr>
        <w:spacing w:after="240"/>
      </w:pPr>
      <w:r w:rsidRPr="00400B14">
        <w:rPr>
          <w:b/>
        </w:rPr>
        <w:t>Estimated cost:</w:t>
      </w:r>
      <w:r>
        <w:t xml:space="preserve"> </w:t>
      </w:r>
      <w:r>
        <w:tab/>
      </w:r>
      <w:r w:rsidRPr="00A830B8">
        <w:rPr>
          <w:i/>
          <w:color w:val="767171" w:themeColor="background2" w:themeShade="80"/>
        </w:rPr>
        <w:t>&lt;insert $ here&gt;</w:t>
      </w:r>
    </w:p>
    <w:p w14:paraId="63E66543" w14:textId="77777777" w:rsidR="00E274B9" w:rsidRPr="00A830B8" w:rsidRDefault="00E274B9" w:rsidP="00E274B9">
      <w:pPr>
        <w:rPr>
          <w:i/>
          <w:color w:val="767171" w:themeColor="background2" w:themeShade="80"/>
        </w:rPr>
      </w:pPr>
      <w:r>
        <w:rPr>
          <w:b/>
        </w:rPr>
        <w:t xml:space="preserve">Project </w:t>
      </w:r>
      <w:r w:rsidRPr="003D2419">
        <w:rPr>
          <w:b/>
        </w:rPr>
        <w:t>description:</w:t>
      </w:r>
      <w:r w:rsidR="0058612A">
        <w:rPr>
          <w:b/>
        </w:rPr>
        <w:tab/>
      </w:r>
      <w:r w:rsidRPr="00A830B8">
        <w:rPr>
          <w:i/>
          <w:color w:val="767171" w:themeColor="background2" w:themeShade="80"/>
        </w:rPr>
        <w:t>&lt;Provide a brief explanation of what the website project is</w:t>
      </w:r>
      <w:r w:rsidR="002B5A7D">
        <w:rPr>
          <w:i/>
          <w:color w:val="767171" w:themeColor="background2" w:themeShade="80"/>
        </w:rPr>
        <w:t xml:space="preserve"> and what business outcome is being delivered</w:t>
      </w:r>
      <w:r w:rsidRPr="00A830B8">
        <w:rPr>
          <w:i/>
          <w:color w:val="767171" w:themeColor="background2" w:themeShade="80"/>
        </w:rPr>
        <w:t>&gt;</w:t>
      </w:r>
    </w:p>
    <w:p w14:paraId="18C79DA6" w14:textId="77777777" w:rsidR="00E274B9" w:rsidRDefault="00E274B9" w:rsidP="00E274B9">
      <w:r w:rsidRPr="007C1BA4">
        <w:rPr>
          <w:b/>
        </w:rPr>
        <w:t>Instruction:</w:t>
      </w:r>
      <w:r>
        <w:t xml:space="preserve"> Provide succinct statements describing the proposal in the context of the following criteria.  </w:t>
      </w:r>
    </w:p>
    <w:p w14:paraId="3CF7A8C5" w14:textId="77777777" w:rsidR="00E274B9" w:rsidRPr="00E914BD" w:rsidRDefault="005D6C95" w:rsidP="00E274B9">
      <w:pPr>
        <w:rPr>
          <w:b/>
        </w:rPr>
      </w:pPr>
      <w:r>
        <w:rPr>
          <w:b/>
        </w:rPr>
        <w:t>P</w:t>
      </w:r>
      <w:r w:rsidR="00E274B9" w:rsidRPr="00E914BD">
        <w:rPr>
          <w:b/>
        </w:rPr>
        <w:t>roposed project approach</w:t>
      </w:r>
    </w:p>
    <w:p w14:paraId="041261A4" w14:textId="77777777" w:rsidR="005D6C95" w:rsidRDefault="00A830B8" w:rsidP="00747F06">
      <w:pPr>
        <w:spacing w:line="240" w:lineRule="auto"/>
        <w:rPr>
          <w:i/>
          <w:color w:val="767171" w:themeColor="background2" w:themeShade="80"/>
        </w:rPr>
      </w:pPr>
      <w:r>
        <w:rPr>
          <w:i/>
          <w:color w:val="767171" w:themeColor="background2" w:themeShade="80"/>
        </w:rPr>
        <w:t>&lt;</w:t>
      </w:r>
      <w:r w:rsidR="0058612A">
        <w:rPr>
          <w:i/>
          <w:color w:val="767171" w:themeColor="background2" w:themeShade="80"/>
        </w:rPr>
        <w:t xml:space="preserve">For </w:t>
      </w:r>
      <w:r w:rsidR="000C3E15" w:rsidRPr="00211226">
        <w:rPr>
          <w:b/>
          <w:i/>
          <w:color w:val="767171" w:themeColor="background2" w:themeShade="80"/>
        </w:rPr>
        <w:t>all</w:t>
      </w:r>
      <w:r w:rsidR="000C3E15">
        <w:rPr>
          <w:i/>
          <w:color w:val="767171" w:themeColor="background2" w:themeShade="80"/>
        </w:rPr>
        <w:t xml:space="preserve"> </w:t>
      </w:r>
      <w:r w:rsidR="0058612A">
        <w:rPr>
          <w:i/>
          <w:color w:val="767171" w:themeColor="background2" w:themeShade="80"/>
        </w:rPr>
        <w:t>projects, p</w:t>
      </w:r>
      <w:r w:rsidR="005D6C95">
        <w:rPr>
          <w:i/>
          <w:color w:val="767171" w:themeColor="background2" w:themeShade="80"/>
        </w:rPr>
        <w:t xml:space="preserve">rovide information </w:t>
      </w:r>
      <w:r w:rsidR="000C3E15">
        <w:rPr>
          <w:i/>
          <w:color w:val="767171" w:themeColor="background2" w:themeShade="80"/>
        </w:rPr>
        <w:t>on</w:t>
      </w:r>
      <w:r w:rsidR="005D6C95">
        <w:rPr>
          <w:i/>
          <w:color w:val="767171" w:themeColor="background2" w:themeShade="80"/>
        </w:rPr>
        <w:t xml:space="preserve"> the </w:t>
      </w:r>
      <w:r w:rsidR="000C3E15">
        <w:rPr>
          <w:i/>
          <w:color w:val="767171" w:themeColor="background2" w:themeShade="80"/>
        </w:rPr>
        <w:t xml:space="preserve">proposed </w:t>
      </w:r>
      <w:r w:rsidR="005D6C95">
        <w:rPr>
          <w:i/>
          <w:color w:val="767171" w:themeColor="background2" w:themeShade="80"/>
        </w:rPr>
        <w:t xml:space="preserve">approach considering items such as: </w:t>
      </w:r>
    </w:p>
    <w:p w14:paraId="50387C69" w14:textId="77777777" w:rsidR="005D6C95" w:rsidRPr="005D6C95" w:rsidRDefault="00A830B8" w:rsidP="00747F06">
      <w:pPr>
        <w:pStyle w:val="ListParagraph"/>
        <w:numPr>
          <w:ilvl w:val="0"/>
          <w:numId w:val="4"/>
        </w:numPr>
        <w:spacing w:line="240" w:lineRule="auto"/>
      </w:pPr>
      <w:r w:rsidRPr="005D6C95">
        <w:rPr>
          <w:i/>
          <w:color w:val="767171" w:themeColor="background2" w:themeShade="80"/>
        </w:rPr>
        <w:t>project governance methodology and control environment</w:t>
      </w:r>
    </w:p>
    <w:p w14:paraId="2209ABF3" w14:textId="77777777" w:rsidR="002D425C" w:rsidRPr="002D425C" w:rsidRDefault="002D425C" w:rsidP="00747F06">
      <w:pPr>
        <w:pStyle w:val="ListParagraph"/>
        <w:numPr>
          <w:ilvl w:val="0"/>
          <w:numId w:val="4"/>
        </w:numPr>
        <w:spacing w:line="240" w:lineRule="auto"/>
      </w:pPr>
      <w:r>
        <w:rPr>
          <w:i/>
          <w:color w:val="767171" w:themeColor="background2" w:themeShade="80"/>
        </w:rPr>
        <w:t>validating through prototyping and proof of concepts</w:t>
      </w:r>
    </w:p>
    <w:p w14:paraId="68166104" w14:textId="77777777" w:rsidR="002D425C" w:rsidRPr="002D425C" w:rsidRDefault="002D425C" w:rsidP="00747F06">
      <w:pPr>
        <w:pStyle w:val="ListParagraph"/>
        <w:numPr>
          <w:ilvl w:val="0"/>
          <w:numId w:val="4"/>
        </w:numPr>
        <w:spacing w:line="240" w:lineRule="auto"/>
      </w:pPr>
      <w:r>
        <w:rPr>
          <w:i/>
          <w:color w:val="767171" w:themeColor="background2" w:themeShade="80"/>
        </w:rPr>
        <w:t>minimising upfront cost</w:t>
      </w:r>
    </w:p>
    <w:p w14:paraId="3D94CB31" w14:textId="77777777" w:rsidR="00A17832" w:rsidRPr="00A17832" w:rsidRDefault="002D425C" w:rsidP="00747F06">
      <w:pPr>
        <w:pStyle w:val="ListParagraph"/>
        <w:numPr>
          <w:ilvl w:val="0"/>
          <w:numId w:val="4"/>
        </w:numPr>
        <w:spacing w:line="240" w:lineRule="auto"/>
      </w:pPr>
      <w:r>
        <w:rPr>
          <w:i/>
          <w:color w:val="767171" w:themeColor="background2" w:themeShade="80"/>
        </w:rPr>
        <w:t>big bang versus iterative approach</w:t>
      </w:r>
    </w:p>
    <w:p w14:paraId="1043F07E" w14:textId="77777777" w:rsidR="005D6C95" w:rsidRPr="00747F06" w:rsidRDefault="00A17832" w:rsidP="00747F06">
      <w:pPr>
        <w:pStyle w:val="ListParagraph"/>
        <w:numPr>
          <w:ilvl w:val="0"/>
          <w:numId w:val="4"/>
        </w:numPr>
        <w:spacing w:line="240" w:lineRule="auto"/>
      </w:pPr>
      <w:r>
        <w:rPr>
          <w:i/>
          <w:color w:val="767171" w:themeColor="background2" w:themeShade="80"/>
        </w:rPr>
        <w:t>risk management approach</w:t>
      </w:r>
      <w:r w:rsidR="005D6C95">
        <w:rPr>
          <w:i/>
          <w:color w:val="767171" w:themeColor="background2" w:themeShade="80"/>
        </w:rPr>
        <w:t>&gt;</w:t>
      </w:r>
    </w:p>
    <w:p w14:paraId="196DD583" w14:textId="77777777" w:rsidR="0058612A" w:rsidRPr="00747F06" w:rsidRDefault="0058612A" w:rsidP="00747F06">
      <w:pPr>
        <w:rPr>
          <w:i/>
          <w:color w:val="767171" w:themeColor="background2" w:themeShade="80"/>
        </w:rPr>
      </w:pPr>
      <w:r w:rsidRPr="00747F06">
        <w:rPr>
          <w:i/>
          <w:color w:val="767171" w:themeColor="background2" w:themeShade="80"/>
        </w:rPr>
        <w:t xml:space="preserve">&lt;For website projects </w:t>
      </w:r>
      <w:r w:rsidRPr="00747F06">
        <w:rPr>
          <w:b/>
          <w:i/>
          <w:color w:val="767171" w:themeColor="background2" w:themeShade="80"/>
        </w:rPr>
        <w:t>less than $100,000</w:t>
      </w:r>
      <w:r w:rsidRPr="00747F06">
        <w:rPr>
          <w:i/>
          <w:color w:val="767171" w:themeColor="background2" w:themeShade="80"/>
        </w:rPr>
        <w:t xml:space="preserve"> that do not apply the one government website UX design</w:t>
      </w:r>
      <w:r w:rsidR="000C3E15">
        <w:rPr>
          <w:i/>
          <w:color w:val="767171" w:themeColor="background2" w:themeShade="80"/>
        </w:rPr>
        <w:t xml:space="preserve"> or other relevant policy or standard</w:t>
      </w:r>
      <w:r w:rsidRPr="00747F06">
        <w:rPr>
          <w:i/>
          <w:color w:val="767171" w:themeColor="background2" w:themeShade="80"/>
        </w:rPr>
        <w:t>, provide information to attest how it will improve or reduce confusion and complexity for the customer and provide a consistent user experience when accessing WA Government websites.&gt;</w:t>
      </w:r>
    </w:p>
    <w:p w14:paraId="25A4BDDC" w14:textId="77777777" w:rsidR="00E274B9" w:rsidRPr="00E914BD" w:rsidRDefault="00E274B9" w:rsidP="00E274B9">
      <w:pPr>
        <w:rPr>
          <w:b/>
        </w:rPr>
      </w:pPr>
      <w:r w:rsidRPr="00E914BD">
        <w:rPr>
          <w:b/>
        </w:rPr>
        <w:t>Technology environment</w:t>
      </w:r>
    </w:p>
    <w:p w14:paraId="3C146E66" w14:textId="77777777" w:rsidR="005D6C95" w:rsidRDefault="00A830B8" w:rsidP="00747F06">
      <w:pPr>
        <w:spacing w:after="100" w:line="240" w:lineRule="auto"/>
        <w:rPr>
          <w:i/>
          <w:color w:val="767171" w:themeColor="background2" w:themeShade="80"/>
        </w:rPr>
      </w:pPr>
      <w:r>
        <w:rPr>
          <w:i/>
          <w:color w:val="767171" w:themeColor="background2" w:themeShade="80"/>
        </w:rPr>
        <w:t>&lt;</w:t>
      </w:r>
      <w:r w:rsidR="0058612A">
        <w:rPr>
          <w:i/>
          <w:color w:val="767171" w:themeColor="background2" w:themeShade="80"/>
        </w:rPr>
        <w:t xml:space="preserve">For projects </w:t>
      </w:r>
      <w:r w:rsidR="000C3E15">
        <w:rPr>
          <w:i/>
          <w:color w:val="767171" w:themeColor="background2" w:themeShade="80"/>
        </w:rPr>
        <w:t xml:space="preserve">whose proposed technology </w:t>
      </w:r>
      <w:r w:rsidR="0058612A" w:rsidRPr="00211226">
        <w:rPr>
          <w:i/>
          <w:color w:val="767171" w:themeColor="background2" w:themeShade="80"/>
        </w:rPr>
        <w:t>do</w:t>
      </w:r>
      <w:r w:rsidR="000C3E15">
        <w:rPr>
          <w:i/>
          <w:color w:val="767171" w:themeColor="background2" w:themeShade="80"/>
        </w:rPr>
        <w:t>es</w:t>
      </w:r>
      <w:r w:rsidR="0058612A" w:rsidRPr="00211226">
        <w:rPr>
          <w:i/>
          <w:color w:val="767171" w:themeColor="background2" w:themeShade="80"/>
        </w:rPr>
        <w:t xml:space="preserve"> </w:t>
      </w:r>
      <w:r w:rsidR="0058612A" w:rsidRPr="000C3E15">
        <w:rPr>
          <w:b/>
          <w:i/>
          <w:color w:val="767171" w:themeColor="background2" w:themeShade="80"/>
        </w:rPr>
        <w:t>not align</w:t>
      </w:r>
      <w:r w:rsidR="0058612A">
        <w:rPr>
          <w:i/>
          <w:color w:val="767171" w:themeColor="background2" w:themeShade="80"/>
        </w:rPr>
        <w:t xml:space="preserve"> with ServiceWA (Digital) program</w:t>
      </w:r>
      <w:r w:rsidR="000C3E15">
        <w:rPr>
          <w:i/>
          <w:color w:val="767171" w:themeColor="background2" w:themeShade="80"/>
        </w:rPr>
        <w:t xml:space="preserve">, or does </w:t>
      </w:r>
      <w:r w:rsidR="000C3E15" w:rsidRPr="00211226">
        <w:rPr>
          <w:b/>
          <w:i/>
          <w:color w:val="767171" w:themeColor="background2" w:themeShade="80"/>
        </w:rPr>
        <w:t>not comply</w:t>
      </w:r>
      <w:r w:rsidR="000C3E15">
        <w:rPr>
          <w:i/>
          <w:color w:val="767171" w:themeColor="background2" w:themeShade="80"/>
        </w:rPr>
        <w:t xml:space="preserve"> with relevant policies or standards</w:t>
      </w:r>
      <w:r w:rsidR="0058612A">
        <w:rPr>
          <w:i/>
          <w:color w:val="767171" w:themeColor="background2" w:themeShade="80"/>
        </w:rPr>
        <w:t>, p</w:t>
      </w:r>
      <w:r w:rsidR="005D6C95">
        <w:rPr>
          <w:i/>
          <w:color w:val="767171" w:themeColor="background2" w:themeShade="80"/>
        </w:rPr>
        <w:t>rovide information to attest to the proposed technology approach considering items such as:</w:t>
      </w:r>
    </w:p>
    <w:p w14:paraId="76DC11D9" w14:textId="77777777" w:rsidR="005D6C95" w:rsidRPr="005D6C95" w:rsidRDefault="005D6C95" w:rsidP="00747F06">
      <w:pPr>
        <w:pStyle w:val="ListParagraph"/>
        <w:numPr>
          <w:ilvl w:val="0"/>
          <w:numId w:val="4"/>
        </w:numPr>
        <w:spacing w:line="240" w:lineRule="auto"/>
      </w:pPr>
      <w:r>
        <w:rPr>
          <w:i/>
          <w:color w:val="767171" w:themeColor="background2" w:themeShade="80"/>
        </w:rPr>
        <w:t>approach to platform selection</w:t>
      </w:r>
    </w:p>
    <w:p w14:paraId="73A5A704" w14:textId="77777777" w:rsidR="005D6C95" w:rsidRPr="00FE1F5B" w:rsidRDefault="005D6C95" w:rsidP="00747F06">
      <w:pPr>
        <w:pStyle w:val="ListParagraph"/>
        <w:numPr>
          <w:ilvl w:val="0"/>
          <w:numId w:val="4"/>
        </w:numPr>
        <w:spacing w:line="240" w:lineRule="auto"/>
      </w:pPr>
      <w:r>
        <w:rPr>
          <w:i/>
          <w:color w:val="767171" w:themeColor="background2" w:themeShade="80"/>
        </w:rPr>
        <w:t>solution architecture approach (e.g. open standards, loose coupling, micro services)</w:t>
      </w:r>
    </w:p>
    <w:p w14:paraId="350547F4" w14:textId="77777777" w:rsidR="00FE1F5B" w:rsidRPr="005D6C95" w:rsidRDefault="00FE1F5B" w:rsidP="00747F06">
      <w:pPr>
        <w:pStyle w:val="ListParagraph"/>
        <w:numPr>
          <w:ilvl w:val="0"/>
          <w:numId w:val="4"/>
        </w:numPr>
        <w:spacing w:line="240" w:lineRule="auto"/>
      </w:pPr>
      <w:r>
        <w:rPr>
          <w:i/>
          <w:color w:val="767171" w:themeColor="background2" w:themeShade="80"/>
        </w:rPr>
        <w:t>solution cost breakdown</w:t>
      </w:r>
    </w:p>
    <w:p w14:paraId="26A62D17" w14:textId="77777777" w:rsidR="002D425C" w:rsidRPr="002D425C" w:rsidRDefault="005D6C95" w:rsidP="00747F06">
      <w:pPr>
        <w:pStyle w:val="ListParagraph"/>
        <w:numPr>
          <w:ilvl w:val="0"/>
          <w:numId w:val="4"/>
        </w:numPr>
        <w:spacing w:line="240" w:lineRule="auto"/>
      </w:pPr>
      <w:r>
        <w:rPr>
          <w:i/>
          <w:color w:val="767171" w:themeColor="background2" w:themeShade="80"/>
        </w:rPr>
        <w:t>implications to future transition to whole-of-government common platform</w:t>
      </w:r>
    </w:p>
    <w:p w14:paraId="501C8FD7" w14:textId="77777777" w:rsidR="00A830B8" w:rsidRDefault="002D425C" w:rsidP="00747F06">
      <w:pPr>
        <w:pStyle w:val="ListParagraph"/>
        <w:numPr>
          <w:ilvl w:val="0"/>
          <w:numId w:val="4"/>
        </w:numPr>
        <w:spacing w:line="240" w:lineRule="auto"/>
      </w:pPr>
      <w:r w:rsidRPr="00FE1F5B">
        <w:rPr>
          <w:i/>
          <w:color w:val="767171" w:themeColor="background2" w:themeShade="80"/>
        </w:rPr>
        <w:t>consideration of technology options</w:t>
      </w:r>
      <w:r w:rsidR="00A830B8" w:rsidRPr="00FE1F5B">
        <w:rPr>
          <w:i/>
          <w:color w:val="767171" w:themeColor="background2" w:themeShade="80"/>
        </w:rPr>
        <w:t>&gt;</w:t>
      </w:r>
    </w:p>
    <w:p w14:paraId="72C705B1" w14:textId="77777777" w:rsidR="00E274B9" w:rsidRPr="00E914BD" w:rsidRDefault="00E274B9" w:rsidP="00E274B9">
      <w:pPr>
        <w:rPr>
          <w:b/>
        </w:rPr>
      </w:pPr>
      <w:r w:rsidRPr="00E914BD">
        <w:rPr>
          <w:b/>
        </w:rPr>
        <w:t xml:space="preserve">Business </w:t>
      </w:r>
      <w:r w:rsidR="002D425C">
        <w:rPr>
          <w:b/>
        </w:rPr>
        <w:t>justification</w:t>
      </w:r>
    </w:p>
    <w:p w14:paraId="5832484B" w14:textId="77777777" w:rsidR="002D425C" w:rsidRDefault="00A830B8" w:rsidP="0088694F">
      <w:pPr>
        <w:spacing w:after="100"/>
        <w:rPr>
          <w:i/>
          <w:color w:val="767171" w:themeColor="background2" w:themeShade="80"/>
        </w:rPr>
      </w:pPr>
      <w:r>
        <w:rPr>
          <w:i/>
          <w:color w:val="767171" w:themeColor="background2" w:themeShade="80"/>
        </w:rPr>
        <w:t>&lt;</w:t>
      </w:r>
      <w:r w:rsidR="0058612A">
        <w:rPr>
          <w:i/>
          <w:color w:val="767171" w:themeColor="background2" w:themeShade="80"/>
        </w:rPr>
        <w:t xml:space="preserve">For projects that </w:t>
      </w:r>
      <w:r w:rsidR="0058612A" w:rsidRPr="00747F06">
        <w:rPr>
          <w:b/>
          <w:i/>
          <w:color w:val="767171" w:themeColor="background2" w:themeShade="80"/>
        </w:rPr>
        <w:t>do not align or comply</w:t>
      </w:r>
      <w:r w:rsidR="0058612A">
        <w:rPr>
          <w:i/>
          <w:color w:val="767171" w:themeColor="background2" w:themeShade="80"/>
        </w:rPr>
        <w:t>, p</w:t>
      </w:r>
      <w:r w:rsidR="005D6C95">
        <w:rPr>
          <w:i/>
          <w:color w:val="767171" w:themeColor="background2" w:themeShade="80"/>
        </w:rPr>
        <w:t xml:space="preserve">rovide information to attest to the proposed </w:t>
      </w:r>
      <w:r w:rsidR="002D425C">
        <w:rPr>
          <w:i/>
          <w:color w:val="767171" w:themeColor="background2" w:themeShade="80"/>
        </w:rPr>
        <w:t>business justification considering items such as:</w:t>
      </w:r>
    </w:p>
    <w:p w14:paraId="1C0C3BCA" w14:textId="77777777" w:rsidR="002D425C" w:rsidRPr="002D425C" w:rsidRDefault="002D425C" w:rsidP="002D425C">
      <w:pPr>
        <w:pStyle w:val="ListParagraph"/>
        <w:numPr>
          <w:ilvl w:val="0"/>
          <w:numId w:val="4"/>
        </w:numPr>
      </w:pPr>
      <w:r>
        <w:rPr>
          <w:i/>
          <w:color w:val="767171" w:themeColor="background2" w:themeShade="80"/>
        </w:rPr>
        <w:t xml:space="preserve">Business </w:t>
      </w:r>
      <w:r w:rsidR="0088694F">
        <w:rPr>
          <w:i/>
          <w:color w:val="767171" w:themeColor="background2" w:themeShade="80"/>
        </w:rPr>
        <w:t>need and urgency</w:t>
      </w:r>
    </w:p>
    <w:p w14:paraId="1C5E865B" w14:textId="77777777" w:rsidR="003A7FE8" w:rsidRDefault="002D425C" w:rsidP="003A7FE8">
      <w:pPr>
        <w:pStyle w:val="ListParagraph"/>
        <w:numPr>
          <w:ilvl w:val="0"/>
          <w:numId w:val="4"/>
        </w:numPr>
        <w:rPr>
          <w:i/>
          <w:color w:val="767171" w:themeColor="background2" w:themeShade="80"/>
        </w:rPr>
      </w:pPr>
      <w:r>
        <w:rPr>
          <w:i/>
          <w:color w:val="767171" w:themeColor="background2" w:themeShade="80"/>
        </w:rPr>
        <w:t>Cost benefit analysis extracted from Business Case</w:t>
      </w:r>
      <w:r w:rsidR="00A830B8" w:rsidRPr="0088694F">
        <w:rPr>
          <w:i/>
          <w:color w:val="767171" w:themeColor="background2" w:themeShade="80"/>
        </w:rPr>
        <w:t>&gt;</w:t>
      </w:r>
    </w:p>
    <w:p w14:paraId="71551FF5" w14:textId="77777777" w:rsidR="00E914BD" w:rsidRDefault="003A7FE8" w:rsidP="00E274B9">
      <w:r>
        <w:br w:type="page"/>
      </w:r>
    </w:p>
    <w:p w14:paraId="69B7DE1B" w14:textId="77777777" w:rsidR="00130724" w:rsidRDefault="00130724" w:rsidP="00E274B9"/>
    <w:p w14:paraId="4DD0A56C" w14:textId="77777777" w:rsidR="00130724" w:rsidRDefault="00130724" w:rsidP="00E274B9"/>
    <w:p w14:paraId="5867047D" w14:textId="77777777" w:rsidR="002B5A7D" w:rsidRDefault="002B5A7D" w:rsidP="002B5A7D">
      <w:pPr>
        <w:jc w:val="left"/>
        <w:rPr>
          <w:b/>
        </w:rPr>
      </w:pPr>
      <w:r>
        <w:rPr>
          <w:b/>
        </w:rPr>
        <w:t>T</w:t>
      </w:r>
      <w:r w:rsidR="000C3E15">
        <w:rPr>
          <w:b/>
        </w:rPr>
        <w:t>o</w:t>
      </w:r>
      <w:r>
        <w:rPr>
          <w:b/>
        </w:rPr>
        <w:t xml:space="preserve"> the Directors General ICT Council: </w:t>
      </w:r>
    </w:p>
    <w:p w14:paraId="03240A9A" w14:textId="77777777" w:rsidR="00E274B9" w:rsidRDefault="004915A2" w:rsidP="00E274B9">
      <w:r>
        <w:rPr>
          <w:b/>
        </w:rPr>
        <w:t>Exemption a</w:t>
      </w:r>
      <w:r w:rsidR="00130724" w:rsidRPr="00130724">
        <w:rPr>
          <w:b/>
        </w:rPr>
        <w:t xml:space="preserve">pproval is sought to proceed </w:t>
      </w:r>
      <w:r>
        <w:rPr>
          <w:b/>
        </w:rPr>
        <w:t xml:space="preserve">independently of </w:t>
      </w:r>
      <w:r w:rsidR="0058612A" w:rsidRPr="00EC6989">
        <w:rPr>
          <w:b/>
          <w:i/>
        </w:rPr>
        <w:t xml:space="preserve">&lt;the strategic whole-of-government </w:t>
      </w:r>
      <w:r w:rsidR="0058612A">
        <w:rPr>
          <w:b/>
          <w:i/>
        </w:rPr>
        <w:t xml:space="preserve">ServiceWA (Digital) program </w:t>
      </w:r>
      <w:r w:rsidR="0058612A" w:rsidRPr="00EC6989">
        <w:rPr>
          <w:b/>
          <w:i/>
        </w:rPr>
        <w:t>approach / compliance with policies and standards which support the state digital strategy&gt;</w:t>
      </w:r>
      <w:r>
        <w:rPr>
          <w:b/>
        </w:rPr>
        <w:t>, on the basis of the justification presented in this submission</w:t>
      </w:r>
      <w:r w:rsidR="00130724" w:rsidRPr="00130724">
        <w:rPr>
          <w:b/>
        </w:rPr>
        <w:t>.</w:t>
      </w:r>
    </w:p>
    <w:p w14:paraId="18B76B99" w14:textId="77777777" w:rsidR="00E274B9" w:rsidRPr="003A7FE8" w:rsidRDefault="003A7FE8" w:rsidP="003A7FE8">
      <w:pPr>
        <w:spacing w:before="1800"/>
        <w:rPr>
          <w:i/>
          <w:u w:val="single"/>
        </w:rPr>
      </w:pPr>
      <w:r>
        <w:rPr>
          <w:i/>
          <w:noProof/>
          <w:u w:val="single"/>
          <w:lang w:eastAsia="en-AU"/>
        </w:rPr>
        <mc:AlternateContent>
          <mc:Choice Requires="wps">
            <w:drawing>
              <wp:anchor distT="0" distB="0" distL="114300" distR="114300" simplePos="0" relativeHeight="251661312" behindDoc="0" locked="0" layoutInCell="1" allowOverlap="1" wp14:anchorId="1156328D" wp14:editId="32DDFC4D">
                <wp:simplePos x="0" y="0"/>
                <wp:positionH relativeFrom="column">
                  <wp:posOffset>3219450</wp:posOffset>
                </wp:positionH>
                <wp:positionV relativeFrom="paragraph">
                  <wp:posOffset>1162050</wp:posOffset>
                </wp:positionV>
                <wp:extent cx="2314575" cy="0"/>
                <wp:effectExtent l="0" t="0" r="28575" b="19050"/>
                <wp:wrapNone/>
                <wp:docPr id="8" name="Straight Connector 8" descr="horizontal line for date input" title="horizontal line for date input"/>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D2B644" id="Straight Connector 8" o:spid="_x0000_s1026" alt="Title: horizontal line for date input - Description: horizontal line for date inpu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3.5pt,91.5pt" to="435.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" strokecolor="black [3200]" strokeweight=".5pt">
                <v:stroke joinstyle="miter"/>
              </v:line>
            </w:pict>
          </mc:Fallback>
        </mc:AlternateContent>
      </w:r>
      <w:r>
        <w:rPr>
          <w:i/>
          <w:noProof/>
          <w:u w:val="single"/>
          <w:lang w:eastAsia="en-AU"/>
        </w:rPr>
        <mc:AlternateContent>
          <mc:Choice Requires="wps">
            <w:drawing>
              <wp:anchor distT="0" distB="0" distL="114300" distR="114300" simplePos="0" relativeHeight="251659264" behindDoc="0" locked="0" layoutInCell="1" allowOverlap="1" wp14:anchorId="0924EED7" wp14:editId="68EB71EA">
                <wp:simplePos x="0" y="0"/>
                <wp:positionH relativeFrom="column">
                  <wp:posOffset>9524</wp:posOffset>
                </wp:positionH>
                <wp:positionV relativeFrom="paragraph">
                  <wp:posOffset>1170940</wp:posOffset>
                </wp:positionV>
                <wp:extent cx="2314575" cy="0"/>
                <wp:effectExtent l="0" t="0" r="28575" b="19050"/>
                <wp:wrapNone/>
                <wp:docPr id="7" name="Straight Connector 7" descr="horizontal line for signature" title="horizontal line for signature"/>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7B518F" id="Straight Connector 7" o:spid="_x0000_s1026" alt="Title: horizontal line for signature - Description: horizontal line for signatur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92.2pt" to="183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" strokecolor="black [3200]" strokeweight=".5pt">
                <v:stroke joinstyle="miter"/>
              </v:line>
            </w:pict>
          </mc:Fallback>
        </mc:AlternateContent>
      </w:r>
    </w:p>
    <w:p w14:paraId="4FA78228" w14:textId="77777777" w:rsidR="00E274B9" w:rsidRDefault="00E914BD" w:rsidP="00E274B9">
      <w:pPr>
        <w:rPr>
          <w:b/>
        </w:rPr>
      </w:pPr>
      <w:r>
        <w:rPr>
          <w:b/>
        </w:rPr>
        <w:t>Signature</w:t>
      </w:r>
      <w:r w:rsidR="00E274B9">
        <w:rPr>
          <w:b/>
        </w:rPr>
        <w:tab/>
      </w:r>
      <w:r w:rsidR="00E274B9">
        <w:rPr>
          <w:b/>
        </w:rPr>
        <w:tab/>
      </w:r>
      <w:r w:rsidR="00E274B9">
        <w:rPr>
          <w:b/>
        </w:rPr>
        <w:tab/>
      </w:r>
      <w:r w:rsidR="00E274B9">
        <w:rPr>
          <w:b/>
        </w:rPr>
        <w:tab/>
      </w:r>
      <w:r w:rsidR="00E274B9">
        <w:rPr>
          <w:b/>
        </w:rPr>
        <w:tab/>
      </w:r>
      <w:r w:rsidR="00E274B9">
        <w:rPr>
          <w:b/>
        </w:rPr>
        <w:tab/>
      </w:r>
      <w:r>
        <w:rPr>
          <w:b/>
        </w:rPr>
        <w:t>Date</w:t>
      </w:r>
    </w:p>
    <w:p w14:paraId="68392480" w14:textId="77777777" w:rsidR="00E274B9" w:rsidRDefault="002B5A7D" w:rsidP="00E274B9">
      <w:r>
        <w:rPr>
          <w:b/>
        </w:rPr>
        <w:t xml:space="preserve">Agency </w:t>
      </w:r>
      <w:r w:rsidR="00130724" w:rsidRPr="001A341C">
        <w:rPr>
          <w:b/>
        </w:rPr>
        <w:t xml:space="preserve">Director General / </w:t>
      </w:r>
      <w:r w:rsidR="009466AF">
        <w:rPr>
          <w:b/>
        </w:rPr>
        <w:t>CEO</w:t>
      </w:r>
      <w:r w:rsidR="009466AF">
        <w:rPr>
          <w:rStyle w:val="FootnoteReference"/>
          <w:b/>
        </w:rPr>
        <w:footnoteReference w:id="4"/>
      </w:r>
    </w:p>
    <w:p w14:paraId="733A38E2" w14:textId="77777777" w:rsidR="00A10541" w:rsidRDefault="00A10541" w:rsidP="00A10541">
      <w:pPr>
        <w:spacing w:before="1800"/>
      </w:pPr>
      <w:r w:rsidRPr="00A10541">
        <w:rPr>
          <w:b/>
          <w:noProof/>
          <w:lang w:eastAsia="en-AU"/>
        </w:rPr>
        <mc:AlternateContent>
          <mc:Choice Requires="wps">
            <w:drawing>
              <wp:anchor distT="0" distB="0" distL="114300" distR="114300" simplePos="0" relativeHeight="251663360" behindDoc="0" locked="0" layoutInCell="1" allowOverlap="1" wp14:anchorId="2B7E069C" wp14:editId="1CD05807">
                <wp:simplePos x="0" y="0"/>
                <wp:positionH relativeFrom="column">
                  <wp:posOffset>-635</wp:posOffset>
                </wp:positionH>
                <wp:positionV relativeFrom="paragraph">
                  <wp:posOffset>895350</wp:posOffset>
                </wp:positionV>
                <wp:extent cx="2314575" cy="0"/>
                <wp:effectExtent l="0" t="0" r="28575" b="19050"/>
                <wp:wrapNone/>
                <wp:docPr id="15" name="Straight Connector 15" descr="horizontal line for signature" title="horizontal line for signature"/>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06F3C4" id="Straight Connector 15" o:spid="_x0000_s1026" alt="Title: horizontal line for signature - Description: horizontal line for signature"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pt,70.5pt" to="182.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" strokecolor="black [3200]" strokeweight=".5pt">
                <v:stroke joinstyle="miter"/>
              </v:line>
            </w:pict>
          </mc:Fallback>
        </mc:AlternateContent>
      </w:r>
      <w:r w:rsidRPr="00A10541">
        <w:rPr>
          <w:b/>
          <w:noProof/>
          <w:lang w:eastAsia="en-AU"/>
        </w:rPr>
        <mc:AlternateContent>
          <mc:Choice Requires="wps">
            <w:drawing>
              <wp:anchor distT="0" distB="0" distL="114300" distR="114300" simplePos="0" relativeHeight="251664384" behindDoc="0" locked="0" layoutInCell="1" allowOverlap="1" wp14:anchorId="7FCDD7B6" wp14:editId="16D952C9">
                <wp:simplePos x="0" y="0"/>
                <wp:positionH relativeFrom="column">
                  <wp:posOffset>3209925</wp:posOffset>
                </wp:positionH>
                <wp:positionV relativeFrom="paragraph">
                  <wp:posOffset>886460</wp:posOffset>
                </wp:positionV>
                <wp:extent cx="2314575" cy="0"/>
                <wp:effectExtent l="0" t="0" r="28575" b="19050"/>
                <wp:wrapNone/>
                <wp:docPr id="16" name="Straight Connector 16" descr="horizontal line for date input" title="horizontal line for date input"/>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3AB013" id="Straight Connector 16" o:spid="_x0000_s1026" alt="Title: horizontal line for date input - Description: horizontal line for date inpu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2.75pt,69.8pt" to="43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" strokecolor="black [3200]" strokeweight=".5pt">
                <v:stroke joinstyle="miter"/>
              </v:line>
            </w:pict>
          </mc:Fallback>
        </mc:AlternateContent>
      </w:r>
      <w:r w:rsidRPr="00A10541">
        <w:rPr>
          <w:b/>
        </w:rPr>
        <w:t>Name</w:t>
      </w:r>
      <w:r>
        <w:tab/>
      </w:r>
      <w:r>
        <w:tab/>
      </w:r>
      <w:r>
        <w:tab/>
      </w:r>
      <w:r>
        <w:tab/>
      </w:r>
      <w:r>
        <w:tab/>
      </w:r>
      <w:r>
        <w:tab/>
      </w:r>
      <w:r>
        <w:tab/>
      </w:r>
      <w:r w:rsidRPr="00A10541">
        <w:rPr>
          <w:b/>
        </w:rPr>
        <w:t>Title</w:t>
      </w:r>
    </w:p>
    <w:p w14:paraId="1BA53602" w14:textId="77777777" w:rsidR="00A10541" w:rsidRDefault="00A10541" w:rsidP="00A10541">
      <w:r>
        <w:br w:type="page"/>
      </w:r>
    </w:p>
    <w:bookmarkEnd w:id="12"/>
    <w:p w14:paraId="44CD93C0" w14:textId="77777777" w:rsidR="00741EB4" w:rsidRDefault="00741EB4">
      <w:pPr>
        <w:spacing w:after="160" w:line="259" w:lineRule="auto"/>
        <w:jc w:val="left"/>
      </w:pPr>
    </w:p>
    <w:sectPr w:rsidR="00741EB4">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833C" w14:textId="77777777" w:rsidR="002C10CF" w:rsidRDefault="002C10CF" w:rsidP="00EF5167">
      <w:pPr>
        <w:spacing w:after="0" w:line="240" w:lineRule="auto"/>
      </w:pPr>
      <w:r>
        <w:separator/>
      </w:r>
    </w:p>
  </w:endnote>
  <w:endnote w:type="continuationSeparator" w:id="0">
    <w:p w14:paraId="76ACE1F2" w14:textId="77777777" w:rsidR="002C10CF" w:rsidRDefault="002C10CF" w:rsidP="00EF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459925"/>
      <w:docPartObj>
        <w:docPartGallery w:val="Page Numbers (Bottom of Page)"/>
        <w:docPartUnique/>
      </w:docPartObj>
    </w:sdtPr>
    <w:sdtEndPr/>
    <w:sdtContent>
      <w:sdt>
        <w:sdtPr>
          <w:id w:val="1728636285"/>
          <w:docPartObj>
            <w:docPartGallery w:val="Page Numbers (Top of Page)"/>
            <w:docPartUnique/>
          </w:docPartObj>
        </w:sdtPr>
        <w:sdtEndPr/>
        <w:sdtContent>
          <w:p w14:paraId="015AAC5D" w14:textId="5D294FA6" w:rsidR="004A63D1" w:rsidRDefault="004A63D1" w:rsidP="00533C8C">
            <w:pPr>
              <w:pStyle w:val="Footer"/>
            </w:pPr>
            <w:r>
              <w:rPr>
                <w:b/>
                <w:bCs/>
                <w:sz w:val="24"/>
                <w:szCs w:val="24"/>
              </w:rPr>
              <w:tab/>
            </w:r>
            <w:r>
              <w:rPr>
                <w:b/>
                <w:bCs/>
                <w:sz w:val="24"/>
                <w:szCs w:val="24"/>
              </w:rPr>
              <w:tab/>
            </w:r>
            <w:r>
              <w:rPr>
                <w:bCs/>
                <w:sz w:val="24"/>
                <w:szCs w:val="24"/>
              </w:rPr>
              <w:t>Version 1.2 – September 2019</w:t>
            </w:r>
            <w:r>
              <w:rPr>
                <w:b/>
                <w:bCs/>
                <w:sz w:val="24"/>
                <w:szCs w:val="24"/>
              </w:rPr>
              <w:t xml:space="preserve"> </w:t>
            </w:r>
          </w:p>
        </w:sdtContent>
      </w:sdt>
    </w:sdtContent>
  </w:sdt>
  <w:p w14:paraId="0E9316B9" w14:textId="77777777" w:rsidR="004A63D1" w:rsidRDefault="004A6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919800"/>
      <w:docPartObj>
        <w:docPartGallery w:val="Page Numbers (Bottom of Page)"/>
        <w:docPartUnique/>
      </w:docPartObj>
    </w:sdtPr>
    <w:sdtEndPr/>
    <w:sdtContent>
      <w:sdt>
        <w:sdtPr>
          <w:id w:val="1936164172"/>
          <w:docPartObj>
            <w:docPartGallery w:val="Page Numbers (Top of Page)"/>
            <w:docPartUnique/>
          </w:docPartObj>
        </w:sdtPr>
        <w:sdtEndPr/>
        <w:sdtContent>
          <w:p w14:paraId="357ECFA2" w14:textId="4D38DD5B" w:rsidR="004A63D1" w:rsidRDefault="004A63D1" w:rsidP="00533C8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B114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114C">
              <w:rPr>
                <w:b/>
                <w:bCs/>
                <w:noProof/>
              </w:rPr>
              <w:t>14</w:t>
            </w:r>
            <w:r>
              <w:rPr>
                <w:b/>
                <w:bCs/>
                <w:sz w:val="24"/>
                <w:szCs w:val="24"/>
              </w:rPr>
              <w:fldChar w:fldCharType="end"/>
            </w:r>
            <w:r>
              <w:rPr>
                <w:b/>
                <w:bCs/>
                <w:sz w:val="24"/>
                <w:szCs w:val="24"/>
              </w:rPr>
              <w:tab/>
            </w:r>
            <w:r>
              <w:rPr>
                <w:b/>
                <w:bCs/>
                <w:sz w:val="24"/>
                <w:szCs w:val="24"/>
              </w:rPr>
              <w:tab/>
            </w:r>
            <w:r>
              <w:rPr>
                <w:bCs/>
                <w:sz w:val="24"/>
                <w:szCs w:val="24"/>
              </w:rPr>
              <w:t>Version 1.2 – September 2019</w:t>
            </w:r>
            <w:r>
              <w:rPr>
                <w:b/>
                <w:bCs/>
                <w:sz w:val="24"/>
                <w:szCs w:val="24"/>
              </w:rPr>
              <w:t xml:space="preserve"> </w:t>
            </w:r>
          </w:p>
        </w:sdtContent>
      </w:sdt>
    </w:sdtContent>
  </w:sdt>
  <w:p w14:paraId="5CF05A82" w14:textId="77777777" w:rsidR="004A63D1" w:rsidRDefault="004A6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C019B" w14:textId="77777777" w:rsidR="002C10CF" w:rsidRDefault="002C10CF" w:rsidP="00EF5167">
      <w:pPr>
        <w:spacing w:after="0" w:line="240" w:lineRule="auto"/>
      </w:pPr>
      <w:r>
        <w:separator/>
      </w:r>
    </w:p>
  </w:footnote>
  <w:footnote w:type="continuationSeparator" w:id="0">
    <w:p w14:paraId="427F186D" w14:textId="77777777" w:rsidR="002C10CF" w:rsidRDefault="002C10CF" w:rsidP="00EF5167">
      <w:pPr>
        <w:spacing w:after="0" w:line="240" w:lineRule="auto"/>
      </w:pPr>
      <w:r>
        <w:continuationSeparator/>
      </w:r>
    </w:p>
  </w:footnote>
  <w:footnote w:id="1">
    <w:p w14:paraId="12F9B961" w14:textId="77777777" w:rsidR="004A63D1" w:rsidRDefault="004A63D1">
      <w:pPr>
        <w:pStyle w:val="FootnoteText"/>
      </w:pPr>
      <w:r w:rsidRPr="00211226">
        <w:rPr>
          <w:rStyle w:val="FootnoteReference"/>
          <w:sz w:val="16"/>
        </w:rPr>
        <w:footnoteRef/>
      </w:r>
      <w:r w:rsidRPr="00211226">
        <w:rPr>
          <w:sz w:val="16"/>
        </w:rPr>
        <w:t xml:space="preserve"> Total cost, or total project cost, includes all salaries and non-salaries costs</w:t>
      </w:r>
      <w:r w:rsidRPr="00747F06">
        <w:rPr>
          <w:sz w:val="16"/>
        </w:rPr>
        <w:t xml:space="preserve"> such as </w:t>
      </w:r>
      <w:r>
        <w:rPr>
          <w:sz w:val="16"/>
        </w:rPr>
        <w:t xml:space="preserve">staff, </w:t>
      </w:r>
      <w:r w:rsidRPr="00747F06">
        <w:rPr>
          <w:sz w:val="16"/>
        </w:rPr>
        <w:t>contractors, services,</w:t>
      </w:r>
      <w:r>
        <w:rPr>
          <w:sz w:val="16"/>
        </w:rPr>
        <w:t xml:space="preserve"> software, etc.</w:t>
      </w:r>
    </w:p>
  </w:footnote>
  <w:footnote w:id="2">
    <w:p w14:paraId="11497B3C" w14:textId="77777777" w:rsidR="004A63D1" w:rsidRPr="006B336E" w:rsidRDefault="004A63D1" w:rsidP="00E67D17">
      <w:pPr>
        <w:pStyle w:val="CM3"/>
        <w:rPr>
          <w:sz w:val="18"/>
          <w:szCs w:val="18"/>
        </w:rPr>
      </w:pPr>
      <w:r w:rsidRPr="006B336E">
        <w:rPr>
          <w:rStyle w:val="FootnoteReference"/>
          <w:sz w:val="18"/>
          <w:szCs w:val="18"/>
        </w:rPr>
        <w:footnoteRef/>
      </w:r>
      <w:r w:rsidRPr="006B336E">
        <w:rPr>
          <w:sz w:val="18"/>
          <w:szCs w:val="18"/>
        </w:rPr>
        <w:t xml:space="preserve"> </w:t>
      </w:r>
      <w:r w:rsidRPr="006B336E">
        <w:rPr>
          <w:rFonts w:cs="Calibri"/>
          <w:color w:val="000000"/>
          <w:sz w:val="18"/>
          <w:szCs w:val="18"/>
        </w:rPr>
        <w:t>As defined annually in Note 8: Composition of Sectors, Notes to the Financial Projections, Appendix 1: Detailed Financial Projections, Economic and Fiscal Outlook, Budget Paper No. 3, Western Australian Government Annual State Budget. For more information, visit www.ourstatebudget.wa.gov.au.</w:t>
      </w:r>
    </w:p>
  </w:footnote>
  <w:footnote w:id="3">
    <w:p w14:paraId="4B095ABA" w14:textId="77777777" w:rsidR="004A63D1" w:rsidRDefault="004A63D1">
      <w:pPr>
        <w:pStyle w:val="FootnoteText"/>
      </w:pPr>
      <w:r w:rsidRPr="006B336E">
        <w:rPr>
          <w:rStyle w:val="FootnoteReference"/>
          <w:sz w:val="18"/>
          <w:szCs w:val="18"/>
        </w:rPr>
        <w:footnoteRef/>
      </w:r>
      <w:r w:rsidRPr="006B336E">
        <w:rPr>
          <w:sz w:val="18"/>
          <w:szCs w:val="18"/>
        </w:rPr>
        <w:t xml:space="preserve"> </w:t>
      </w:r>
      <w:r w:rsidRPr="006B336E">
        <w:rPr>
          <w:rFonts w:ascii="Calibri" w:hAnsi="Calibri" w:cs="Calibri"/>
          <w:color w:val="000000"/>
          <w:sz w:val="18"/>
          <w:szCs w:val="18"/>
        </w:rPr>
        <w:t>Refers to marketing campaigns aligned to Government of the day programs.  Examples include: Get the Bigger Picture, Are you Bushfire Ready, Enjoy the Ride.</w:t>
      </w:r>
    </w:p>
  </w:footnote>
  <w:footnote w:id="4">
    <w:p w14:paraId="40EA78AC" w14:textId="77777777" w:rsidR="004A63D1" w:rsidRDefault="004A63D1">
      <w:pPr>
        <w:pStyle w:val="FootnoteText"/>
      </w:pPr>
      <w:r>
        <w:rPr>
          <w:rStyle w:val="FootnoteReference"/>
        </w:rPr>
        <w:footnoteRef/>
      </w:r>
      <w:r>
        <w:t xml:space="preserve"> Or delegated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D98C" w14:textId="0082AF0A" w:rsidR="004A63D1" w:rsidRDefault="004A63D1">
    <w:pPr>
      <w:pStyle w:val="Header"/>
    </w:pPr>
    <w:r>
      <w:rPr>
        <w:noProof/>
        <w:lang w:eastAsia="en-AU"/>
      </w:rPr>
      <w:drawing>
        <wp:inline distT="0" distB="0" distL="0" distR="0" wp14:anchorId="6B17EBCF" wp14:editId="0FBE4F6D">
          <wp:extent cx="3505200" cy="609600"/>
          <wp:effectExtent l="0" t="0" r="0" b="0"/>
          <wp:docPr id="3" name="Picture 3" descr="Black logo_368x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logo_368x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E7371" w14:textId="77777777" w:rsidR="004A63D1" w:rsidRDefault="004A6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6122"/>
    <w:multiLevelType w:val="hybridMultilevel"/>
    <w:tmpl w:val="53A073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4E14E5"/>
    <w:multiLevelType w:val="hybridMultilevel"/>
    <w:tmpl w:val="97005BEE"/>
    <w:lvl w:ilvl="0" w:tplc="0C09000F">
      <w:start w:val="1"/>
      <w:numFmt w:val="decimal"/>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 w15:restartNumberingAfterBreak="0">
    <w:nsid w:val="187A25D0"/>
    <w:multiLevelType w:val="hybridMultilevel"/>
    <w:tmpl w:val="BCA0D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622046"/>
    <w:multiLevelType w:val="hybridMultilevel"/>
    <w:tmpl w:val="9E06CE8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1EBE08AA"/>
    <w:multiLevelType w:val="hybridMultilevel"/>
    <w:tmpl w:val="1ED055C0"/>
    <w:lvl w:ilvl="0" w:tplc="9E828F3E">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D63C95"/>
    <w:multiLevelType w:val="hybridMultilevel"/>
    <w:tmpl w:val="62887B34"/>
    <w:lvl w:ilvl="0" w:tplc="FCD29FB4">
      <w:start w:val="1"/>
      <w:numFmt w:val="bullet"/>
      <w:lvlText w:val=""/>
      <w:lvlJc w:val="left"/>
      <w:pPr>
        <w:ind w:left="360" w:hanging="360"/>
      </w:pPr>
      <w:rPr>
        <w:rFonts w:ascii="Symbol" w:hAnsi="Symbol" w:hint="default"/>
        <w:sz w:val="28"/>
        <w:szCs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495FB7"/>
    <w:multiLevelType w:val="hybridMultilevel"/>
    <w:tmpl w:val="75D03E0A"/>
    <w:lvl w:ilvl="0" w:tplc="F53A59F4">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1A3483"/>
    <w:multiLevelType w:val="hybridMultilevel"/>
    <w:tmpl w:val="C4A4497E"/>
    <w:lvl w:ilvl="0" w:tplc="9E828F3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2C33BA"/>
    <w:multiLevelType w:val="hybridMultilevel"/>
    <w:tmpl w:val="915050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6538B7"/>
    <w:multiLevelType w:val="hybridMultilevel"/>
    <w:tmpl w:val="BA06E6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E70F05"/>
    <w:multiLevelType w:val="hybridMultilevel"/>
    <w:tmpl w:val="F110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142C9C"/>
    <w:multiLevelType w:val="hybridMultilevel"/>
    <w:tmpl w:val="2E1A1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194137"/>
    <w:multiLevelType w:val="hybridMultilevel"/>
    <w:tmpl w:val="20F24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783E54"/>
    <w:multiLevelType w:val="hybridMultilevel"/>
    <w:tmpl w:val="97A88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FD7E43"/>
    <w:multiLevelType w:val="hybridMultilevel"/>
    <w:tmpl w:val="66181E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017727"/>
    <w:multiLevelType w:val="hybridMultilevel"/>
    <w:tmpl w:val="AB964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FC286E"/>
    <w:multiLevelType w:val="hybridMultilevel"/>
    <w:tmpl w:val="8B9080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FD559E3"/>
    <w:multiLevelType w:val="hybridMultilevel"/>
    <w:tmpl w:val="733AEA3A"/>
    <w:lvl w:ilvl="0" w:tplc="D870B99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0"/>
  </w:num>
  <w:num w:numId="4">
    <w:abstractNumId w:val="8"/>
  </w:num>
  <w:num w:numId="5">
    <w:abstractNumId w:val="2"/>
  </w:num>
  <w:num w:numId="6">
    <w:abstractNumId w:val="7"/>
  </w:num>
  <w:num w:numId="7">
    <w:abstractNumId w:val="4"/>
  </w:num>
  <w:num w:numId="8">
    <w:abstractNumId w:val="5"/>
  </w:num>
  <w:num w:numId="9">
    <w:abstractNumId w:val="11"/>
  </w:num>
  <w:num w:numId="10">
    <w:abstractNumId w:val="1"/>
  </w:num>
  <w:num w:numId="11">
    <w:abstractNumId w:val="6"/>
  </w:num>
  <w:num w:numId="12">
    <w:abstractNumId w:val="3"/>
  </w:num>
  <w:num w:numId="13">
    <w:abstractNumId w:val="15"/>
  </w:num>
  <w:num w:numId="14">
    <w:abstractNumId w:val="12"/>
  </w:num>
  <w:num w:numId="15">
    <w:abstractNumId w:val="10"/>
  </w:num>
  <w:num w:numId="16">
    <w:abstractNumId w:val="17"/>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87"/>
    <w:rsid w:val="00000DAB"/>
    <w:rsid w:val="000135B9"/>
    <w:rsid w:val="000148FD"/>
    <w:rsid w:val="000205F7"/>
    <w:rsid w:val="000259E9"/>
    <w:rsid w:val="00025D43"/>
    <w:rsid w:val="00032F3A"/>
    <w:rsid w:val="00036F99"/>
    <w:rsid w:val="00043D6E"/>
    <w:rsid w:val="00053D24"/>
    <w:rsid w:val="00065246"/>
    <w:rsid w:val="00066567"/>
    <w:rsid w:val="000718A9"/>
    <w:rsid w:val="00074446"/>
    <w:rsid w:val="00077644"/>
    <w:rsid w:val="000808D6"/>
    <w:rsid w:val="00094871"/>
    <w:rsid w:val="00097D85"/>
    <w:rsid w:val="000B0E10"/>
    <w:rsid w:val="000B32A7"/>
    <w:rsid w:val="000B63EE"/>
    <w:rsid w:val="000B6EB0"/>
    <w:rsid w:val="000C2DAD"/>
    <w:rsid w:val="000C3E15"/>
    <w:rsid w:val="000C4326"/>
    <w:rsid w:val="000E0551"/>
    <w:rsid w:val="000F7F2A"/>
    <w:rsid w:val="001169C8"/>
    <w:rsid w:val="00121605"/>
    <w:rsid w:val="00125A91"/>
    <w:rsid w:val="00130724"/>
    <w:rsid w:val="0014486C"/>
    <w:rsid w:val="00145B65"/>
    <w:rsid w:val="00152D71"/>
    <w:rsid w:val="00170E00"/>
    <w:rsid w:val="0017283A"/>
    <w:rsid w:val="00175863"/>
    <w:rsid w:val="00181FFA"/>
    <w:rsid w:val="001830FE"/>
    <w:rsid w:val="00190141"/>
    <w:rsid w:val="001939D5"/>
    <w:rsid w:val="0019723D"/>
    <w:rsid w:val="00197289"/>
    <w:rsid w:val="001B1769"/>
    <w:rsid w:val="001B50C2"/>
    <w:rsid w:val="001D012B"/>
    <w:rsid w:val="001E0CE5"/>
    <w:rsid w:val="00205260"/>
    <w:rsid w:val="00211226"/>
    <w:rsid w:val="0021745A"/>
    <w:rsid w:val="002263A8"/>
    <w:rsid w:val="00240E46"/>
    <w:rsid w:val="0024642D"/>
    <w:rsid w:val="002500EF"/>
    <w:rsid w:val="00263938"/>
    <w:rsid w:val="0029024C"/>
    <w:rsid w:val="002A6BC1"/>
    <w:rsid w:val="002A79B3"/>
    <w:rsid w:val="002B0577"/>
    <w:rsid w:val="002B4952"/>
    <w:rsid w:val="002B5A7D"/>
    <w:rsid w:val="002C10CF"/>
    <w:rsid w:val="002C5041"/>
    <w:rsid w:val="002D425C"/>
    <w:rsid w:val="002F6B8C"/>
    <w:rsid w:val="003058E4"/>
    <w:rsid w:val="00315C29"/>
    <w:rsid w:val="003242D2"/>
    <w:rsid w:val="00324CB0"/>
    <w:rsid w:val="00335A45"/>
    <w:rsid w:val="00344732"/>
    <w:rsid w:val="00374B91"/>
    <w:rsid w:val="0038054D"/>
    <w:rsid w:val="003A0CDB"/>
    <w:rsid w:val="003A754F"/>
    <w:rsid w:val="003A7FE8"/>
    <w:rsid w:val="003B0FA1"/>
    <w:rsid w:val="003D3FF3"/>
    <w:rsid w:val="00400F6C"/>
    <w:rsid w:val="0041164B"/>
    <w:rsid w:val="00420684"/>
    <w:rsid w:val="00421CAB"/>
    <w:rsid w:val="00436B4D"/>
    <w:rsid w:val="00445D0C"/>
    <w:rsid w:val="00467277"/>
    <w:rsid w:val="00481243"/>
    <w:rsid w:val="004915A2"/>
    <w:rsid w:val="004A149B"/>
    <w:rsid w:val="004A1C14"/>
    <w:rsid w:val="004A63D1"/>
    <w:rsid w:val="004B204B"/>
    <w:rsid w:val="004E7474"/>
    <w:rsid w:val="004F053F"/>
    <w:rsid w:val="00507D40"/>
    <w:rsid w:val="0052634C"/>
    <w:rsid w:val="00533C8C"/>
    <w:rsid w:val="00542A76"/>
    <w:rsid w:val="00544AB0"/>
    <w:rsid w:val="005664B4"/>
    <w:rsid w:val="00580426"/>
    <w:rsid w:val="00582BD1"/>
    <w:rsid w:val="0058405E"/>
    <w:rsid w:val="00584C3B"/>
    <w:rsid w:val="0058612A"/>
    <w:rsid w:val="005A5C44"/>
    <w:rsid w:val="005B032B"/>
    <w:rsid w:val="005B2E30"/>
    <w:rsid w:val="005B4E4C"/>
    <w:rsid w:val="005C3A43"/>
    <w:rsid w:val="005C5594"/>
    <w:rsid w:val="005C6D15"/>
    <w:rsid w:val="005D6C95"/>
    <w:rsid w:val="005F5392"/>
    <w:rsid w:val="006000AE"/>
    <w:rsid w:val="0061097C"/>
    <w:rsid w:val="00613BB3"/>
    <w:rsid w:val="00624CBB"/>
    <w:rsid w:val="0063335A"/>
    <w:rsid w:val="00633D58"/>
    <w:rsid w:val="00646F7F"/>
    <w:rsid w:val="006569D3"/>
    <w:rsid w:val="00660CEE"/>
    <w:rsid w:val="00660EDA"/>
    <w:rsid w:val="00681647"/>
    <w:rsid w:val="00686264"/>
    <w:rsid w:val="00691C1B"/>
    <w:rsid w:val="00694458"/>
    <w:rsid w:val="006B2ADD"/>
    <w:rsid w:val="006B336E"/>
    <w:rsid w:val="006B40D1"/>
    <w:rsid w:val="006C2F92"/>
    <w:rsid w:val="006C3AF5"/>
    <w:rsid w:val="006C7C58"/>
    <w:rsid w:val="006D0EF5"/>
    <w:rsid w:val="006D585B"/>
    <w:rsid w:val="006D7E9F"/>
    <w:rsid w:val="006E1120"/>
    <w:rsid w:val="006E4311"/>
    <w:rsid w:val="007004E2"/>
    <w:rsid w:val="00716A14"/>
    <w:rsid w:val="00721880"/>
    <w:rsid w:val="00726096"/>
    <w:rsid w:val="00730507"/>
    <w:rsid w:val="00741EB4"/>
    <w:rsid w:val="007466EC"/>
    <w:rsid w:val="00747F06"/>
    <w:rsid w:val="007601A0"/>
    <w:rsid w:val="00770DD9"/>
    <w:rsid w:val="00774484"/>
    <w:rsid w:val="007E3C64"/>
    <w:rsid w:val="007E57A4"/>
    <w:rsid w:val="007F7E88"/>
    <w:rsid w:val="008379AF"/>
    <w:rsid w:val="00842B1F"/>
    <w:rsid w:val="00847E78"/>
    <w:rsid w:val="00851FFF"/>
    <w:rsid w:val="00873ADD"/>
    <w:rsid w:val="00873E46"/>
    <w:rsid w:val="0088694F"/>
    <w:rsid w:val="008A4206"/>
    <w:rsid w:val="008A7516"/>
    <w:rsid w:val="008C5D2C"/>
    <w:rsid w:val="008D6B61"/>
    <w:rsid w:val="008E37E2"/>
    <w:rsid w:val="009030AF"/>
    <w:rsid w:val="009247AD"/>
    <w:rsid w:val="009459DB"/>
    <w:rsid w:val="009466AF"/>
    <w:rsid w:val="009538D9"/>
    <w:rsid w:val="009565C4"/>
    <w:rsid w:val="00966CAF"/>
    <w:rsid w:val="00984D5E"/>
    <w:rsid w:val="00991680"/>
    <w:rsid w:val="00995203"/>
    <w:rsid w:val="009A0CE8"/>
    <w:rsid w:val="009B08B6"/>
    <w:rsid w:val="009D0D41"/>
    <w:rsid w:val="009F3F9C"/>
    <w:rsid w:val="009F66D2"/>
    <w:rsid w:val="00A04C07"/>
    <w:rsid w:val="00A10541"/>
    <w:rsid w:val="00A13EE1"/>
    <w:rsid w:val="00A17832"/>
    <w:rsid w:val="00A17877"/>
    <w:rsid w:val="00A26BAD"/>
    <w:rsid w:val="00A323BF"/>
    <w:rsid w:val="00A40F15"/>
    <w:rsid w:val="00A443EC"/>
    <w:rsid w:val="00A51FEB"/>
    <w:rsid w:val="00A74152"/>
    <w:rsid w:val="00A830B8"/>
    <w:rsid w:val="00A83E45"/>
    <w:rsid w:val="00A85519"/>
    <w:rsid w:val="00AD467B"/>
    <w:rsid w:val="00AE34BC"/>
    <w:rsid w:val="00AE5C1E"/>
    <w:rsid w:val="00AE743B"/>
    <w:rsid w:val="00AF1762"/>
    <w:rsid w:val="00B13BD8"/>
    <w:rsid w:val="00B25BC3"/>
    <w:rsid w:val="00B30464"/>
    <w:rsid w:val="00B44804"/>
    <w:rsid w:val="00B765C3"/>
    <w:rsid w:val="00B9513F"/>
    <w:rsid w:val="00BA0F2D"/>
    <w:rsid w:val="00BB0503"/>
    <w:rsid w:val="00BC0013"/>
    <w:rsid w:val="00BC2CAA"/>
    <w:rsid w:val="00BD0887"/>
    <w:rsid w:val="00BD33BD"/>
    <w:rsid w:val="00BE0188"/>
    <w:rsid w:val="00C072D2"/>
    <w:rsid w:val="00C523E3"/>
    <w:rsid w:val="00C705E1"/>
    <w:rsid w:val="00C77CF6"/>
    <w:rsid w:val="00C964F8"/>
    <w:rsid w:val="00CB0603"/>
    <w:rsid w:val="00CB090A"/>
    <w:rsid w:val="00CB1200"/>
    <w:rsid w:val="00CB38B7"/>
    <w:rsid w:val="00CD2964"/>
    <w:rsid w:val="00CD3A0F"/>
    <w:rsid w:val="00CE4DC8"/>
    <w:rsid w:val="00D04BD0"/>
    <w:rsid w:val="00D12940"/>
    <w:rsid w:val="00D169EF"/>
    <w:rsid w:val="00D20C11"/>
    <w:rsid w:val="00D23CBA"/>
    <w:rsid w:val="00D31F51"/>
    <w:rsid w:val="00D40C6D"/>
    <w:rsid w:val="00D47373"/>
    <w:rsid w:val="00D55254"/>
    <w:rsid w:val="00D66E1D"/>
    <w:rsid w:val="00D72D96"/>
    <w:rsid w:val="00D974AB"/>
    <w:rsid w:val="00DA1FE7"/>
    <w:rsid w:val="00DA5771"/>
    <w:rsid w:val="00DA69C4"/>
    <w:rsid w:val="00DC18E2"/>
    <w:rsid w:val="00DD1DD3"/>
    <w:rsid w:val="00DD77A1"/>
    <w:rsid w:val="00DF6D5E"/>
    <w:rsid w:val="00E21C9A"/>
    <w:rsid w:val="00E274B9"/>
    <w:rsid w:val="00E313B3"/>
    <w:rsid w:val="00E53DA4"/>
    <w:rsid w:val="00E6115E"/>
    <w:rsid w:val="00E67D17"/>
    <w:rsid w:val="00E905E4"/>
    <w:rsid w:val="00E914BD"/>
    <w:rsid w:val="00EA527A"/>
    <w:rsid w:val="00EB2AFE"/>
    <w:rsid w:val="00ED1F97"/>
    <w:rsid w:val="00EF155C"/>
    <w:rsid w:val="00EF1CDC"/>
    <w:rsid w:val="00EF2925"/>
    <w:rsid w:val="00EF5167"/>
    <w:rsid w:val="00EF7203"/>
    <w:rsid w:val="00F008CF"/>
    <w:rsid w:val="00F02C2F"/>
    <w:rsid w:val="00F042ED"/>
    <w:rsid w:val="00F0647A"/>
    <w:rsid w:val="00F22835"/>
    <w:rsid w:val="00F425C0"/>
    <w:rsid w:val="00F56D9A"/>
    <w:rsid w:val="00F67F61"/>
    <w:rsid w:val="00F856D7"/>
    <w:rsid w:val="00F862FB"/>
    <w:rsid w:val="00F8788C"/>
    <w:rsid w:val="00F92402"/>
    <w:rsid w:val="00F930CB"/>
    <w:rsid w:val="00FA5DF4"/>
    <w:rsid w:val="00FB114C"/>
    <w:rsid w:val="00FB7F87"/>
    <w:rsid w:val="00FC6577"/>
    <w:rsid w:val="00FC67EF"/>
    <w:rsid w:val="00FD7B0C"/>
    <w:rsid w:val="00FE1F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0BCC"/>
  <w15:chartTrackingRefBased/>
  <w15:docId w15:val="{C55A4340-FF79-455E-A6CD-99661F4A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3"/>
        <w:szCs w:val="23"/>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605"/>
    <w:pPr>
      <w:spacing w:after="200" w:line="276" w:lineRule="auto"/>
      <w:jc w:val="both"/>
    </w:pPr>
    <w:rPr>
      <w:rFonts w:cstheme="minorBidi"/>
      <w:sz w:val="22"/>
      <w:szCs w:val="22"/>
    </w:rPr>
  </w:style>
  <w:style w:type="paragraph" w:styleId="Heading1">
    <w:name w:val="heading 1"/>
    <w:basedOn w:val="Normal"/>
    <w:next w:val="Normal"/>
    <w:link w:val="Heading1Char"/>
    <w:uiPriority w:val="9"/>
    <w:qFormat/>
    <w:rsid w:val="00121605"/>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3335A"/>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F87"/>
    <w:pPr>
      <w:spacing w:after="100"/>
      <w:ind w:left="720"/>
      <w:contextualSpacing/>
    </w:pPr>
  </w:style>
  <w:style w:type="paragraph" w:styleId="FootnoteText">
    <w:name w:val="footnote text"/>
    <w:basedOn w:val="Normal"/>
    <w:link w:val="FootnoteTextChar"/>
    <w:uiPriority w:val="99"/>
    <w:semiHidden/>
    <w:unhideWhenUsed/>
    <w:rsid w:val="00EF51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5167"/>
    <w:rPr>
      <w:rFonts w:cstheme="minorBidi"/>
      <w:sz w:val="20"/>
      <w:szCs w:val="20"/>
    </w:rPr>
  </w:style>
  <w:style w:type="character" w:styleId="FootnoteReference">
    <w:name w:val="footnote reference"/>
    <w:basedOn w:val="DefaultParagraphFont"/>
    <w:uiPriority w:val="99"/>
    <w:semiHidden/>
    <w:unhideWhenUsed/>
    <w:rsid w:val="00EF5167"/>
    <w:rPr>
      <w:vertAlign w:val="superscript"/>
    </w:rPr>
  </w:style>
  <w:style w:type="character" w:customStyle="1" w:styleId="Heading1Char">
    <w:name w:val="Heading 1 Char"/>
    <w:basedOn w:val="DefaultParagraphFont"/>
    <w:link w:val="Heading1"/>
    <w:uiPriority w:val="9"/>
    <w:rsid w:val="00121605"/>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63335A"/>
    <w:rPr>
      <w:rFonts w:asciiTheme="majorHAnsi" w:eastAsiaTheme="majorEastAsia" w:hAnsiTheme="majorHAnsi" w:cstheme="majorBidi"/>
      <w:b/>
      <w:color w:val="2E74B5" w:themeColor="accent1" w:themeShade="BF"/>
      <w:sz w:val="26"/>
      <w:szCs w:val="26"/>
    </w:rPr>
  </w:style>
  <w:style w:type="paragraph" w:styleId="Header">
    <w:name w:val="header"/>
    <w:basedOn w:val="Normal"/>
    <w:link w:val="HeaderChar"/>
    <w:uiPriority w:val="99"/>
    <w:unhideWhenUsed/>
    <w:rsid w:val="00580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426"/>
    <w:rPr>
      <w:rFonts w:cstheme="minorBidi"/>
      <w:sz w:val="22"/>
      <w:szCs w:val="22"/>
    </w:rPr>
  </w:style>
  <w:style w:type="paragraph" w:styleId="Footer">
    <w:name w:val="footer"/>
    <w:basedOn w:val="Normal"/>
    <w:link w:val="FooterChar"/>
    <w:uiPriority w:val="99"/>
    <w:unhideWhenUsed/>
    <w:rsid w:val="00580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426"/>
    <w:rPr>
      <w:rFonts w:cstheme="minorBidi"/>
      <w:sz w:val="22"/>
      <w:szCs w:val="22"/>
    </w:rPr>
  </w:style>
  <w:style w:type="paragraph" w:styleId="BalloonText">
    <w:name w:val="Balloon Text"/>
    <w:basedOn w:val="Normal"/>
    <w:link w:val="BalloonTextChar"/>
    <w:uiPriority w:val="99"/>
    <w:semiHidden/>
    <w:unhideWhenUsed/>
    <w:rsid w:val="00D66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E1D"/>
    <w:rPr>
      <w:rFonts w:ascii="Segoe UI" w:hAnsi="Segoe UI" w:cs="Segoe UI"/>
      <w:sz w:val="18"/>
      <w:szCs w:val="18"/>
    </w:rPr>
  </w:style>
  <w:style w:type="character" w:styleId="Hyperlink">
    <w:name w:val="Hyperlink"/>
    <w:basedOn w:val="DefaultParagraphFont"/>
    <w:uiPriority w:val="99"/>
    <w:unhideWhenUsed/>
    <w:rsid w:val="00D66E1D"/>
    <w:rPr>
      <w:color w:val="0563C1" w:themeColor="hyperlink"/>
      <w:u w:val="single"/>
    </w:rPr>
  </w:style>
  <w:style w:type="table" w:styleId="GridTable4-Accent1">
    <w:name w:val="Grid Table 4 Accent 1"/>
    <w:basedOn w:val="TableNormal"/>
    <w:uiPriority w:val="49"/>
    <w:rsid w:val="00D66E1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M3">
    <w:name w:val="CM3"/>
    <w:basedOn w:val="Normal"/>
    <w:next w:val="Normal"/>
    <w:uiPriority w:val="99"/>
    <w:rsid w:val="00E67D17"/>
    <w:pPr>
      <w:autoSpaceDE w:val="0"/>
      <w:autoSpaceDN w:val="0"/>
      <w:adjustRightInd w:val="0"/>
      <w:spacing w:after="0" w:line="233" w:lineRule="atLeast"/>
      <w:jc w:val="left"/>
    </w:pPr>
    <w:rPr>
      <w:rFonts w:ascii="Calibri" w:hAnsi="Calibri" w:cs="Times New Roman"/>
      <w:sz w:val="24"/>
      <w:szCs w:val="24"/>
    </w:rPr>
  </w:style>
  <w:style w:type="paragraph" w:styleId="Title">
    <w:name w:val="Title"/>
    <w:basedOn w:val="Normal"/>
    <w:next w:val="Normal"/>
    <w:link w:val="TitleChar"/>
    <w:uiPriority w:val="10"/>
    <w:qFormat/>
    <w:rsid w:val="005861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1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12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58612A"/>
    <w:rPr>
      <w:rFonts w:asciiTheme="minorHAnsi" w:eastAsiaTheme="minorEastAsia" w:hAnsiTheme="minorHAnsi" w:cstheme="minorBidi"/>
      <w:color w:val="5A5A5A" w:themeColor="text1" w:themeTint="A5"/>
      <w:spacing w:val="15"/>
      <w:sz w:val="22"/>
      <w:szCs w:val="22"/>
    </w:rPr>
  </w:style>
  <w:style w:type="paragraph" w:styleId="TOCHeading">
    <w:name w:val="TOC Heading"/>
    <w:basedOn w:val="Heading1"/>
    <w:next w:val="Normal"/>
    <w:uiPriority w:val="39"/>
    <w:unhideWhenUsed/>
    <w:qFormat/>
    <w:rsid w:val="0058612A"/>
    <w:pPr>
      <w:spacing w:line="259" w:lineRule="auto"/>
      <w:jc w:val="left"/>
      <w:outlineLvl w:val="9"/>
    </w:pPr>
    <w:rPr>
      <w:b w:val="0"/>
      <w:lang w:val="en-US"/>
    </w:rPr>
  </w:style>
  <w:style w:type="paragraph" w:styleId="TOC1">
    <w:name w:val="toc 1"/>
    <w:basedOn w:val="Normal"/>
    <w:next w:val="Normal"/>
    <w:autoRedefine/>
    <w:uiPriority w:val="39"/>
    <w:unhideWhenUsed/>
    <w:rsid w:val="0058612A"/>
    <w:pPr>
      <w:spacing w:after="100"/>
    </w:pPr>
  </w:style>
  <w:style w:type="paragraph" w:styleId="TOC2">
    <w:name w:val="toc 2"/>
    <w:basedOn w:val="Normal"/>
    <w:next w:val="Normal"/>
    <w:autoRedefine/>
    <w:uiPriority w:val="39"/>
    <w:unhideWhenUsed/>
    <w:rsid w:val="0058612A"/>
    <w:pPr>
      <w:spacing w:after="100"/>
      <w:ind w:left="220"/>
    </w:pPr>
  </w:style>
  <w:style w:type="table" w:styleId="TableGrid">
    <w:name w:val="Table Grid"/>
    <w:basedOn w:val="TableNormal"/>
    <w:uiPriority w:val="59"/>
    <w:rsid w:val="00152D7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2D71"/>
    <w:pPr>
      <w:autoSpaceDE w:val="0"/>
      <w:autoSpaceDN w:val="0"/>
      <w:adjustRightInd w:val="0"/>
      <w:spacing w:after="200" w:line="240" w:lineRule="auto"/>
    </w:pPr>
    <w:rPr>
      <w:rFonts w:eastAsia="Times New Roman"/>
      <w:color w:val="000000"/>
      <w:sz w:val="22"/>
      <w:szCs w:val="24"/>
    </w:rPr>
  </w:style>
  <w:style w:type="character" w:customStyle="1" w:styleId="apple-converted-space">
    <w:name w:val="apple-converted-space"/>
    <w:basedOn w:val="DefaultParagraphFont"/>
    <w:rsid w:val="00152D71"/>
  </w:style>
  <w:style w:type="character" w:styleId="CommentReference">
    <w:name w:val="annotation reference"/>
    <w:basedOn w:val="DefaultParagraphFont"/>
    <w:uiPriority w:val="99"/>
    <w:semiHidden/>
    <w:unhideWhenUsed/>
    <w:rsid w:val="004A63D1"/>
    <w:rPr>
      <w:sz w:val="16"/>
      <w:szCs w:val="16"/>
    </w:rPr>
  </w:style>
  <w:style w:type="paragraph" w:styleId="CommentText">
    <w:name w:val="annotation text"/>
    <w:basedOn w:val="Normal"/>
    <w:link w:val="CommentTextChar"/>
    <w:uiPriority w:val="99"/>
    <w:semiHidden/>
    <w:unhideWhenUsed/>
    <w:rsid w:val="004A63D1"/>
    <w:pPr>
      <w:spacing w:line="240" w:lineRule="auto"/>
    </w:pPr>
    <w:rPr>
      <w:sz w:val="20"/>
      <w:szCs w:val="20"/>
    </w:rPr>
  </w:style>
  <w:style w:type="character" w:customStyle="1" w:styleId="CommentTextChar">
    <w:name w:val="Comment Text Char"/>
    <w:basedOn w:val="DefaultParagraphFont"/>
    <w:link w:val="CommentText"/>
    <w:uiPriority w:val="99"/>
    <w:semiHidden/>
    <w:rsid w:val="004A63D1"/>
    <w:rPr>
      <w:rFonts w:cstheme="minorBidi"/>
      <w:sz w:val="20"/>
      <w:szCs w:val="20"/>
    </w:rPr>
  </w:style>
  <w:style w:type="paragraph" w:styleId="CommentSubject">
    <w:name w:val="annotation subject"/>
    <w:basedOn w:val="CommentText"/>
    <w:next w:val="CommentText"/>
    <w:link w:val="CommentSubjectChar"/>
    <w:uiPriority w:val="99"/>
    <w:semiHidden/>
    <w:unhideWhenUsed/>
    <w:rsid w:val="004A63D1"/>
    <w:rPr>
      <w:b/>
      <w:bCs/>
    </w:rPr>
  </w:style>
  <w:style w:type="character" w:customStyle="1" w:styleId="CommentSubjectChar">
    <w:name w:val="Comment Subject Char"/>
    <w:basedOn w:val="CommentTextChar"/>
    <w:link w:val="CommentSubject"/>
    <w:uiPriority w:val="99"/>
    <w:semiHidden/>
    <w:rsid w:val="004A63D1"/>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legalcode" TargetMode="External"/><Relationship Id="rId18" Type="http://schemas.openxmlformats.org/officeDocument/2006/relationships/hyperlink" Target="https://www.wa.gov.au/organisation/office-of-digital-government/collaboration-porta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1.png@01D08C07.2BC9F5A0" TargetMode="External"/><Relationship Id="rId17" Type="http://schemas.openxmlformats.org/officeDocument/2006/relationships/hyperlink" Target="mailto:dgov-strategy@dpc.wa.gov.au" TargetMode="External"/><Relationship Id="rId2" Type="http://schemas.openxmlformats.org/officeDocument/2006/relationships/numbering" Target="numbering.xml"/><Relationship Id="rId16" Type="http://schemas.openxmlformats.org/officeDocument/2006/relationships/hyperlink" Target="mailto:dgov-strategy@dpc.wa.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wa.gov.au/organisation/department-of-the-premier-and-cabinet/common-badging-use-of-the-state-coat-of-arms-and-the-wa-state-government-badge" TargetMode="External"/><Relationship Id="rId10" Type="http://schemas.openxmlformats.org/officeDocument/2006/relationships/hyperlink" Target="https://creativecommons.org/licenses/by/4.0/deed.u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a.gov.au/organisation/office-of-digital-governm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87587-BB51-413E-8613-20A02E46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14</Pages>
  <Words>3611</Words>
  <Characters>20586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Joanne</dc:creator>
  <cp:keywords/>
  <dc:description/>
  <cp:lastModifiedBy>D'Angelo, Juliette</cp:lastModifiedBy>
  <cp:revision>7</cp:revision>
  <cp:lastPrinted>2017-05-08T08:27:00Z</cp:lastPrinted>
  <dcterms:created xsi:type="dcterms:W3CDTF">2018-08-30T03:35:00Z</dcterms:created>
  <dcterms:modified xsi:type="dcterms:W3CDTF">2019-10-30T03:32:00Z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1812223239</vt:i4>
  </property>
  <property fmtid="{D5CDD505-2E9C-101B-9397-08002B2CF9AE}" pid="3" name="_NewReviewCycle">
    <vt:lpwstr/>
  </property>
  <property fmtid="{D5CDD505-2E9C-101B-9397-08002B2CF9AE}" pid="4" name="_EmailSubject">
    <vt:lpwstr>Approval for content update to WA.gov.au - wrong version currently on WA.gov.au</vt:lpwstr>
  </property>
  <property fmtid="{D5CDD505-2E9C-101B-9397-08002B2CF9AE}" pid="5" name="_AuthorEmail">
    <vt:lpwstr>Joanne.Ng@dpc.wa.gov.au</vt:lpwstr>
  </property>
  <property fmtid="{D5CDD505-2E9C-101B-9397-08002B2CF9AE}" pid="6" name="_AuthorEmailDisplayName">
    <vt:lpwstr>Ng, Joanne</vt:lpwstr>
  </property>
  <property fmtid="{D5CDD505-2E9C-101B-9397-08002B2CF9AE}" pid="7" name="_ReviewingToolsShownOnce">
    <vt:lpwstr/>
  </property>
</Properties>
</file>